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9.xml" ContentType="application/vnd.openxmlformats-officedocument.themeOverride+xml"/>
  <Override PartName="/word/header4.xml" ContentType="application/vnd.openxmlformats-officedocument.wordprocessingml.header+xml"/>
  <Override PartName="/word/footer4.xml" ContentType="application/vnd.openxmlformats-officedocument.wordprocessingml.footer+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header5.xml" ContentType="application/vnd.openxmlformats-officedocument.wordprocessingml.header+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charts/chart24.xml" ContentType="application/vnd.openxmlformats-officedocument.drawingml.chart+xml"/>
  <Override PartName="/word/theme/themeOverride19.xml" ContentType="application/vnd.openxmlformats-officedocument.themeOverride+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header6.xml" ContentType="application/vnd.openxmlformats-officedocument.wordprocessingml.header+xml"/>
  <Override PartName="/word/charts/chart31.xml" ContentType="application/vnd.openxmlformats-officedocument.drawingml.chart+xml"/>
  <Override PartName="/word/theme/themeOverride20.xml" ContentType="application/vnd.openxmlformats-officedocument.themeOverride+xml"/>
  <Override PartName="/word/charts/chart3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D6C040" w14:textId="77777777" w:rsidR="008D6B32" w:rsidRPr="00BE44B6" w:rsidRDefault="008D6B32" w:rsidP="00C31758">
      <w:pPr>
        <w:pStyle w:val="Heading1"/>
        <w:rPr>
          <w:rFonts w:ascii="Perpetua" w:hAnsi="Perpetua"/>
          <w:b/>
          <w:color w:val="auto"/>
          <w:sz w:val="28"/>
          <w:szCs w:val="28"/>
        </w:rPr>
      </w:pPr>
    </w:p>
    <w:p w14:paraId="2F9A15E4" w14:textId="77777777" w:rsidR="008D6B32" w:rsidRPr="00BE44B6" w:rsidRDefault="00000000" w:rsidP="008D6B32">
      <w:r>
        <w:pict w14:anchorId="0E4F17FD">
          <v:line id="Straight Connector 55" o:spid="_x0000_s2050" style="position:absolute;z-index:251674624;visibility:visible;mso-width-relative:margin;mso-height-relative:margin" from="-24.6pt,3.25pt" to="217.2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" strokecolor="windowText" strokeweight="2.25pt">
            <v:stroke joinstyle="miter"/>
          </v:line>
        </w:pict>
      </w:r>
      <w:r>
        <w:pict w14:anchorId="0B580068">
          <v:line id="Straight Connector 39" o:spid="_x0000_s2063" style="position:absolute;flip:y;z-index:251675648;visibility:visible;mso-position-horizontal-relative:margin;mso-width-relative:margin;mso-height-relative:margin" from="258.7pt,4.45pt" to="511.5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" strokecolor="windowText" strokeweight="2.25pt">
            <v:stroke joinstyle="miter"/>
            <w10:wrap anchorx="margin"/>
          </v:line>
        </w:pict>
      </w:r>
      <w:r w:rsidR="008D6B32" w:rsidRPr="00BE44B6">
        <w:rPr>
          <w:noProof/>
          <w:lang w:val="en-US"/>
        </w:rPr>
        <w:drawing>
          <wp:anchor distT="0" distB="0" distL="114300" distR="114300" simplePos="0" relativeHeight="251676672" behindDoc="0" locked="0" layoutInCell="1" allowOverlap="1" wp14:anchorId="4A1451CC" wp14:editId="0892EBE9">
            <wp:simplePos x="0" y="0"/>
            <wp:positionH relativeFrom="margin">
              <wp:posOffset>2766695</wp:posOffset>
            </wp:positionH>
            <wp:positionV relativeFrom="margin">
              <wp:posOffset>-374015</wp:posOffset>
            </wp:positionV>
            <wp:extent cx="501650" cy="750570"/>
            <wp:effectExtent l="0" t="0" r="0" b="0"/>
            <wp:wrapSquare wrapText="bothSides"/>
            <wp:docPr id="254" name="Picture 254" descr="http://www.qarkushkoder.org/foto/stemazyrta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qarkushkoder.org/foto/stemazyrtare.gif"/>
                    <pic:cNvPicPr>
                      <a:picLocks noChangeAspect="1" noChangeArrowheads="1"/>
                    </pic:cNvPicPr>
                  </pic:nvPicPr>
                  <pic:blipFill>
                    <a:blip r:embed="rId8" cstate="print"/>
                    <a:srcRect/>
                    <a:stretch>
                      <a:fillRect/>
                    </a:stretch>
                  </pic:blipFill>
                  <pic:spPr bwMode="auto">
                    <a:xfrm>
                      <a:off x="0" y="0"/>
                      <a:ext cx="501650" cy="750570"/>
                    </a:xfrm>
                    <a:prstGeom prst="rect">
                      <a:avLst/>
                    </a:prstGeom>
                    <a:noFill/>
                    <a:ln w="9525">
                      <a:noFill/>
                      <a:miter lim="800000"/>
                      <a:headEnd/>
                      <a:tailEnd/>
                    </a:ln>
                  </pic:spPr>
                </pic:pic>
              </a:graphicData>
            </a:graphic>
          </wp:anchor>
        </w:drawing>
      </w:r>
      <w:r>
        <w:pict w14:anchorId="0770F33C">
          <v:line id="Straight Connector 56" o:spid="_x0000_s2062" style="position:absolute;z-index:251677696;visibility:visible;mso-position-horizontal-relative:text;mso-position-vertical-relative:text" from="-24.8pt,5.1pt" to="217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" strokecolor="#c00000" strokeweight="2.25pt">
            <v:stroke joinstyle="miter"/>
          </v:line>
        </w:pict>
      </w:r>
      <w:r>
        <w:pict w14:anchorId="132FF102">
          <v:line id="Straight Connector 54" o:spid="_x0000_s2061" style="position:absolute;z-index:251678720;visibility:visible;mso-position-horizontal-relative:margin;mso-position-vertical-relative:text;mso-width-relative:margin;mso-height-relative:margin" from="258.65pt,5.95pt" to="511.4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" strokecolor="#c00000" strokeweight="2.25pt">
            <v:stroke joinstyle="miter"/>
            <w10:wrap anchorx="margin"/>
          </v:line>
        </w:pict>
      </w:r>
    </w:p>
    <w:p w14:paraId="45469FF9" w14:textId="77777777" w:rsidR="008D6B32" w:rsidRPr="00BE44B6" w:rsidRDefault="008D6B32" w:rsidP="008D6B32">
      <w:pPr>
        <w:jc w:val="center"/>
        <w:rPr>
          <w:rFonts w:ascii="Perpetua" w:hAnsi="Perpetua"/>
          <w:szCs w:val="26"/>
        </w:rPr>
      </w:pPr>
      <w:r w:rsidRPr="00BE44B6">
        <w:rPr>
          <w:rFonts w:ascii="Perpetua" w:hAnsi="Perpetua"/>
          <w:b/>
          <w:sz w:val="24"/>
          <w:szCs w:val="24"/>
        </w:rPr>
        <w:t xml:space="preserve">    REPUBLI</w:t>
      </w:r>
      <w:r w:rsidR="000664C6">
        <w:rPr>
          <w:rFonts w:ascii="Perpetua" w:hAnsi="Perpetua"/>
          <w:b/>
          <w:sz w:val="24"/>
          <w:szCs w:val="24"/>
        </w:rPr>
        <w:t xml:space="preserve">C OF ALBANIA </w:t>
      </w:r>
    </w:p>
    <w:p w14:paraId="4173EC9F" w14:textId="77777777" w:rsidR="008D6B32" w:rsidRPr="00BE44B6" w:rsidRDefault="008D6B32" w:rsidP="008D6B32">
      <w:pPr>
        <w:rPr>
          <w:rFonts w:ascii="Perpetua" w:hAnsi="Perpetua"/>
          <w:szCs w:val="26"/>
        </w:rPr>
      </w:pPr>
    </w:p>
    <w:p w14:paraId="17496F73" w14:textId="77777777" w:rsidR="008D6B32" w:rsidRPr="00BE44B6" w:rsidRDefault="008D6B32" w:rsidP="008D6B32">
      <w:pPr>
        <w:rPr>
          <w:rFonts w:ascii="Perpetua" w:hAnsi="Perpetua"/>
          <w:szCs w:val="26"/>
        </w:rPr>
      </w:pPr>
    </w:p>
    <w:p w14:paraId="77454087" w14:textId="77777777" w:rsidR="008D6B32" w:rsidRPr="00BE44B6" w:rsidRDefault="008D6B32" w:rsidP="008D6B32">
      <w:pPr>
        <w:rPr>
          <w:rFonts w:ascii="Perpetua" w:hAnsi="Perpetua"/>
          <w:szCs w:val="26"/>
        </w:rPr>
      </w:pPr>
    </w:p>
    <w:p w14:paraId="36C96C43" w14:textId="77777777" w:rsidR="008D6B32" w:rsidRPr="00BE44B6" w:rsidRDefault="008D6B32" w:rsidP="008D6B32">
      <w:pPr>
        <w:rPr>
          <w:rFonts w:ascii="Perpetua" w:hAnsi="Perpetua"/>
          <w:szCs w:val="26"/>
        </w:rPr>
      </w:pPr>
    </w:p>
    <w:p w14:paraId="684B0B7F" w14:textId="77777777" w:rsidR="008D6B32" w:rsidRPr="00BE44B6" w:rsidRDefault="008D6B32" w:rsidP="008D6B32">
      <w:pPr>
        <w:rPr>
          <w:rFonts w:ascii="Perpetua" w:hAnsi="Perpetua"/>
          <w:szCs w:val="26"/>
        </w:rPr>
      </w:pPr>
    </w:p>
    <w:p w14:paraId="2204FA14" w14:textId="77777777" w:rsidR="008D6B32" w:rsidRPr="00BE44B6" w:rsidRDefault="008D6B32" w:rsidP="008D6B32">
      <w:pPr>
        <w:rPr>
          <w:rFonts w:ascii="Perpetua" w:hAnsi="Perpetua"/>
          <w:szCs w:val="26"/>
        </w:rPr>
      </w:pPr>
    </w:p>
    <w:p w14:paraId="33FA9D2B" w14:textId="77777777" w:rsidR="008D6B32" w:rsidRPr="00BE44B6" w:rsidRDefault="000664C6" w:rsidP="008D6B32">
      <w:pPr>
        <w:ind w:right="372"/>
        <w:jc w:val="center"/>
        <w:rPr>
          <w:rFonts w:ascii="Perpetua" w:hAnsi="Perpetua"/>
          <w:b/>
          <w:smallCaps/>
          <w:sz w:val="40"/>
          <w:szCs w:val="24"/>
          <w:u w:val="double" w:color="000000" w:themeColor="text1"/>
        </w:rPr>
      </w:pPr>
      <w:r w:rsidRPr="00BE44B6">
        <w:rPr>
          <w:rFonts w:ascii="Perpetua" w:hAnsi="Perpetua"/>
          <w:b/>
          <w:smallCaps/>
          <w:sz w:val="40"/>
          <w:szCs w:val="24"/>
          <w:u w:val="double" w:color="000000" w:themeColor="text1"/>
        </w:rPr>
        <w:t>Depo</w:t>
      </w:r>
      <w:r>
        <w:rPr>
          <w:rFonts w:ascii="Perpetua" w:hAnsi="Perpetua"/>
          <w:b/>
          <w:smallCaps/>
          <w:sz w:val="40"/>
          <w:szCs w:val="24"/>
          <w:u w:val="double" w:color="000000" w:themeColor="text1"/>
        </w:rPr>
        <w:t>s</w:t>
      </w:r>
      <w:r w:rsidRPr="00BE44B6">
        <w:rPr>
          <w:rFonts w:ascii="Perpetua" w:hAnsi="Perpetua"/>
          <w:b/>
          <w:smallCaps/>
          <w:sz w:val="40"/>
          <w:szCs w:val="24"/>
          <w:u w:val="double" w:color="000000" w:themeColor="text1"/>
        </w:rPr>
        <w:t>it</w:t>
      </w:r>
      <w:r>
        <w:rPr>
          <w:rFonts w:ascii="Perpetua" w:hAnsi="Perpetua"/>
          <w:b/>
          <w:smallCaps/>
          <w:sz w:val="40"/>
          <w:szCs w:val="24"/>
          <w:u w:val="double" w:color="000000" w:themeColor="text1"/>
        </w:rPr>
        <w:t xml:space="preserve"> Insurance </w:t>
      </w:r>
      <w:r w:rsidR="008D6B32" w:rsidRPr="00BE44B6">
        <w:rPr>
          <w:rFonts w:ascii="Perpetua" w:hAnsi="Perpetua"/>
          <w:b/>
          <w:smallCaps/>
          <w:sz w:val="40"/>
          <w:szCs w:val="24"/>
          <w:u w:val="double" w:color="000000" w:themeColor="text1"/>
        </w:rPr>
        <w:t>Agenc</w:t>
      </w:r>
      <w:r>
        <w:rPr>
          <w:rFonts w:ascii="Perpetua" w:hAnsi="Perpetua"/>
          <w:b/>
          <w:smallCaps/>
          <w:sz w:val="40"/>
          <w:szCs w:val="24"/>
          <w:u w:val="double" w:color="000000" w:themeColor="text1"/>
        </w:rPr>
        <w:t>y</w:t>
      </w:r>
      <w:r w:rsidR="008D6B32" w:rsidRPr="00BE44B6">
        <w:rPr>
          <w:rFonts w:ascii="Perpetua" w:hAnsi="Perpetua"/>
          <w:b/>
          <w:smallCaps/>
          <w:sz w:val="40"/>
          <w:szCs w:val="24"/>
          <w:u w:val="double" w:color="000000" w:themeColor="text1"/>
        </w:rPr>
        <w:t xml:space="preserve"> </w:t>
      </w:r>
    </w:p>
    <w:p w14:paraId="306C5489" w14:textId="77777777" w:rsidR="00434DD1" w:rsidRPr="00BE44B6" w:rsidRDefault="00434DD1" w:rsidP="008D6B32">
      <w:pPr>
        <w:ind w:right="372"/>
        <w:jc w:val="center"/>
        <w:rPr>
          <w:rFonts w:ascii="Perpetua" w:hAnsi="Perpetua"/>
          <w:b/>
          <w:smallCaps/>
          <w:sz w:val="40"/>
          <w:szCs w:val="24"/>
          <w:u w:val="double" w:color="000000" w:themeColor="text1"/>
        </w:rPr>
      </w:pPr>
    </w:p>
    <w:p w14:paraId="46F3E469" w14:textId="77777777" w:rsidR="008D6B32" w:rsidRPr="00BE44B6" w:rsidRDefault="000664C6" w:rsidP="008D6B32">
      <w:pPr>
        <w:ind w:right="372"/>
        <w:jc w:val="center"/>
        <w:rPr>
          <w:rFonts w:ascii="Perpetua" w:hAnsi="Perpetua"/>
          <w:b/>
          <w:smallCaps/>
          <w:sz w:val="40"/>
          <w:szCs w:val="24"/>
          <w:u w:val="double" w:color="000000" w:themeColor="text1"/>
        </w:rPr>
      </w:pPr>
      <w:r>
        <w:rPr>
          <w:rFonts w:ascii="Perpetua" w:hAnsi="Perpetua"/>
          <w:b/>
          <w:smallCaps/>
          <w:sz w:val="40"/>
          <w:szCs w:val="24"/>
          <w:u w:val="double" w:color="000000" w:themeColor="text1"/>
        </w:rPr>
        <w:t>Annual Report</w:t>
      </w:r>
    </w:p>
    <w:p w14:paraId="158E656A" w14:textId="77777777" w:rsidR="008D6B32" w:rsidRPr="00BE44B6" w:rsidRDefault="000664C6" w:rsidP="008D6B32">
      <w:pPr>
        <w:ind w:right="372"/>
        <w:jc w:val="center"/>
        <w:rPr>
          <w:rFonts w:ascii="Perpetua" w:hAnsi="Perpetua"/>
          <w:b/>
          <w:smallCaps/>
          <w:sz w:val="40"/>
          <w:szCs w:val="24"/>
          <w:u w:val="double" w:color="000000" w:themeColor="text1"/>
        </w:rPr>
      </w:pPr>
      <w:r>
        <w:rPr>
          <w:rFonts w:ascii="Perpetua" w:hAnsi="Perpetua"/>
          <w:b/>
          <w:smallCaps/>
          <w:sz w:val="40"/>
          <w:szCs w:val="24"/>
          <w:u w:val="double" w:color="000000" w:themeColor="text1"/>
        </w:rPr>
        <w:t xml:space="preserve">On the Activity of the </w:t>
      </w:r>
      <w:r w:rsidR="008D6B32" w:rsidRPr="00BE44B6">
        <w:rPr>
          <w:rFonts w:ascii="Perpetua" w:hAnsi="Perpetua"/>
          <w:b/>
          <w:smallCaps/>
          <w:sz w:val="40"/>
          <w:szCs w:val="24"/>
          <w:u w:val="double" w:color="000000" w:themeColor="text1"/>
        </w:rPr>
        <w:t>I</w:t>
      </w:r>
      <w:r w:rsidR="00434DD1" w:rsidRPr="00BE44B6">
        <w:rPr>
          <w:rFonts w:ascii="Perpetua" w:hAnsi="Perpetua"/>
          <w:b/>
          <w:smallCaps/>
          <w:sz w:val="40"/>
          <w:szCs w:val="24"/>
          <w:u w:val="double" w:color="000000" w:themeColor="text1"/>
        </w:rPr>
        <w:t>ns</w:t>
      </w:r>
      <w:r w:rsidR="008D6B32" w:rsidRPr="00BE44B6">
        <w:rPr>
          <w:rFonts w:ascii="Perpetua" w:hAnsi="Perpetua"/>
          <w:b/>
          <w:smallCaps/>
          <w:sz w:val="40"/>
          <w:szCs w:val="24"/>
          <w:u w:val="double" w:color="000000" w:themeColor="text1"/>
        </w:rPr>
        <w:t>titu</w:t>
      </w:r>
      <w:r>
        <w:rPr>
          <w:rFonts w:ascii="Perpetua" w:hAnsi="Perpetua"/>
          <w:b/>
          <w:smallCaps/>
          <w:sz w:val="40"/>
          <w:szCs w:val="24"/>
          <w:u w:val="double" w:color="000000" w:themeColor="text1"/>
        </w:rPr>
        <w:t>t</w:t>
      </w:r>
      <w:r w:rsidR="008D6B32" w:rsidRPr="00BE44B6">
        <w:rPr>
          <w:rFonts w:ascii="Perpetua" w:hAnsi="Perpetua"/>
          <w:b/>
          <w:smallCaps/>
          <w:sz w:val="40"/>
          <w:szCs w:val="24"/>
          <w:u w:val="double" w:color="000000" w:themeColor="text1"/>
        </w:rPr>
        <w:t>ion</w:t>
      </w:r>
      <w:r>
        <w:rPr>
          <w:rFonts w:ascii="Perpetua" w:hAnsi="Perpetua"/>
          <w:b/>
          <w:smallCaps/>
          <w:sz w:val="40"/>
          <w:szCs w:val="24"/>
          <w:u w:val="double" w:color="000000" w:themeColor="text1"/>
        </w:rPr>
        <w:t xml:space="preserve"> </w:t>
      </w:r>
      <w:r w:rsidR="008D6B32" w:rsidRPr="00BE44B6">
        <w:rPr>
          <w:rFonts w:ascii="Perpetua" w:hAnsi="Perpetua"/>
          <w:b/>
          <w:smallCaps/>
          <w:sz w:val="40"/>
          <w:szCs w:val="24"/>
          <w:u w:val="double" w:color="000000" w:themeColor="text1"/>
        </w:rPr>
        <w:t>i</w:t>
      </w:r>
      <w:r>
        <w:rPr>
          <w:rFonts w:ascii="Perpetua" w:hAnsi="Perpetua"/>
          <w:b/>
          <w:smallCaps/>
          <w:sz w:val="40"/>
          <w:szCs w:val="24"/>
          <w:u w:val="double" w:color="000000" w:themeColor="text1"/>
        </w:rPr>
        <w:t xml:space="preserve">n </w:t>
      </w:r>
      <w:r w:rsidR="008D6B32" w:rsidRPr="00BE44B6">
        <w:rPr>
          <w:rFonts w:ascii="Perpetua" w:hAnsi="Perpetua"/>
          <w:b/>
          <w:smallCaps/>
          <w:sz w:val="40"/>
          <w:szCs w:val="24"/>
          <w:u w:val="double" w:color="000000" w:themeColor="text1"/>
        </w:rPr>
        <w:t>20</w:t>
      </w:r>
      <w:r w:rsidR="009673AB" w:rsidRPr="00BE44B6">
        <w:rPr>
          <w:rFonts w:ascii="Perpetua" w:hAnsi="Perpetua"/>
          <w:b/>
          <w:smallCaps/>
          <w:sz w:val="40"/>
          <w:szCs w:val="24"/>
          <w:u w:val="double" w:color="000000" w:themeColor="text1"/>
        </w:rPr>
        <w:t>24</w:t>
      </w:r>
    </w:p>
    <w:p w14:paraId="12D5621C" w14:textId="77777777" w:rsidR="008D6B32" w:rsidRPr="00BE44B6" w:rsidRDefault="008D6B32" w:rsidP="008D6B32">
      <w:pPr>
        <w:spacing w:before="240"/>
        <w:ind w:left="9360"/>
        <w:jc w:val="both"/>
        <w:rPr>
          <w:rFonts w:ascii="Perpetua" w:hAnsi="Perpetua"/>
          <w:b/>
          <w:sz w:val="24"/>
          <w:szCs w:val="24"/>
          <w:u w:val="double" w:color="FF0000"/>
        </w:rPr>
      </w:pPr>
    </w:p>
    <w:p w14:paraId="1F219468" w14:textId="77777777" w:rsidR="008D6B32" w:rsidRPr="00BE44B6" w:rsidRDefault="008D6B32" w:rsidP="008D6B32">
      <w:pPr>
        <w:spacing w:after="0"/>
        <w:jc w:val="center"/>
        <w:rPr>
          <w:rFonts w:ascii="Perpetua" w:hAnsi="Perpetua"/>
          <w:sz w:val="24"/>
          <w:szCs w:val="24"/>
        </w:rPr>
      </w:pPr>
    </w:p>
    <w:p w14:paraId="66471127" w14:textId="77777777" w:rsidR="008D6B32" w:rsidRPr="00BE44B6" w:rsidRDefault="008D6B32" w:rsidP="008D6B32">
      <w:pPr>
        <w:spacing w:after="0"/>
        <w:jc w:val="center"/>
        <w:rPr>
          <w:rFonts w:ascii="Perpetua" w:hAnsi="Perpetua"/>
          <w:sz w:val="24"/>
          <w:szCs w:val="24"/>
        </w:rPr>
      </w:pPr>
    </w:p>
    <w:p w14:paraId="4F69E7EC" w14:textId="77777777" w:rsidR="008D6B32" w:rsidRPr="00BE44B6" w:rsidRDefault="008D6B32" w:rsidP="008D6B32">
      <w:pPr>
        <w:spacing w:after="0"/>
        <w:jc w:val="center"/>
        <w:rPr>
          <w:rFonts w:ascii="Perpetua" w:hAnsi="Perpetua"/>
          <w:sz w:val="24"/>
          <w:szCs w:val="24"/>
        </w:rPr>
      </w:pPr>
    </w:p>
    <w:p w14:paraId="2CF33203" w14:textId="77777777" w:rsidR="008D6B32" w:rsidRPr="00BE44B6" w:rsidRDefault="008D6B32" w:rsidP="008D6B32">
      <w:pPr>
        <w:spacing w:after="0"/>
        <w:jc w:val="center"/>
        <w:rPr>
          <w:rFonts w:ascii="Perpetua" w:hAnsi="Perpetua"/>
          <w:sz w:val="24"/>
          <w:szCs w:val="24"/>
        </w:rPr>
      </w:pPr>
    </w:p>
    <w:p w14:paraId="08D25870" w14:textId="77777777" w:rsidR="008D6B32" w:rsidRPr="00BE44B6" w:rsidRDefault="008D6B32" w:rsidP="008D6B32">
      <w:pPr>
        <w:spacing w:after="0"/>
        <w:jc w:val="center"/>
        <w:rPr>
          <w:rFonts w:ascii="Perpetua" w:hAnsi="Perpetua"/>
          <w:sz w:val="24"/>
          <w:szCs w:val="24"/>
        </w:rPr>
      </w:pPr>
    </w:p>
    <w:p w14:paraId="08976EC6" w14:textId="77777777" w:rsidR="008D6B32" w:rsidRPr="00BE44B6" w:rsidRDefault="008D6B32" w:rsidP="008D6B32">
      <w:pPr>
        <w:spacing w:after="0"/>
        <w:jc w:val="center"/>
        <w:rPr>
          <w:rFonts w:ascii="Perpetua" w:hAnsi="Perpetua"/>
          <w:sz w:val="24"/>
          <w:szCs w:val="24"/>
        </w:rPr>
      </w:pPr>
    </w:p>
    <w:p w14:paraId="34814A3E" w14:textId="77777777" w:rsidR="008D6B32" w:rsidRPr="00BE44B6" w:rsidRDefault="008D6B32" w:rsidP="008D6B32">
      <w:pPr>
        <w:spacing w:after="0"/>
        <w:jc w:val="center"/>
        <w:rPr>
          <w:rFonts w:ascii="Perpetua" w:hAnsi="Perpetua"/>
          <w:sz w:val="24"/>
          <w:szCs w:val="24"/>
        </w:rPr>
      </w:pPr>
    </w:p>
    <w:p w14:paraId="5F09FBB9" w14:textId="77777777" w:rsidR="008D6B32" w:rsidRPr="00BE44B6" w:rsidRDefault="008D6B32" w:rsidP="008D6B32">
      <w:pPr>
        <w:spacing w:after="0"/>
        <w:jc w:val="center"/>
        <w:rPr>
          <w:rFonts w:ascii="Perpetua" w:hAnsi="Perpetua"/>
          <w:sz w:val="24"/>
          <w:szCs w:val="24"/>
        </w:rPr>
      </w:pPr>
    </w:p>
    <w:p w14:paraId="1D0AC1D3" w14:textId="77777777" w:rsidR="008D6B32" w:rsidRPr="00BE44B6" w:rsidRDefault="008D6B32" w:rsidP="008D6B32">
      <w:pPr>
        <w:spacing w:after="0"/>
        <w:jc w:val="center"/>
        <w:rPr>
          <w:rFonts w:ascii="Perpetua" w:hAnsi="Perpetua"/>
          <w:sz w:val="24"/>
          <w:szCs w:val="24"/>
        </w:rPr>
      </w:pPr>
    </w:p>
    <w:p w14:paraId="40BA786B" w14:textId="77777777" w:rsidR="008D6B32" w:rsidRPr="00BE44B6" w:rsidRDefault="008D6B32" w:rsidP="008D6B32">
      <w:pPr>
        <w:spacing w:after="0"/>
        <w:jc w:val="center"/>
        <w:rPr>
          <w:rFonts w:ascii="Perpetua" w:hAnsi="Perpetua"/>
          <w:sz w:val="24"/>
          <w:szCs w:val="24"/>
        </w:rPr>
      </w:pPr>
    </w:p>
    <w:p w14:paraId="4CAA86A0" w14:textId="77777777" w:rsidR="008D6B32" w:rsidRPr="00BE44B6" w:rsidRDefault="008D6B32" w:rsidP="008D6B32">
      <w:pPr>
        <w:spacing w:after="0"/>
        <w:jc w:val="center"/>
        <w:rPr>
          <w:rFonts w:ascii="Perpetua" w:hAnsi="Perpetua"/>
          <w:sz w:val="24"/>
          <w:szCs w:val="24"/>
        </w:rPr>
      </w:pPr>
    </w:p>
    <w:p w14:paraId="44FB753A" w14:textId="77777777" w:rsidR="008D6B32" w:rsidRPr="00BE44B6" w:rsidRDefault="008D6B32" w:rsidP="008D6B32">
      <w:pPr>
        <w:spacing w:after="0"/>
        <w:jc w:val="center"/>
        <w:rPr>
          <w:rFonts w:ascii="Perpetua" w:hAnsi="Perpetua"/>
          <w:sz w:val="24"/>
          <w:szCs w:val="24"/>
        </w:rPr>
      </w:pPr>
    </w:p>
    <w:p w14:paraId="7DCD0862" w14:textId="77777777" w:rsidR="008D6B32" w:rsidRPr="00BE44B6" w:rsidRDefault="008D6B32" w:rsidP="008D6B32">
      <w:pPr>
        <w:spacing w:after="0"/>
        <w:jc w:val="center"/>
        <w:rPr>
          <w:rFonts w:ascii="Perpetua" w:hAnsi="Perpetua"/>
          <w:sz w:val="24"/>
          <w:szCs w:val="24"/>
        </w:rPr>
      </w:pPr>
    </w:p>
    <w:p w14:paraId="3DC7A165" w14:textId="77777777" w:rsidR="008D6B32" w:rsidRPr="00BE44B6" w:rsidRDefault="008D6B32" w:rsidP="008D6B32">
      <w:pPr>
        <w:spacing w:after="0"/>
        <w:jc w:val="center"/>
        <w:rPr>
          <w:rFonts w:ascii="Perpetua" w:hAnsi="Perpetua"/>
          <w:sz w:val="24"/>
          <w:szCs w:val="24"/>
        </w:rPr>
      </w:pPr>
    </w:p>
    <w:p w14:paraId="2E877B08" w14:textId="77777777" w:rsidR="008D6B32" w:rsidRPr="00BE44B6" w:rsidRDefault="008D6B32" w:rsidP="008D6B32">
      <w:pPr>
        <w:spacing w:after="0"/>
        <w:jc w:val="center"/>
        <w:rPr>
          <w:rFonts w:ascii="Perpetua" w:hAnsi="Perpetua"/>
          <w:sz w:val="24"/>
          <w:szCs w:val="24"/>
        </w:rPr>
      </w:pPr>
    </w:p>
    <w:p w14:paraId="1E87A57E" w14:textId="77777777" w:rsidR="008D6B32" w:rsidRPr="00BE44B6" w:rsidRDefault="008D6B32" w:rsidP="008D6B32">
      <w:pPr>
        <w:spacing w:after="0"/>
        <w:jc w:val="center"/>
        <w:rPr>
          <w:rFonts w:ascii="Perpetua" w:hAnsi="Perpetua"/>
          <w:sz w:val="24"/>
          <w:szCs w:val="24"/>
        </w:rPr>
      </w:pPr>
    </w:p>
    <w:p w14:paraId="54E4A678" w14:textId="77777777" w:rsidR="008D6B32" w:rsidRPr="00BE44B6" w:rsidRDefault="008D6B32" w:rsidP="008D6B32">
      <w:pPr>
        <w:spacing w:after="0"/>
        <w:jc w:val="center"/>
        <w:rPr>
          <w:rFonts w:ascii="Perpetua" w:hAnsi="Perpetua"/>
          <w:sz w:val="24"/>
          <w:szCs w:val="24"/>
        </w:rPr>
      </w:pPr>
    </w:p>
    <w:p w14:paraId="62D31F4F" w14:textId="77777777" w:rsidR="008D6B32" w:rsidRPr="00BE44B6" w:rsidRDefault="008D6B32" w:rsidP="008D6B32">
      <w:pPr>
        <w:spacing w:after="0"/>
        <w:jc w:val="center"/>
        <w:rPr>
          <w:rFonts w:ascii="Perpetua" w:hAnsi="Perpetua"/>
          <w:sz w:val="24"/>
          <w:szCs w:val="24"/>
        </w:rPr>
      </w:pPr>
    </w:p>
    <w:p w14:paraId="5865121C" w14:textId="77777777" w:rsidR="008D6B32" w:rsidRPr="00BE44B6" w:rsidRDefault="008D6B32" w:rsidP="008D6B32">
      <w:pPr>
        <w:spacing w:after="0"/>
        <w:jc w:val="center"/>
        <w:rPr>
          <w:rFonts w:ascii="Perpetua" w:hAnsi="Perpetua"/>
          <w:b/>
          <w:sz w:val="32"/>
          <w:szCs w:val="24"/>
        </w:rPr>
      </w:pPr>
      <w:hyperlink r:id="rId9" w:history="1">
        <w:r w:rsidRPr="00BE44B6">
          <w:rPr>
            <w:rStyle w:val="Hyperlink"/>
            <w:rFonts w:ascii="Perpetua" w:hAnsi="Perpetua"/>
            <w:b/>
            <w:sz w:val="32"/>
            <w:szCs w:val="24"/>
          </w:rPr>
          <w:t>asd.gov.al</w:t>
        </w:r>
      </w:hyperlink>
      <w:r w:rsidRPr="00BE44B6">
        <w:rPr>
          <w:rFonts w:ascii="Perpetua" w:hAnsi="Perpetua"/>
          <w:b/>
          <w:sz w:val="32"/>
          <w:szCs w:val="24"/>
        </w:rPr>
        <w:t xml:space="preserve"> </w:t>
      </w:r>
    </w:p>
    <w:p w14:paraId="3874920A" w14:textId="77777777" w:rsidR="008D6B32" w:rsidRPr="00BE44B6" w:rsidRDefault="008D6B32" w:rsidP="008D6B32">
      <w:pPr>
        <w:jc w:val="center"/>
        <w:rPr>
          <w:rFonts w:ascii="Perpetua" w:hAnsi="Perpetua"/>
          <w:sz w:val="28"/>
        </w:rPr>
        <w:sectPr w:rsidR="008D6B32" w:rsidRPr="00BE44B6" w:rsidSect="00434DD1">
          <w:footerReference w:type="default" r:id="rId10"/>
          <w:pgSz w:w="12240" w:h="15840"/>
          <w:pgMar w:top="1440" w:right="1440" w:bottom="1440" w:left="1440" w:header="720" w:footer="720" w:gutter="0"/>
          <w:cols w:space="720"/>
          <w:titlePg/>
          <w:docGrid w:linePitch="360"/>
        </w:sectPr>
      </w:pPr>
    </w:p>
    <w:p w14:paraId="6B13699D" w14:textId="77777777" w:rsidR="008D6B32" w:rsidRPr="00BE44B6" w:rsidRDefault="008D6B32" w:rsidP="008D6B32">
      <w:pPr>
        <w:tabs>
          <w:tab w:val="left" w:pos="2687"/>
        </w:tabs>
      </w:pPr>
    </w:p>
    <w:sdt>
      <w:sdtPr>
        <w:rPr>
          <w:rFonts w:ascii="Perpetua" w:eastAsia="Batang" w:hAnsi="Perpetua" w:cstheme="minorBidi"/>
          <w:b/>
          <w:color w:val="auto"/>
          <w:sz w:val="26"/>
          <w:szCs w:val="26"/>
          <w:lang w:val="en-GB"/>
        </w:rPr>
        <w:id w:val="1800649047"/>
        <w:docPartObj>
          <w:docPartGallery w:val="Table of Contents"/>
          <w:docPartUnique/>
        </w:docPartObj>
      </w:sdtPr>
      <w:sdtEndPr>
        <w:rPr>
          <w:b w:val="0"/>
          <w:bCs/>
        </w:rPr>
      </w:sdtEndPr>
      <w:sdtContent>
        <w:p w14:paraId="62C7A006" w14:textId="77777777" w:rsidR="008D6B32" w:rsidRPr="00BE44B6" w:rsidRDefault="008D6B32" w:rsidP="008D6B32">
          <w:pPr>
            <w:pStyle w:val="TOCHeading"/>
            <w:rPr>
              <w:rFonts w:ascii="Perpetua" w:hAnsi="Perpetua"/>
              <w:b/>
              <w:color w:val="auto"/>
              <w:sz w:val="26"/>
              <w:szCs w:val="26"/>
              <w:lang w:val="en-GB"/>
            </w:rPr>
          </w:pPr>
          <w:r w:rsidRPr="00BE44B6">
            <w:rPr>
              <w:rFonts w:ascii="Perpetua" w:hAnsi="Perpetua"/>
              <w:b/>
              <w:color w:val="auto"/>
              <w:sz w:val="26"/>
              <w:szCs w:val="26"/>
              <w:lang w:val="en-GB"/>
            </w:rPr>
            <w:t>T</w:t>
          </w:r>
          <w:r w:rsidR="0073751B">
            <w:rPr>
              <w:rFonts w:ascii="Perpetua" w:hAnsi="Perpetua"/>
              <w:b/>
              <w:color w:val="auto"/>
              <w:sz w:val="26"/>
              <w:szCs w:val="26"/>
              <w:lang w:val="en-GB"/>
            </w:rPr>
            <w:t>able of content</w:t>
          </w:r>
        </w:p>
        <w:p w14:paraId="1F52E6EA" w14:textId="77777777" w:rsidR="008D6B32" w:rsidRPr="00BE44B6" w:rsidRDefault="008D6B32" w:rsidP="008D6B32">
          <w:pPr>
            <w:rPr>
              <w:rFonts w:ascii="Perpetua" w:hAnsi="Perpetua"/>
              <w:sz w:val="26"/>
              <w:szCs w:val="26"/>
            </w:rPr>
          </w:pPr>
        </w:p>
        <w:p w14:paraId="4A716597" w14:textId="77777777" w:rsidR="009469A2" w:rsidRDefault="003D70B5">
          <w:pPr>
            <w:pStyle w:val="TOC1"/>
            <w:rPr>
              <w:rFonts w:eastAsiaTheme="minorEastAsia"/>
              <w:noProof/>
              <w:lang w:val="en-US"/>
            </w:rPr>
          </w:pPr>
          <w:r w:rsidRPr="00BE44B6">
            <w:rPr>
              <w:rFonts w:ascii="Perpetua" w:hAnsi="Perpetua"/>
              <w:sz w:val="26"/>
              <w:szCs w:val="26"/>
            </w:rPr>
            <w:fldChar w:fldCharType="begin"/>
          </w:r>
          <w:r w:rsidR="008D6B32" w:rsidRPr="00BE44B6">
            <w:rPr>
              <w:rFonts w:ascii="Perpetua" w:hAnsi="Perpetua"/>
              <w:sz w:val="26"/>
              <w:szCs w:val="26"/>
            </w:rPr>
            <w:instrText xml:space="preserve"> TOC \o "1-3" \h \z \u </w:instrText>
          </w:r>
          <w:r w:rsidRPr="00BE44B6">
            <w:rPr>
              <w:rFonts w:ascii="Perpetua" w:hAnsi="Perpetua"/>
              <w:sz w:val="26"/>
              <w:szCs w:val="26"/>
            </w:rPr>
            <w:fldChar w:fldCharType="separate"/>
          </w:r>
          <w:hyperlink w:anchor="_Toc198311176" w:history="1">
            <w:r w:rsidR="009469A2" w:rsidRPr="00A84BFE">
              <w:rPr>
                <w:rStyle w:val="Hyperlink"/>
                <w:rFonts w:ascii="Perpetua" w:hAnsi="Perpetua"/>
                <w:b/>
                <w:noProof/>
              </w:rPr>
              <w:t>Section 1 – About this Report</w:t>
            </w:r>
            <w:r w:rsidR="009469A2">
              <w:rPr>
                <w:noProof/>
                <w:webHidden/>
              </w:rPr>
              <w:tab/>
            </w:r>
            <w:r>
              <w:rPr>
                <w:noProof/>
                <w:webHidden/>
              </w:rPr>
              <w:fldChar w:fldCharType="begin"/>
            </w:r>
            <w:r w:rsidR="009469A2">
              <w:rPr>
                <w:noProof/>
                <w:webHidden/>
              </w:rPr>
              <w:instrText xml:space="preserve"> PAGEREF _Toc198311176 \h </w:instrText>
            </w:r>
            <w:r>
              <w:rPr>
                <w:noProof/>
                <w:webHidden/>
              </w:rPr>
            </w:r>
            <w:r>
              <w:rPr>
                <w:noProof/>
                <w:webHidden/>
              </w:rPr>
              <w:fldChar w:fldCharType="separate"/>
            </w:r>
            <w:r w:rsidR="009469A2">
              <w:rPr>
                <w:noProof/>
                <w:webHidden/>
              </w:rPr>
              <w:t>4</w:t>
            </w:r>
            <w:r>
              <w:rPr>
                <w:noProof/>
                <w:webHidden/>
              </w:rPr>
              <w:fldChar w:fldCharType="end"/>
            </w:r>
          </w:hyperlink>
        </w:p>
        <w:p w14:paraId="7B532FBD" w14:textId="77777777" w:rsidR="009469A2" w:rsidRDefault="009469A2">
          <w:pPr>
            <w:pStyle w:val="TOC2"/>
            <w:rPr>
              <w:rFonts w:asciiTheme="minorHAnsi" w:eastAsiaTheme="minorEastAsia" w:hAnsiTheme="minorHAnsi" w:cstheme="minorBidi"/>
              <w:lang w:val="en-US"/>
            </w:rPr>
          </w:pPr>
          <w:hyperlink w:anchor="_Toc198311177" w:history="1">
            <w:r w:rsidRPr="00A84BFE">
              <w:rPr>
                <w:rStyle w:val="Hyperlink"/>
                <w:b/>
              </w:rPr>
              <w:t>1.1.</w:t>
            </w:r>
            <w:r>
              <w:rPr>
                <w:rFonts w:asciiTheme="minorHAnsi" w:eastAsiaTheme="minorEastAsia" w:hAnsiTheme="minorHAnsi" w:cstheme="minorBidi"/>
                <w:lang w:val="en-US"/>
              </w:rPr>
              <w:tab/>
            </w:r>
            <w:r w:rsidRPr="00A84BFE">
              <w:rPr>
                <w:rStyle w:val="Hyperlink"/>
                <w:b/>
              </w:rPr>
              <w:t>Message from the Chairman of the Council and the General Director</w:t>
            </w:r>
            <w:r>
              <w:rPr>
                <w:webHidden/>
              </w:rPr>
              <w:tab/>
            </w:r>
            <w:r w:rsidR="003D70B5">
              <w:rPr>
                <w:webHidden/>
              </w:rPr>
              <w:fldChar w:fldCharType="begin"/>
            </w:r>
            <w:r>
              <w:rPr>
                <w:webHidden/>
              </w:rPr>
              <w:instrText xml:space="preserve"> PAGEREF _Toc198311177 \h </w:instrText>
            </w:r>
            <w:r w:rsidR="003D70B5">
              <w:rPr>
                <w:webHidden/>
              </w:rPr>
            </w:r>
            <w:r w:rsidR="003D70B5">
              <w:rPr>
                <w:webHidden/>
              </w:rPr>
              <w:fldChar w:fldCharType="separate"/>
            </w:r>
            <w:r>
              <w:rPr>
                <w:webHidden/>
              </w:rPr>
              <w:t>5</w:t>
            </w:r>
            <w:r w:rsidR="003D70B5">
              <w:rPr>
                <w:webHidden/>
              </w:rPr>
              <w:fldChar w:fldCharType="end"/>
            </w:r>
          </w:hyperlink>
        </w:p>
        <w:p w14:paraId="415B565A" w14:textId="77777777" w:rsidR="009469A2" w:rsidRDefault="009469A2">
          <w:pPr>
            <w:pStyle w:val="TOC2"/>
            <w:rPr>
              <w:rFonts w:asciiTheme="minorHAnsi" w:eastAsiaTheme="minorEastAsia" w:hAnsiTheme="minorHAnsi" w:cstheme="minorBidi"/>
              <w:lang w:val="en-US"/>
            </w:rPr>
          </w:pPr>
          <w:hyperlink w:anchor="_Toc198311178" w:history="1">
            <w:r w:rsidRPr="00A84BFE">
              <w:rPr>
                <w:rStyle w:val="Hyperlink"/>
                <w:rFonts w:cstheme="majorBidi"/>
                <w:b/>
              </w:rPr>
              <w:t>1.2.</w:t>
            </w:r>
            <w:r>
              <w:rPr>
                <w:rFonts w:asciiTheme="minorHAnsi" w:eastAsiaTheme="minorEastAsia" w:hAnsiTheme="minorHAnsi" w:cstheme="minorBidi"/>
                <w:lang w:val="en-US"/>
              </w:rPr>
              <w:tab/>
            </w:r>
            <w:r w:rsidRPr="00A84BFE">
              <w:rPr>
                <w:rStyle w:val="Hyperlink"/>
                <w:rFonts w:cstheme="majorBidi"/>
                <w:b/>
              </w:rPr>
              <w:t>Executive Summary</w:t>
            </w:r>
            <w:r>
              <w:rPr>
                <w:webHidden/>
              </w:rPr>
              <w:tab/>
            </w:r>
            <w:r w:rsidR="003D70B5">
              <w:rPr>
                <w:webHidden/>
              </w:rPr>
              <w:fldChar w:fldCharType="begin"/>
            </w:r>
            <w:r>
              <w:rPr>
                <w:webHidden/>
              </w:rPr>
              <w:instrText xml:space="preserve"> PAGEREF _Toc198311178 \h </w:instrText>
            </w:r>
            <w:r w:rsidR="003D70B5">
              <w:rPr>
                <w:webHidden/>
              </w:rPr>
            </w:r>
            <w:r w:rsidR="003D70B5">
              <w:rPr>
                <w:webHidden/>
              </w:rPr>
              <w:fldChar w:fldCharType="separate"/>
            </w:r>
            <w:r>
              <w:rPr>
                <w:webHidden/>
              </w:rPr>
              <w:t>9</w:t>
            </w:r>
            <w:r w:rsidR="003D70B5">
              <w:rPr>
                <w:webHidden/>
              </w:rPr>
              <w:fldChar w:fldCharType="end"/>
            </w:r>
          </w:hyperlink>
        </w:p>
        <w:p w14:paraId="680C9BBA" w14:textId="77777777" w:rsidR="009469A2" w:rsidRDefault="009469A2">
          <w:pPr>
            <w:pStyle w:val="TOC1"/>
            <w:rPr>
              <w:rFonts w:eastAsiaTheme="minorEastAsia"/>
              <w:noProof/>
              <w:lang w:val="en-US"/>
            </w:rPr>
          </w:pPr>
          <w:hyperlink w:anchor="_Toc198311179" w:history="1">
            <w:r w:rsidRPr="00A84BFE">
              <w:rPr>
                <w:rStyle w:val="Hyperlink"/>
                <w:rFonts w:ascii="Perpetua" w:hAnsi="Perpetua"/>
                <w:b/>
                <w:noProof/>
              </w:rPr>
              <w:t>Section 2 – Resolution of the Assembly of the Republic of Albania</w:t>
            </w:r>
            <w:r>
              <w:rPr>
                <w:noProof/>
                <w:webHidden/>
              </w:rPr>
              <w:tab/>
            </w:r>
            <w:r w:rsidR="003D70B5">
              <w:rPr>
                <w:noProof/>
                <w:webHidden/>
              </w:rPr>
              <w:fldChar w:fldCharType="begin"/>
            </w:r>
            <w:r>
              <w:rPr>
                <w:noProof/>
                <w:webHidden/>
              </w:rPr>
              <w:instrText xml:space="preserve"> PAGEREF _Toc198311179 \h </w:instrText>
            </w:r>
            <w:r w:rsidR="003D70B5">
              <w:rPr>
                <w:noProof/>
                <w:webHidden/>
              </w:rPr>
            </w:r>
            <w:r w:rsidR="003D70B5">
              <w:rPr>
                <w:noProof/>
                <w:webHidden/>
              </w:rPr>
              <w:fldChar w:fldCharType="separate"/>
            </w:r>
            <w:r>
              <w:rPr>
                <w:noProof/>
                <w:webHidden/>
              </w:rPr>
              <w:t>11</w:t>
            </w:r>
            <w:r w:rsidR="003D70B5">
              <w:rPr>
                <w:noProof/>
                <w:webHidden/>
              </w:rPr>
              <w:fldChar w:fldCharType="end"/>
            </w:r>
          </w:hyperlink>
        </w:p>
        <w:p w14:paraId="46BF1107" w14:textId="77777777" w:rsidR="009469A2" w:rsidRDefault="009469A2">
          <w:pPr>
            <w:pStyle w:val="TOC1"/>
            <w:rPr>
              <w:rFonts w:eastAsiaTheme="minorEastAsia"/>
              <w:noProof/>
              <w:lang w:val="en-US"/>
            </w:rPr>
          </w:pPr>
          <w:hyperlink w:anchor="_Toc198311180" w:history="1">
            <w:r w:rsidRPr="00A84BFE">
              <w:rPr>
                <w:rStyle w:val="Hyperlink"/>
                <w:rFonts w:ascii="Perpetua" w:hAnsi="Perpetua"/>
                <w:b/>
                <w:noProof/>
              </w:rPr>
              <w:t>Section 3 – Deposit insurance scheme in Albania</w:t>
            </w:r>
            <w:r>
              <w:rPr>
                <w:noProof/>
                <w:webHidden/>
              </w:rPr>
              <w:tab/>
            </w:r>
            <w:r w:rsidR="003D70B5">
              <w:rPr>
                <w:noProof/>
                <w:webHidden/>
              </w:rPr>
              <w:fldChar w:fldCharType="begin"/>
            </w:r>
            <w:r>
              <w:rPr>
                <w:noProof/>
                <w:webHidden/>
              </w:rPr>
              <w:instrText xml:space="preserve"> PAGEREF _Toc198311180 \h </w:instrText>
            </w:r>
            <w:r w:rsidR="003D70B5">
              <w:rPr>
                <w:noProof/>
                <w:webHidden/>
              </w:rPr>
            </w:r>
            <w:r w:rsidR="003D70B5">
              <w:rPr>
                <w:noProof/>
                <w:webHidden/>
              </w:rPr>
              <w:fldChar w:fldCharType="separate"/>
            </w:r>
            <w:r>
              <w:rPr>
                <w:noProof/>
                <w:webHidden/>
              </w:rPr>
              <w:t>27</w:t>
            </w:r>
            <w:r w:rsidR="003D70B5">
              <w:rPr>
                <w:noProof/>
                <w:webHidden/>
              </w:rPr>
              <w:fldChar w:fldCharType="end"/>
            </w:r>
          </w:hyperlink>
        </w:p>
        <w:p w14:paraId="2AFD06F2" w14:textId="77777777" w:rsidR="009469A2" w:rsidRDefault="009469A2">
          <w:pPr>
            <w:pStyle w:val="TOC2"/>
            <w:rPr>
              <w:rFonts w:asciiTheme="minorHAnsi" w:eastAsiaTheme="minorEastAsia" w:hAnsiTheme="minorHAnsi" w:cstheme="minorBidi"/>
              <w:lang w:val="en-US"/>
            </w:rPr>
          </w:pPr>
          <w:hyperlink w:anchor="_Toc198311181" w:history="1">
            <w:r w:rsidRPr="00A84BFE">
              <w:rPr>
                <w:rStyle w:val="Hyperlink"/>
                <w:b/>
              </w:rPr>
              <w:t>3.1.</w:t>
            </w:r>
            <w:r>
              <w:rPr>
                <w:rFonts w:asciiTheme="minorHAnsi" w:eastAsiaTheme="minorEastAsia" w:hAnsiTheme="minorHAnsi" w:cstheme="minorBidi"/>
                <w:lang w:val="en-US"/>
              </w:rPr>
              <w:tab/>
            </w:r>
            <w:r w:rsidRPr="00A84BFE">
              <w:rPr>
                <w:rStyle w:val="Hyperlink"/>
                <w:b/>
              </w:rPr>
              <w:t>Deposits in banks and SCAs</w:t>
            </w:r>
            <w:r>
              <w:rPr>
                <w:webHidden/>
              </w:rPr>
              <w:tab/>
            </w:r>
            <w:r w:rsidR="003D70B5">
              <w:rPr>
                <w:webHidden/>
              </w:rPr>
              <w:fldChar w:fldCharType="begin"/>
            </w:r>
            <w:r>
              <w:rPr>
                <w:webHidden/>
              </w:rPr>
              <w:instrText xml:space="preserve"> PAGEREF _Toc198311181 \h </w:instrText>
            </w:r>
            <w:r w:rsidR="003D70B5">
              <w:rPr>
                <w:webHidden/>
              </w:rPr>
            </w:r>
            <w:r w:rsidR="003D70B5">
              <w:rPr>
                <w:webHidden/>
              </w:rPr>
              <w:fldChar w:fldCharType="separate"/>
            </w:r>
            <w:r>
              <w:rPr>
                <w:webHidden/>
              </w:rPr>
              <w:t>27</w:t>
            </w:r>
            <w:r w:rsidR="003D70B5">
              <w:rPr>
                <w:webHidden/>
              </w:rPr>
              <w:fldChar w:fldCharType="end"/>
            </w:r>
          </w:hyperlink>
        </w:p>
        <w:p w14:paraId="48003DBE" w14:textId="77777777" w:rsidR="009469A2" w:rsidRDefault="009469A2">
          <w:pPr>
            <w:pStyle w:val="TOC2"/>
            <w:rPr>
              <w:rFonts w:asciiTheme="minorHAnsi" w:eastAsiaTheme="minorEastAsia" w:hAnsiTheme="minorHAnsi" w:cstheme="minorBidi"/>
              <w:lang w:val="en-US"/>
            </w:rPr>
          </w:pPr>
          <w:hyperlink w:anchor="_Toc198311182" w:history="1">
            <w:r w:rsidRPr="00A84BFE">
              <w:rPr>
                <w:rStyle w:val="Hyperlink"/>
                <w:b/>
              </w:rPr>
              <w:t>3.2.</w:t>
            </w:r>
            <w:r>
              <w:rPr>
                <w:rFonts w:asciiTheme="minorHAnsi" w:eastAsiaTheme="minorEastAsia" w:hAnsiTheme="minorHAnsi" w:cstheme="minorBidi"/>
                <w:lang w:val="en-US"/>
              </w:rPr>
              <w:tab/>
            </w:r>
            <w:r w:rsidRPr="00A84BFE">
              <w:rPr>
                <w:rStyle w:val="Hyperlink"/>
                <w:b/>
              </w:rPr>
              <w:t>Deposit insurance in banks</w:t>
            </w:r>
            <w:r>
              <w:rPr>
                <w:webHidden/>
              </w:rPr>
              <w:tab/>
            </w:r>
            <w:r w:rsidR="003D70B5">
              <w:rPr>
                <w:webHidden/>
              </w:rPr>
              <w:fldChar w:fldCharType="begin"/>
            </w:r>
            <w:r>
              <w:rPr>
                <w:webHidden/>
              </w:rPr>
              <w:instrText xml:space="preserve"> PAGEREF _Toc198311182 \h </w:instrText>
            </w:r>
            <w:r w:rsidR="003D70B5">
              <w:rPr>
                <w:webHidden/>
              </w:rPr>
            </w:r>
            <w:r w:rsidR="003D70B5">
              <w:rPr>
                <w:webHidden/>
              </w:rPr>
              <w:fldChar w:fldCharType="separate"/>
            </w:r>
            <w:r>
              <w:rPr>
                <w:webHidden/>
              </w:rPr>
              <w:t>28</w:t>
            </w:r>
            <w:r w:rsidR="003D70B5">
              <w:rPr>
                <w:webHidden/>
              </w:rPr>
              <w:fldChar w:fldCharType="end"/>
            </w:r>
          </w:hyperlink>
        </w:p>
        <w:p w14:paraId="4C4D74F8" w14:textId="77777777" w:rsidR="009469A2" w:rsidRDefault="009469A2">
          <w:pPr>
            <w:pStyle w:val="TOC3"/>
            <w:rPr>
              <w:rFonts w:asciiTheme="minorHAnsi" w:eastAsiaTheme="minorEastAsia" w:hAnsiTheme="minorHAnsi"/>
              <w:lang w:val="en-US"/>
            </w:rPr>
          </w:pPr>
          <w:hyperlink w:anchor="_Toc198311183" w:history="1">
            <w:r w:rsidRPr="00A84BFE">
              <w:rPr>
                <w:rStyle w:val="Hyperlink"/>
                <w:rFonts w:cs="Times New Roman"/>
              </w:rPr>
              <w:t>3.2.1. Eligible deposits in the banking system</w:t>
            </w:r>
            <w:r>
              <w:rPr>
                <w:webHidden/>
              </w:rPr>
              <w:tab/>
            </w:r>
            <w:r w:rsidR="003D70B5">
              <w:rPr>
                <w:webHidden/>
              </w:rPr>
              <w:fldChar w:fldCharType="begin"/>
            </w:r>
            <w:r>
              <w:rPr>
                <w:webHidden/>
              </w:rPr>
              <w:instrText xml:space="preserve"> PAGEREF _Toc198311183 \h </w:instrText>
            </w:r>
            <w:r w:rsidR="003D70B5">
              <w:rPr>
                <w:webHidden/>
              </w:rPr>
            </w:r>
            <w:r w:rsidR="003D70B5">
              <w:rPr>
                <w:webHidden/>
              </w:rPr>
              <w:fldChar w:fldCharType="separate"/>
            </w:r>
            <w:r>
              <w:rPr>
                <w:webHidden/>
              </w:rPr>
              <w:t>28</w:t>
            </w:r>
            <w:r w:rsidR="003D70B5">
              <w:rPr>
                <w:webHidden/>
              </w:rPr>
              <w:fldChar w:fldCharType="end"/>
            </w:r>
          </w:hyperlink>
        </w:p>
        <w:p w14:paraId="528D2ADB" w14:textId="77777777" w:rsidR="009469A2" w:rsidRDefault="009469A2">
          <w:pPr>
            <w:pStyle w:val="TOC3"/>
            <w:rPr>
              <w:rFonts w:asciiTheme="minorHAnsi" w:eastAsiaTheme="minorEastAsia" w:hAnsiTheme="minorHAnsi"/>
              <w:lang w:val="en-US"/>
            </w:rPr>
          </w:pPr>
          <w:hyperlink w:anchor="_Toc198311184" w:history="1">
            <w:r w:rsidRPr="00A84BFE">
              <w:rPr>
                <w:rStyle w:val="Hyperlink"/>
                <w:rFonts w:cs="Times New Roman"/>
              </w:rPr>
              <w:t>3.2.1.1. Eligible individual deposits</w:t>
            </w:r>
            <w:r>
              <w:rPr>
                <w:webHidden/>
              </w:rPr>
              <w:tab/>
            </w:r>
            <w:r w:rsidR="003D70B5">
              <w:rPr>
                <w:webHidden/>
              </w:rPr>
              <w:fldChar w:fldCharType="begin"/>
            </w:r>
            <w:r>
              <w:rPr>
                <w:webHidden/>
              </w:rPr>
              <w:instrText xml:space="preserve"> PAGEREF _Toc198311184 \h </w:instrText>
            </w:r>
            <w:r w:rsidR="003D70B5">
              <w:rPr>
                <w:webHidden/>
              </w:rPr>
            </w:r>
            <w:r w:rsidR="003D70B5">
              <w:rPr>
                <w:webHidden/>
              </w:rPr>
              <w:fldChar w:fldCharType="separate"/>
            </w:r>
            <w:r>
              <w:rPr>
                <w:webHidden/>
              </w:rPr>
              <w:t>31</w:t>
            </w:r>
            <w:r w:rsidR="003D70B5">
              <w:rPr>
                <w:webHidden/>
              </w:rPr>
              <w:fldChar w:fldCharType="end"/>
            </w:r>
          </w:hyperlink>
        </w:p>
        <w:p w14:paraId="0CB1E875" w14:textId="77777777" w:rsidR="009469A2" w:rsidRDefault="009469A2">
          <w:pPr>
            <w:pStyle w:val="TOC3"/>
            <w:rPr>
              <w:rFonts w:asciiTheme="minorHAnsi" w:eastAsiaTheme="minorEastAsia" w:hAnsiTheme="minorHAnsi"/>
              <w:lang w:val="en-US"/>
            </w:rPr>
          </w:pPr>
          <w:hyperlink w:anchor="_Toc198311185" w:history="1">
            <w:r w:rsidRPr="00A84BFE">
              <w:rPr>
                <w:rStyle w:val="Hyperlink"/>
                <w:rFonts w:cs="Times New Roman"/>
              </w:rPr>
              <w:t>3.2.1.2. Eligible deposits of traders and companies</w:t>
            </w:r>
            <w:r>
              <w:rPr>
                <w:webHidden/>
              </w:rPr>
              <w:tab/>
            </w:r>
            <w:r w:rsidR="003D70B5">
              <w:rPr>
                <w:webHidden/>
              </w:rPr>
              <w:fldChar w:fldCharType="begin"/>
            </w:r>
            <w:r>
              <w:rPr>
                <w:webHidden/>
              </w:rPr>
              <w:instrText xml:space="preserve"> PAGEREF _Toc198311185 \h </w:instrText>
            </w:r>
            <w:r w:rsidR="003D70B5">
              <w:rPr>
                <w:webHidden/>
              </w:rPr>
            </w:r>
            <w:r w:rsidR="003D70B5">
              <w:rPr>
                <w:webHidden/>
              </w:rPr>
              <w:fldChar w:fldCharType="separate"/>
            </w:r>
            <w:r>
              <w:rPr>
                <w:webHidden/>
              </w:rPr>
              <w:t>34</w:t>
            </w:r>
            <w:r w:rsidR="003D70B5">
              <w:rPr>
                <w:webHidden/>
              </w:rPr>
              <w:fldChar w:fldCharType="end"/>
            </w:r>
          </w:hyperlink>
        </w:p>
        <w:p w14:paraId="202F7C44" w14:textId="77777777" w:rsidR="009469A2" w:rsidRDefault="009469A2">
          <w:pPr>
            <w:pStyle w:val="TOC3"/>
            <w:rPr>
              <w:rFonts w:asciiTheme="minorHAnsi" w:eastAsiaTheme="minorEastAsia" w:hAnsiTheme="minorHAnsi"/>
              <w:lang w:val="en-US"/>
            </w:rPr>
          </w:pPr>
          <w:hyperlink w:anchor="_Toc198311186" w:history="1">
            <w:r w:rsidRPr="00A84BFE">
              <w:rPr>
                <w:rStyle w:val="Hyperlink"/>
                <w:rFonts w:cs="Times New Roman"/>
              </w:rPr>
              <w:t>3.2.2.</w:t>
            </w:r>
            <w:r>
              <w:rPr>
                <w:rFonts w:asciiTheme="minorHAnsi" w:eastAsiaTheme="minorEastAsia" w:hAnsiTheme="minorHAnsi"/>
                <w:lang w:val="en-US"/>
              </w:rPr>
              <w:tab/>
            </w:r>
            <w:r w:rsidRPr="00A84BFE">
              <w:rPr>
                <w:rStyle w:val="Hyperlink"/>
                <w:rFonts w:cs="Times New Roman"/>
              </w:rPr>
              <w:t>Insured deposits in the banking system</w:t>
            </w:r>
            <w:r>
              <w:rPr>
                <w:webHidden/>
              </w:rPr>
              <w:tab/>
            </w:r>
            <w:r w:rsidR="003D70B5">
              <w:rPr>
                <w:webHidden/>
              </w:rPr>
              <w:fldChar w:fldCharType="begin"/>
            </w:r>
            <w:r>
              <w:rPr>
                <w:webHidden/>
              </w:rPr>
              <w:instrText xml:space="preserve"> PAGEREF _Toc198311186 \h </w:instrText>
            </w:r>
            <w:r w:rsidR="003D70B5">
              <w:rPr>
                <w:webHidden/>
              </w:rPr>
            </w:r>
            <w:r w:rsidR="003D70B5">
              <w:rPr>
                <w:webHidden/>
              </w:rPr>
              <w:fldChar w:fldCharType="separate"/>
            </w:r>
            <w:r>
              <w:rPr>
                <w:webHidden/>
              </w:rPr>
              <w:t>36</w:t>
            </w:r>
            <w:r w:rsidR="003D70B5">
              <w:rPr>
                <w:webHidden/>
              </w:rPr>
              <w:fldChar w:fldCharType="end"/>
            </w:r>
          </w:hyperlink>
        </w:p>
        <w:p w14:paraId="58BEF32D" w14:textId="77777777" w:rsidR="009469A2" w:rsidRDefault="009469A2">
          <w:pPr>
            <w:pStyle w:val="TOC3"/>
            <w:rPr>
              <w:rFonts w:asciiTheme="minorHAnsi" w:eastAsiaTheme="minorEastAsia" w:hAnsiTheme="minorHAnsi"/>
              <w:lang w:val="en-US"/>
            </w:rPr>
          </w:pPr>
          <w:hyperlink w:anchor="_Toc198311187" w:history="1">
            <w:r w:rsidRPr="00A84BFE">
              <w:rPr>
                <w:rStyle w:val="Hyperlink"/>
                <w:rFonts w:cs="Times New Roman"/>
              </w:rPr>
              <w:t>3.2.2.1. Insured individual deposits</w:t>
            </w:r>
            <w:r>
              <w:rPr>
                <w:webHidden/>
              </w:rPr>
              <w:tab/>
            </w:r>
            <w:r w:rsidR="003D70B5">
              <w:rPr>
                <w:webHidden/>
              </w:rPr>
              <w:fldChar w:fldCharType="begin"/>
            </w:r>
            <w:r>
              <w:rPr>
                <w:webHidden/>
              </w:rPr>
              <w:instrText xml:space="preserve"> PAGEREF _Toc198311187 \h </w:instrText>
            </w:r>
            <w:r w:rsidR="003D70B5">
              <w:rPr>
                <w:webHidden/>
              </w:rPr>
            </w:r>
            <w:r w:rsidR="003D70B5">
              <w:rPr>
                <w:webHidden/>
              </w:rPr>
              <w:fldChar w:fldCharType="separate"/>
            </w:r>
            <w:r>
              <w:rPr>
                <w:webHidden/>
              </w:rPr>
              <w:t>37</w:t>
            </w:r>
            <w:r w:rsidR="003D70B5">
              <w:rPr>
                <w:webHidden/>
              </w:rPr>
              <w:fldChar w:fldCharType="end"/>
            </w:r>
          </w:hyperlink>
        </w:p>
        <w:p w14:paraId="3083E136" w14:textId="77777777" w:rsidR="009469A2" w:rsidRDefault="009469A2">
          <w:pPr>
            <w:pStyle w:val="TOC3"/>
            <w:rPr>
              <w:rFonts w:asciiTheme="minorHAnsi" w:eastAsiaTheme="minorEastAsia" w:hAnsiTheme="minorHAnsi"/>
              <w:lang w:val="en-US"/>
            </w:rPr>
          </w:pPr>
          <w:hyperlink w:anchor="_Toc198311188" w:history="1">
            <w:r w:rsidRPr="00A84BFE">
              <w:rPr>
                <w:rStyle w:val="Hyperlink"/>
                <w:rFonts w:cs="Times New Roman"/>
              </w:rPr>
              <w:t>3.2.2.2. Insured deposits of traders and companies</w:t>
            </w:r>
            <w:r>
              <w:rPr>
                <w:webHidden/>
              </w:rPr>
              <w:tab/>
            </w:r>
            <w:r w:rsidR="003D70B5">
              <w:rPr>
                <w:webHidden/>
              </w:rPr>
              <w:fldChar w:fldCharType="begin"/>
            </w:r>
            <w:r>
              <w:rPr>
                <w:webHidden/>
              </w:rPr>
              <w:instrText xml:space="preserve"> PAGEREF _Toc198311188 \h </w:instrText>
            </w:r>
            <w:r w:rsidR="003D70B5">
              <w:rPr>
                <w:webHidden/>
              </w:rPr>
            </w:r>
            <w:r w:rsidR="003D70B5">
              <w:rPr>
                <w:webHidden/>
              </w:rPr>
              <w:fldChar w:fldCharType="separate"/>
            </w:r>
            <w:r>
              <w:rPr>
                <w:webHidden/>
              </w:rPr>
              <w:t>38</w:t>
            </w:r>
            <w:r w:rsidR="003D70B5">
              <w:rPr>
                <w:webHidden/>
              </w:rPr>
              <w:fldChar w:fldCharType="end"/>
            </w:r>
          </w:hyperlink>
        </w:p>
        <w:p w14:paraId="4E63A29E" w14:textId="77777777" w:rsidR="009469A2" w:rsidRDefault="009469A2">
          <w:pPr>
            <w:pStyle w:val="TOC3"/>
            <w:rPr>
              <w:rFonts w:asciiTheme="minorHAnsi" w:eastAsiaTheme="minorEastAsia" w:hAnsiTheme="minorHAnsi"/>
              <w:lang w:val="en-US"/>
            </w:rPr>
          </w:pPr>
          <w:hyperlink w:anchor="_Toc198311189" w:history="1">
            <w:r w:rsidRPr="00A84BFE">
              <w:rPr>
                <w:rStyle w:val="Hyperlink"/>
                <w:rFonts w:eastAsiaTheme="majorEastAsia" w:cs="Times New Roman"/>
              </w:rPr>
              <w:t>3.3.1. Eligible deposits in SCAs</w:t>
            </w:r>
            <w:r>
              <w:rPr>
                <w:webHidden/>
              </w:rPr>
              <w:tab/>
            </w:r>
            <w:r w:rsidR="003D70B5">
              <w:rPr>
                <w:webHidden/>
              </w:rPr>
              <w:fldChar w:fldCharType="begin"/>
            </w:r>
            <w:r>
              <w:rPr>
                <w:webHidden/>
              </w:rPr>
              <w:instrText xml:space="preserve"> PAGEREF _Toc198311189 \h </w:instrText>
            </w:r>
            <w:r w:rsidR="003D70B5">
              <w:rPr>
                <w:webHidden/>
              </w:rPr>
            </w:r>
            <w:r w:rsidR="003D70B5">
              <w:rPr>
                <w:webHidden/>
              </w:rPr>
              <w:fldChar w:fldCharType="separate"/>
            </w:r>
            <w:r>
              <w:rPr>
                <w:webHidden/>
              </w:rPr>
              <w:t>40</w:t>
            </w:r>
            <w:r w:rsidR="003D70B5">
              <w:rPr>
                <w:webHidden/>
              </w:rPr>
              <w:fldChar w:fldCharType="end"/>
            </w:r>
          </w:hyperlink>
        </w:p>
        <w:p w14:paraId="5F62649C" w14:textId="77777777" w:rsidR="009469A2" w:rsidRDefault="009469A2">
          <w:pPr>
            <w:pStyle w:val="TOC1"/>
            <w:rPr>
              <w:rFonts w:eastAsiaTheme="minorEastAsia"/>
              <w:noProof/>
              <w:lang w:val="en-US"/>
            </w:rPr>
          </w:pPr>
          <w:hyperlink w:anchor="_Toc198311190" w:history="1">
            <w:r w:rsidRPr="00A84BFE">
              <w:rPr>
                <w:rStyle w:val="Hyperlink"/>
                <w:rFonts w:ascii="Perpetua" w:hAnsi="Perpetua"/>
                <w:b/>
                <w:noProof/>
              </w:rPr>
              <w:t>Section 4 – Administration of funds and financial sources of the ADIA</w:t>
            </w:r>
            <w:r>
              <w:rPr>
                <w:noProof/>
                <w:webHidden/>
              </w:rPr>
              <w:tab/>
            </w:r>
            <w:r w:rsidR="003D70B5">
              <w:rPr>
                <w:noProof/>
                <w:webHidden/>
              </w:rPr>
              <w:fldChar w:fldCharType="begin"/>
            </w:r>
            <w:r>
              <w:rPr>
                <w:noProof/>
                <w:webHidden/>
              </w:rPr>
              <w:instrText xml:space="preserve"> PAGEREF _Toc198311190 \h </w:instrText>
            </w:r>
            <w:r w:rsidR="003D70B5">
              <w:rPr>
                <w:noProof/>
                <w:webHidden/>
              </w:rPr>
            </w:r>
            <w:r w:rsidR="003D70B5">
              <w:rPr>
                <w:noProof/>
                <w:webHidden/>
              </w:rPr>
              <w:fldChar w:fldCharType="separate"/>
            </w:r>
            <w:r>
              <w:rPr>
                <w:noProof/>
                <w:webHidden/>
              </w:rPr>
              <w:t>44</w:t>
            </w:r>
            <w:r w:rsidR="003D70B5">
              <w:rPr>
                <w:noProof/>
                <w:webHidden/>
              </w:rPr>
              <w:fldChar w:fldCharType="end"/>
            </w:r>
          </w:hyperlink>
        </w:p>
        <w:p w14:paraId="5CBA8D03" w14:textId="77777777" w:rsidR="009469A2" w:rsidRDefault="009469A2">
          <w:pPr>
            <w:pStyle w:val="TOC2"/>
            <w:rPr>
              <w:rFonts w:asciiTheme="minorHAnsi" w:eastAsiaTheme="minorEastAsia" w:hAnsiTheme="minorHAnsi" w:cstheme="minorBidi"/>
              <w:lang w:val="en-US"/>
            </w:rPr>
          </w:pPr>
          <w:hyperlink w:anchor="_Toc198311191" w:history="1">
            <w:r w:rsidRPr="00A84BFE">
              <w:rPr>
                <w:rStyle w:val="Hyperlink"/>
                <w:b/>
              </w:rPr>
              <w:t>4.1.</w:t>
            </w:r>
            <w:r>
              <w:rPr>
                <w:rFonts w:asciiTheme="minorHAnsi" w:eastAsiaTheme="minorEastAsia" w:hAnsiTheme="minorHAnsi" w:cstheme="minorBidi"/>
                <w:lang w:val="en-US"/>
              </w:rPr>
              <w:tab/>
            </w:r>
            <w:r w:rsidRPr="00A84BFE">
              <w:rPr>
                <w:rStyle w:val="Hyperlink"/>
                <w:b/>
              </w:rPr>
              <w:t>Deposit insurance fund in banks</w:t>
            </w:r>
            <w:r>
              <w:rPr>
                <w:webHidden/>
              </w:rPr>
              <w:tab/>
            </w:r>
            <w:r w:rsidR="003D70B5">
              <w:rPr>
                <w:webHidden/>
              </w:rPr>
              <w:fldChar w:fldCharType="begin"/>
            </w:r>
            <w:r>
              <w:rPr>
                <w:webHidden/>
              </w:rPr>
              <w:instrText xml:space="preserve"> PAGEREF _Toc198311191 \h </w:instrText>
            </w:r>
            <w:r w:rsidR="003D70B5">
              <w:rPr>
                <w:webHidden/>
              </w:rPr>
            </w:r>
            <w:r w:rsidR="003D70B5">
              <w:rPr>
                <w:webHidden/>
              </w:rPr>
              <w:fldChar w:fldCharType="separate"/>
            </w:r>
            <w:r>
              <w:rPr>
                <w:webHidden/>
              </w:rPr>
              <w:t>44</w:t>
            </w:r>
            <w:r w:rsidR="003D70B5">
              <w:rPr>
                <w:webHidden/>
              </w:rPr>
              <w:fldChar w:fldCharType="end"/>
            </w:r>
          </w:hyperlink>
        </w:p>
        <w:p w14:paraId="7BC08BD8" w14:textId="77777777" w:rsidR="009469A2" w:rsidRDefault="009469A2">
          <w:pPr>
            <w:pStyle w:val="TOC3"/>
            <w:rPr>
              <w:rFonts w:asciiTheme="minorHAnsi" w:eastAsiaTheme="minorEastAsia" w:hAnsiTheme="minorHAnsi"/>
              <w:lang w:val="en-US"/>
            </w:rPr>
          </w:pPr>
          <w:hyperlink w:anchor="_Toc198311192" w:history="1">
            <w:r w:rsidRPr="00A84BFE">
              <w:rPr>
                <w:rStyle w:val="Hyperlink"/>
                <w:rFonts w:eastAsiaTheme="majorEastAsia" w:cs="Times New Roman"/>
              </w:rPr>
              <w:t>4.1.1.</w:t>
            </w:r>
            <w:r>
              <w:rPr>
                <w:rFonts w:asciiTheme="minorHAnsi" w:eastAsiaTheme="minorEastAsia" w:hAnsiTheme="minorHAnsi"/>
                <w:lang w:val="en-US"/>
              </w:rPr>
              <w:tab/>
            </w:r>
            <w:r w:rsidRPr="00A84BFE">
              <w:rPr>
                <w:rStyle w:val="Hyperlink"/>
                <w:rFonts w:eastAsiaTheme="majorEastAsia" w:cs="Times New Roman"/>
              </w:rPr>
              <w:t>Performance of the deposit insurance fund in banks</w:t>
            </w:r>
            <w:r>
              <w:rPr>
                <w:webHidden/>
              </w:rPr>
              <w:tab/>
            </w:r>
            <w:r w:rsidR="003D70B5">
              <w:rPr>
                <w:webHidden/>
              </w:rPr>
              <w:fldChar w:fldCharType="begin"/>
            </w:r>
            <w:r>
              <w:rPr>
                <w:webHidden/>
              </w:rPr>
              <w:instrText xml:space="preserve"> PAGEREF _Toc198311192 \h </w:instrText>
            </w:r>
            <w:r w:rsidR="003D70B5">
              <w:rPr>
                <w:webHidden/>
              </w:rPr>
            </w:r>
            <w:r w:rsidR="003D70B5">
              <w:rPr>
                <w:webHidden/>
              </w:rPr>
              <w:fldChar w:fldCharType="separate"/>
            </w:r>
            <w:r>
              <w:rPr>
                <w:webHidden/>
              </w:rPr>
              <w:t>44</w:t>
            </w:r>
            <w:r w:rsidR="003D70B5">
              <w:rPr>
                <w:webHidden/>
              </w:rPr>
              <w:fldChar w:fldCharType="end"/>
            </w:r>
          </w:hyperlink>
        </w:p>
        <w:p w14:paraId="24C1E2EB" w14:textId="77777777" w:rsidR="009469A2" w:rsidRDefault="009469A2">
          <w:pPr>
            <w:pStyle w:val="TOC3"/>
            <w:rPr>
              <w:rFonts w:asciiTheme="minorHAnsi" w:eastAsiaTheme="minorEastAsia" w:hAnsiTheme="minorHAnsi"/>
              <w:lang w:val="en-US"/>
            </w:rPr>
          </w:pPr>
          <w:hyperlink w:anchor="_Toc198311193" w:history="1">
            <w:r w:rsidRPr="00A84BFE">
              <w:rPr>
                <w:rStyle w:val="Hyperlink"/>
                <w:rFonts w:eastAsiaTheme="majorEastAsia" w:cs="Times New Roman"/>
              </w:rPr>
              <w:t>4.1.2.</w:t>
            </w:r>
            <w:r>
              <w:rPr>
                <w:rFonts w:asciiTheme="minorHAnsi" w:eastAsiaTheme="minorEastAsia" w:hAnsiTheme="minorHAnsi"/>
                <w:lang w:val="en-US"/>
              </w:rPr>
              <w:tab/>
            </w:r>
            <w:r w:rsidRPr="00A84BFE">
              <w:rPr>
                <w:rStyle w:val="Hyperlink"/>
                <w:rFonts w:eastAsiaTheme="majorEastAsia" w:cs="Times New Roman"/>
              </w:rPr>
              <w:t>Key financial indicators of the deposit insurance fund in banks</w:t>
            </w:r>
            <w:r>
              <w:rPr>
                <w:webHidden/>
              </w:rPr>
              <w:tab/>
            </w:r>
            <w:r w:rsidR="003D70B5">
              <w:rPr>
                <w:webHidden/>
              </w:rPr>
              <w:fldChar w:fldCharType="begin"/>
            </w:r>
            <w:r>
              <w:rPr>
                <w:webHidden/>
              </w:rPr>
              <w:instrText xml:space="preserve"> PAGEREF _Toc198311193 \h </w:instrText>
            </w:r>
            <w:r w:rsidR="003D70B5">
              <w:rPr>
                <w:webHidden/>
              </w:rPr>
            </w:r>
            <w:r w:rsidR="003D70B5">
              <w:rPr>
                <w:webHidden/>
              </w:rPr>
              <w:fldChar w:fldCharType="separate"/>
            </w:r>
            <w:r>
              <w:rPr>
                <w:webHidden/>
              </w:rPr>
              <w:t>44</w:t>
            </w:r>
            <w:r w:rsidR="003D70B5">
              <w:rPr>
                <w:webHidden/>
              </w:rPr>
              <w:fldChar w:fldCharType="end"/>
            </w:r>
          </w:hyperlink>
        </w:p>
        <w:p w14:paraId="3D2B182E" w14:textId="77777777" w:rsidR="009469A2" w:rsidRDefault="009469A2">
          <w:pPr>
            <w:pStyle w:val="TOC3"/>
            <w:rPr>
              <w:rFonts w:asciiTheme="minorHAnsi" w:eastAsiaTheme="minorEastAsia" w:hAnsiTheme="minorHAnsi"/>
              <w:lang w:val="en-US"/>
            </w:rPr>
          </w:pPr>
          <w:hyperlink w:anchor="_Toc198311194" w:history="1">
            <w:r w:rsidRPr="00A84BFE">
              <w:rPr>
                <w:rStyle w:val="Hyperlink"/>
                <w:rFonts w:eastAsiaTheme="majorEastAsia" w:cs="Times New Roman"/>
              </w:rPr>
              <w:t>4.1.3. Coverage ratio of insured deposits in banks</w:t>
            </w:r>
            <w:r>
              <w:rPr>
                <w:webHidden/>
              </w:rPr>
              <w:tab/>
            </w:r>
            <w:r w:rsidR="003D70B5">
              <w:rPr>
                <w:webHidden/>
              </w:rPr>
              <w:fldChar w:fldCharType="begin"/>
            </w:r>
            <w:r>
              <w:rPr>
                <w:webHidden/>
              </w:rPr>
              <w:instrText xml:space="preserve"> PAGEREF _Toc198311194 \h </w:instrText>
            </w:r>
            <w:r w:rsidR="003D70B5">
              <w:rPr>
                <w:webHidden/>
              </w:rPr>
            </w:r>
            <w:r w:rsidR="003D70B5">
              <w:rPr>
                <w:webHidden/>
              </w:rPr>
              <w:fldChar w:fldCharType="separate"/>
            </w:r>
            <w:r>
              <w:rPr>
                <w:webHidden/>
              </w:rPr>
              <w:t>46</w:t>
            </w:r>
            <w:r w:rsidR="003D70B5">
              <w:rPr>
                <w:webHidden/>
              </w:rPr>
              <w:fldChar w:fldCharType="end"/>
            </w:r>
          </w:hyperlink>
        </w:p>
        <w:p w14:paraId="394B6923" w14:textId="77777777" w:rsidR="009469A2" w:rsidRDefault="009469A2">
          <w:pPr>
            <w:pStyle w:val="TOC2"/>
            <w:rPr>
              <w:rFonts w:asciiTheme="minorHAnsi" w:eastAsiaTheme="minorEastAsia" w:hAnsiTheme="minorHAnsi" w:cstheme="minorBidi"/>
              <w:lang w:val="en-US"/>
            </w:rPr>
          </w:pPr>
          <w:hyperlink w:anchor="_Toc198311195" w:history="1">
            <w:r w:rsidRPr="00A84BFE">
              <w:rPr>
                <w:rStyle w:val="Hyperlink"/>
                <w:b/>
              </w:rPr>
              <w:t>4.2. Deposit insurance fund in SCAs</w:t>
            </w:r>
            <w:r>
              <w:rPr>
                <w:webHidden/>
              </w:rPr>
              <w:tab/>
            </w:r>
            <w:r w:rsidR="003D70B5">
              <w:rPr>
                <w:webHidden/>
              </w:rPr>
              <w:fldChar w:fldCharType="begin"/>
            </w:r>
            <w:r>
              <w:rPr>
                <w:webHidden/>
              </w:rPr>
              <w:instrText xml:space="preserve"> PAGEREF _Toc198311195 \h </w:instrText>
            </w:r>
            <w:r w:rsidR="003D70B5">
              <w:rPr>
                <w:webHidden/>
              </w:rPr>
            </w:r>
            <w:r w:rsidR="003D70B5">
              <w:rPr>
                <w:webHidden/>
              </w:rPr>
              <w:fldChar w:fldCharType="separate"/>
            </w:r>
            <w:r>
              <w:rPr>
                <w:webHidden/>
              </w:rPr>
              <w:t>47</w:t>
            </w:r>
            <w:r w:rsidR="003D70B5">
              <w:rPr>
                <w:webHidden/>
              </w:rPr>
              <w:fldChar w:fldCharType="end"/>
            </w:r>
          </w:hyperlink>
        </w:p>
        <w:p w14:paraId="1D0D480C" w14:textId="77777777" w:rsidR="009469A2" w:rsidRDefault="009469A2">
          <w:pPr>
            <w:pStyle w:val="TOC3"/>
            <w:rPr>
              <w:rFonts w:asciiTheme="minorHAnsi" w:eastAsiaTheme="minorEastAsia" w:hAnsiTheme="minorHAnsi"/>
              <w:lang w:val="en-US"/>
            </w:rPr>
          </w:pPr>
          <w:hyperlink w:anchor="_Toc198311196" w:history="1">
            <w:r w:rsidRPr="00A84BFE">
              <w:rPr>
                <w:rStyle w:val="Hyperlink"/>
                <w:rFonts w:eastAsiaTheme="majorEastAsia" w:cs="Times New Roman"/>
              </w:rPr>
              <w:t>4.2.1. Performance of the deposit insurance fund in SCAs</w:t>
            </w:r>
            <w:r>
              <w:rPr>
                <w:webHidden/>
              </w:rPr>
              <w:tab/>
            </w:r>
            <w:r w:rsidR="003D70B5">
              <w:rPr>
                <w:webHidden/>
              </w:rPr>
              <w:fldChar w:fldCharType="begin"/>
            </w:r>
            <w:r>
              <w:rPr>
                <w:webHidden/>
              </w:rPr>
              <w:instrText xml:space="preserve"> PAGEREF _Toc198311196 \h </w:instrText>
            </w:r>
            <w:r w:rsidR="003D70B5">
              <w:rPr>
                <w:webHidden/>
              </w:rPr>
            </w:r>
            <w:r w:rsidR="003D70B5">
              <w:rPr>
                <w:webHidden/>
              </w:rPr>
              <w:fldChar w:fldCharType="separate"/>
            </w:r>
            <w:r>
              <w:rPr>
                <w:webHidden/>
              </w:rPr>
              <w:t>47</w:t>
            </w:r>
            <w:r w:rsidR="003D70B5">
              <w:rPr>
                <w:webHidden/>
              </w:rPr>
              <w:fldChar w:fldCharType="end"/>
            </w:r>
          </w:hyperlink>
        </w:p>
        <w:p w14:paraId="2191B028" w14:textId="77777777" w:rsidR="009469A2" w:rsidRDefault="009469A2">
          <w:pPr>
            <w:pStyle w:val="TOC3"/>
            <w:rPr>
              <w:rFonts w:asciiTheme="minorHAnsi" w:eastAsiaTheme="minorEastAsia" w:hAnsiTheme="minorHAnsi"/>
              <w:lang w:val="en-US"/>
            </w:rPr>
          </w:pPr>
          <w:hyperlink w:anchor="_Toc198311197" w:history="1">
            <w:r w:rsidRPr="00A84BFE">
              <w:rPr>
                <w:rStyle w:val="Hyperlink"/>
                <w:rFonts w:eastAsiaTheme="majorEastAsia" w:cs="Times New Roman"/>
              </w:rPr>
              <w:t>4.2.2. Key financial indicators of the deposit insurance fund in SCAs</w:t>
            </w:r>
            <w:r>
              <w:rPr>
                <w:webHidden/>
              </w:rPr>
              <w:tab/>
            </w:r>
            <w:r w:rsidR="003D70B5">
              <w:rPr>
                <w:webHidden/>
              </w:rPr>
              <w:fldChar w:fldCharType="begin"/>
            </w:r>
            <w:r>
              <w:rPr>
                <w:webHidden/>
              </w:rPr>
              <w:instrText xml:space="preserve"> PAGEREF _Toc198311197 \h </w:instrText>
            </w:r>
            <w:r w:rsidR="003D70B5">
              <w:rPr>
                <w:webHidden/>
              </w:rPr>
            </w:r>
            <w:r w:rsidR="003D70B5">
              <w:rPr>
                <w:webHidden/>
              </w:rPr>
              <w:fldChar w:fldCharType="separate"/>
            </w:r>
            <w:r>
              <w:rPr>
                <w:webHidden/>
              </w:rPr>
              <w:t>47</w:t>
            </w:r>
            <w:r w:rsidR="003D70B5">
              <w:rPr>
                <w:webHidden/>
              </w:rPr>
              <w:fldChar w:fldCharType="end"/>
            </w:r>
          </w:hyperlink>
        </w:p>
        <w:p w14:paraId="6D1FA00E" w14:textId="77777777" w:rsidR="009469A2" w:rsidRDefault="009469A2">
          <w:pPr>
            <w:pStyle w:val="TOC3"/>
            <w:rPr>
              <w:rFonts w:asciiTheme="minorHAnsi" w:eastAsiaTheme="minorEastAsia" w:hAnsiTheme="minorHAnsi"/>
              <w:lang w:val="en-US"/>
            </w:rPr>
          </w:pPr>
          <w:hyperlink w:anchor="_Toc198311198" w:history="1">
            <w:r w:rsidRPr="00A84BFE">
              <w:rPr>
                <w:rStyle w:val="Hyperlink"/>
                <w:rFonts w:eastAsiaTheme="majorEastAsia" w:cs="Times New Roman"/>
              </w:rPr>
              <w:t>4.2.3. Coverage ratio of insured deposits in SCAs</w:t>
            </w:r>
            <w:r>
              <w:rPr>
                <w:webHidden/>
              </w:rPr>
              <w:tab/>
            </w:r>
            <w:r w:rsidR="003D70B5">
              <w:rPr>
                <w:webHidden/>
              </w:rPr>
              <w:fldChar w:fldCharType="begin"/>
            </w:r>
            <w:r>
              <w:rPr>
                <w:webHidden/>
              </w:rPr>
              <w:instrText xml:space="preserve"> PAGEREF _Toc198311198 \h </w:instrText>
            </w:r>
            <w:r w:rsidR="003D70B5">
              <w:rPr>
                <w:webHidden/>
              </w:rPr>
            </w:r>
            <w:r w:rsidR="003D70B5">
              <w:rPr>
                <w:webHidden/>
              </w:rPr>
              <w:fldChar w:fldCharType="separate"/>
            </w:r>
            <w:r>
              <w:rPr>
                <w:webHidden/>
              </w:rPr>
              <w:t>49</w:t>
            </w:r>
            <w:r w:rsidR="003D70B5">
              <w:rPr>
                <w:webHidden/>
              </w:rPr>
              <w:fldChar w:fldCharType="end"/>
            </w:r>
          </w:hyperlink>
        </w:p>
        <w:p w14:paraId="714C3BC2" w14:textId="77777777" w:rsidR="009469A2" w:rsidRDefault="009469A2">
          <w:pPr>
            <w:pStyle w:val="TOC2"/>
            <w:rPr>
              <w:rFonts w:asciiTheme="minorHAnsi" w:eastAsiaTheme="minorEastAsia" w:hAnsiTheme="minorHAnsi" w:cstheme="minorBidi"/>
              <w:lang w:val="en-US"/>
            </w:rPr>
          </w:pPr>
          <w:hyperlink w:anchor="_Toc198311199" w:history="1">
            <w:r w:rsidRPr="00A84BFE">
              <w:rPr>
                <w:rStyle w:val="Hyperlink"/>
                <w:b/>
              </w:rPr>
              <w:t>4.3. Administration of financial assets</w:t>
            </w:r>
            <w:r>
              <w:rPr>
                <w:webHidden/>
              </w:rPr>
              <w:tab/>
            </w:r>
            <w:r w:rsidR="003D70B5">
              <w:rPr>
                <w:webHidden/>
              </w:rPr>
              <w:fldChar w:fldCharType="begin"/>
            </w:r>
            <w:r>
              <w:rPr>
                <w:webHidden/>
              </w:rPr>
              <w:instrText xml:space="preserve"> PAGEREF _Toc198311199 \h </w:instrText>
            </w:r>
            <w:r w:rsidR="003D70B5">
              <w:rPr>
                <w:webHidden/>
              </w:rPr>
            </w:r>
            <w:r w:rsidR="003D70B5">
              <w:rPr>
                <w:webHidden/>
              </w:rPr>
              <w:fldChar w:fldCharType="separate"/>
            </w:r>
            <w:r>
              <w:rPr>
                <w:webHidden/>
              </w:rPr>
              <w:t>49</w:t>
            </w:r>
            <w:r w:rsidR="003D70B5">
              <w:rPr>
                <w:webHidden/>
              </w:rPr>
              <w:fldChar w:fldCharType="end"/>
            </w:r>
          </w:hyperlink>
        </w:p>
        <w:p w14:paraId="149D794A" w14:textId="77777777" w:rsidR="009469A2" w:rsidRDefault="009469A2">
          <w:pPr>
            <w:pStyle w:val="TOC1"/>
            <w:rPr>
              <w:rFonts w:eastAsiaTheme="minorEastAsia"/>
              <w:noProof/>
              <w:lang w:val="en-US"/>
            </w:rPr>
          </w:pPr>
          <w:hyperlink w:anchor="_Toc198311200" w:history="1">
            <w:r w:rsidRPr="00A84BFE">
              <w:rPr>
                <w:rStyle w:val="Hyperlink"/>
                <w:rFonts w:ascii="Perpetua" w:hAnsi="Perpetua"/>
                <w:b/>
                <w:noProof/>
              </w:rPr>
              <w:t>Section 5 – Strategic Plan 2024-2026 and activities for 2024</w:t>
            </w:r>
            <w:r>
              <w:rPr>
                <w:noProof/>
                <w:webHidden/>
              </w:rPr>
              <w:tab/>
            </w:r>
            <w:r w:rsidR="003D70B5">
              <w:rPr>
                <w:noProof/>
                <w:webHidden/>
              </w:rPr>
              <w:fldChar w:fldCharType="begin"/>
            </w:r>
            <w:r>
              <w:rPr>
                <w:noProof/>
                <w:webHidden/>
              </w:rPr>
              <w:instrText xml:space="preserve"> PAGEREF _Toc198311200 \h </w:instrText>
            </w:r>
            <w:r w:rsidR="003D70B5">
              <w:rPr>
                <w:noProof/>
                <w:webHidden/>
              </w:rPr>
            </w:r>
            <w:r w:rsidR="003D70B5">
              <w:rPr>
                <w:noProof/>
                <w:webHidden/>
              </w:rPr>
              <w:fldChar w:fldCharType="separate"/>
            </w:r>
            <w:r>
              <w:rPr>
                <w:noProof/>
                <w:webHidden/>
              </w:rPr>
              <w:t>52</w:t>
            </w:r>
            <w:r w:rsidR="003D70B5">
              <w:rPr>
                <w:noProof/>
                <w:webHidden/>
              </w:rPr>
              <w:fldChar w:fldCharType="end"/>
            </w:r>
          </w:hyperlink>
        </w:p>
        <w:p w14:paraId="7842D070" w14:textId="77777777" w:rsidR="009469A2" w:rsidRDefault="009469A2">
          <w:pPr>
            <w:pStyle w:val="TOC2"/>
            <w:rPr>
              <w:rFonts w:asciiTheme="minorHAnsi" w:eastAsiaTheme="minorEastAsia" w:hAnsiTheme="minorHAnsi" w:cstheme="minorBidi"/>
              <w:lang w:val="en-US"/>
            </w:rPr>
          </w:pPr>
          <w:hyperlink w:anchor="_Toc198311201" w:history="1">
            <w:r w:rsidRPr="00A84BFE">
              <w:rPr>
                <w:rStyle w:val="Hyperlink"/>
                <w:b/>
              </w:rPr>
              <w:t>5.1.</w:t>
            </w:r>
            <w:r>
              <w:rPr>
                <w:rFonts w:asciiTheme="minorHAnsi" w:eastAsiaTheme="minorEastAsia" w:hAnsiTheme="minorHAnsi" w:cstheme="minorBidi"/>
                <w:lang w:val="en-US"/>
              </w:rPr>
              <w:tab/>
            </w:r>
            <w:r w:rsidRPr="00A84BFE">
              <w:rPr>
                <w:rStyle w:val="Hyperlink"/>
                <w:b/>
              </w:rPr>
              <w:t>Strategic Plan 2024-2026</w:t>
            </w:r>
            <w:r>
              <w:rPr>
                <w:webHidden/>
              </w:rPr>
              <w:tab/>
            </w:r>
            <w:r w:rsidR="003D70B5">
              <w:rPr>
                <w:webHidden/>
              </w:rPr>
              <w:fldChar w:fldCharType="begin"/>
            </w:r>
            <w:r>
              <w:rPr>
                <w:webHidden/>
              </w:rPr>
              <w:instrText xml:space="preserve"> PAGEREF _Toc198311201 \h </w:instrText>
            </w:r>
            <w:r w:rsidR="003D70B5">
              <w:rPr>
                <w:webHidden/>
              </w:rPr>
            </w:r>
            <w:r w:rsidR="003D70B5">
              <w:rPr>
                <w:webHidden/>
              </w:rPr>
              <w:fldChar w:fldCharType="separate"/>
            </w:r>
            <w:r>
              <w:rPr>
                <w:webHidden/>
              </w:rPr>
              <w:t>52</w:t>
            </w:r>
            <w:r w:rsidR="003D70B5">
              <w:rPr>
                <w:webHidden/>
              </w:rPr>
              <w:fldChar w:fldCharType="end"/>
            </w:r>
          </w:hyperlink>
        </w:p>
        <w:p w14:paraId="3643609C" w14:textId="77777777" w:rsidR="009469A2" w:rsidRDefault="009469A2">
          <w:pPr>
            <w:pStyle w:val="TOC2"/>
            <w:rPr>
              <w:rFonts w:asciiTheme="minorHAnsi" w:eastAsiaTheme="minorEastAsia" w:hAnsiTheme="minorHAnsi" w:cstheme="minorBidi"/>
              <w:lang w:val="en-US"/>
            </w:rPr>
          </w:pPr>
          <w:hyperlink w:anchor="_Toc198311202" w:history="1">
            <w:r w:rsidRPr="00A84BFE">
              <w:rPr>
                <w:rStyle w:val="Hyperlink"/>
                <w:b/>
              </w:rPr>
              <w:t>5.2.</w:t>
            </w:r>
            <w:r>
              <w:rPr>
                <w:rFonts w:asciiTheme="minorHAnsi" w:eastAsiaTheme="minorEastAsia" w:hAnsiTheme="minorHAnsi" w:cstheme="minorBidi"/>
                <w:lang w:val="en-US"/>
              </w:rPr>
              <w:tab/>
            </w:r>
            <w:r w:rsidRPr="00A84BFE">
              <w:rPr>
                <w:rStyle w:val="Hyperlink"/>
                <w:b/>
              </w:rPr>
              <w:t>Public awareness and financial education activities</w:t>
            </w:r>
            <w:r>
              <w:rPr>
                <w:webHidden/>
              </w:rPr>
              <w:tab/>
            </w:r>
            <w:r w:rsidR="003D70B5">
              <w:rPr>
                <w:webHidden/>
              </w:rPr>
              <w:fldChar w:fldCharType="begin"/>
            </w:r>
            <w:r>
              <w:rPr>
                <w:webHidden/>
              </w:rPr>
              <w:instrText xml:space="preserve"> PAGEREF _Toc198311202 \h </w:instrText>
            </w:r>
            <w:r w:rsidR="003D70B5">
              <w:rPr>
                <w:webHidden/>
              </w:rPr>
            </w:r>
            <w:r w:rsidR="003D70B5">
              <w:rPr>
                <w:webHidden/>
              </w:rPr>
              <w:fldChar w:fldCharType="separate"/>
            </w:r>
            <w:r>
              <w:rPr>
                <w:webHidden/>
              </w:rPr>
              <w:t>54</w:t>
            </w:r>
            <w:r w:rsidR="003D70B5">
              <w:rPr>
                <w:webHidden/>
              </w:rPr>
              <w:fldChar w:fldCharType="end"/>
            </w:r>
          </w:hyperlink>
        </w:p>
        <w:p w14:paraId="51DE0754" w14:textId="77777777" w:rsidR="009469A2" w:rsidRDefault="009469A2">
          <w:pPr>
            <w:pStyle w:val="TOC3"/>
            <w:rPr>
              <w:rFonts w:asciiTheme="minorHAnsi" w:eastAsiaTheme="minorEastAsia" w:hAnsiTheme="minorHAnsi"/>
              <w:lang w:val="en-US"/>
            </w:rPr>
          </w:pPr>
          <w:hyperlink w:anchor="_Toc198311203" w:history="1">
            <w:r w:rsidRPr="00A84BFE">
              <w:rPr>
                <w:rStyle w:val="Hyperlink"/>
                <w:rFonts w:cs="Times New Roman"/>
              </w:rPr>
              <w:t>5.2.1.</w:t>
            </w:r>
            <w:r>
              <w:rPr>
                <w:rFonts w:asciiTheme="minorHAnsi" w:eastAsiaTheme="minorEastAsia" w:hAnsiTheme="minorHAnsi"/>
                <w:lang w:val="en-US"/>
              </w:rPr>
              <w:tab/>
            </w:r>
            <w:r w:rsidRPr="00A84BFE">
              <w:rPr>
                <w:rStyle w:val="Hyperlink"/>
                <w:rFonts w:cs="Times New Roman"/>
              </w:rPr>
              <w:t>Participation in financial education activities</w:t>
            </w:r>
            <w:r>
              <w:rPr>
                <w:webHidden/>
              </w:rPr>
              <w:tab/>
            </w:r>
            <w:r w:rsidR="003D70B5">
              <w:rPr>
                <w:webHidden/>
              </w:rPr>
              <w:fldChar w:fldCharType="begin"/>
            </w:r>
            <w:r>
              <w:rPr>
                <w:webHidden/>
              </w:rPr>
              <w:instrText xml:space="preserve"> PAGEREF _Toc198311203 \h </w:instrText>
            </w:r>
            <w:r w:rsidR="003D70B5">
              <w:rPr>
                <w:webHidden/>
              </w:rPr>
            </w:r>
            <w:r w:rsidR="003D70B5">
              <w:rPr>
                <w:webHidden/>
              </w:rPr>
              <w:fldChar w:fldCharType="separate"/>
            </w:r>
            <w:r>
              <w:rPr>
                <w:webHidden/>
              </w:rPr>
              <w:t>54</w:t>
            </w:r>
            <w:r w:rsidR="003D70B5">
              <w:rPr>
                <w:webHidden/>
              </w:rPr>
              <w:fldChar w:fldCharType="end"/>
            </w:r>
          </w:hyperlink>
        </w:p>
        <w:p w14:paraId="4DCC065E" w14:textId="77777777" w:rsidR="009469A2" w:rsidRDefault="009469A2">
          <w:pPr>
            <w:pStyle w:val="TOC3"/>
            <w:rPr>
              <w:rFonts w:asciiTheme="minorHAnsi" w:eastAsiaTheme="minorEastAsia" w:hAnsiTheme="minorHAnsi"/>
              <w:lang w:val="en-US"/>
            </w:rPr>
          </w:pPr>
          <w:hyperlink w:anchor="_Toc198311204" w:history="1">
            <w:r w:rsidRPr="00A84BFE">
              <w:rPr>
                <w:rStyle w:val="Hyperlink"/>
                <w:rFonts w:cs="Times New Roman"/>
              </w:rPr>
              <w:t>5.2.2.</w:t>
            </w:r>
            <w:r>
              <w:rPr>
                <w:rFonts w:asciiTheme="minorHAnsi" w:eastAsiaTheme="minorEastAsia" w:hAnsiTheme="minorHAnsi"/>
                <w:lang w:val="en-US"/>
              </w:rPr>
              <w:tab/>
            </w:r>
            <w:r w:rsidRPr="00A84BFE">
              <w:rPr>
                <w:rStyle w:val="Hyperlink"/>
                <w:rFonts w:cs="Times New Roman"/>
              </w:rPr>
              <w:t>Open lectures</w:t>
            </w:r>
            <w:r>
              <w:rPr>
                <w:webHidden/>
              </w:rPr>
              <w:tab/>
            </w:r>
            <w:r w:rsidR="003D70B5">
              <w:rPr>
                <w:webHidden/>
              </w:rPr>
              <w:fldChar w:fldCharType="begin"/>
            </w:r>
            <w:r>
              <w:rPr>
                <w:webHidden/>
              </w:rPr>
              <w:instrText xml:space="preserve"> PAGEREF _Toc198311204 \h </w:instrText>
            </w:r>
            <w:r w:rsidR="003D70B5">
              <w:rPr>
                <w:webHidden/>
              </w:rPr>
            </w:r>
            <w:r w:rsidR="003D70B5">
              <w:rPr>
                <w:webHidden/>
              </w:rPr>
              <w:fldChar w:fldCharType="separate"/>
            </w:r>
            <w:r>
              <w:rPr>
                <w:webHidden/>
              </w:rPr>
              <w:t>55</w:t>
            </w:r>
            <w:r w:rsidR="003D70B5">
              <w:rPr>
                <w:webHidden/>
              </w:rPr>
              <w:fldChar w:fldCharType="end"/>
            </w:r>
          </w:hyperlink>
        </w:p>
        <w:p w14:paraId="271D30B9" w14:textId="77777777" w:rsidR="009469A2" w:rsidRDefault="009469A2">
          <w:pPr>
            <w:pStyle w:val="TOC3"/>
            <w:rPr>
              <w:rFonts w:asciiTheme="minorHAnsi" w:eastAsiaTheme="minorEastAsia" w:hAnsiTheme="minorHAnsi"/>
              <w:lang w:val="en-US"/>
            </w:rPr>
          </w:pPr>
          <w:hyperlink w:anchor="_Toc198311205" w:history="1">
            <w:r w:rsidRPr="00A84BFE">
              <w:rPr>
                <w:rStyle w:val="Hyperlink"/>
                <w:rFonts w:cs="Times New Roman"/>
              </w:rPr>
              <w:t>5.2.3.</w:t>
            </w:r>
            <w:r>
              <w:rPr>
                <w:rFonts w:asciiTheme="minorHAnsi" w:eastAsiaTheme="minorEastAsia" w:hAnsiTheme="minorHAnsi"/>
                <w:lang w:val="en-US"/>
              </w:rPr>
              <w:tab/>
            </w:r>
            <w:r w:rsidRPr="00A84BFE">
              <w:rPr>
                <w:rStyle w:val="Hyperlink"/>
                <w:rFonts w:cs="Times New Roman"/>
              </w:rPr>
              <w:t>Promotion of the scheme by informing depositors in bank branches</w:t>
            </w:r>
            <w:r>
              <w:rPr>
                <w:webHidden/>
              </w:rPr>
              <w:tab/>
            </w:r>
            <w:r w:rsidR="003D70B5">
              <w:rPr>
                <w:webHidden/>
              </w:rPr>
              <w:fldChar w:fldCharType="begin"/>
            </w:r>
            <w:r>
              <w:rPr>
                <w:webHidden/>
              </w:rPr>
              <w:instrText xml:space="preserve"> PAGEREF _Toc198311205 \h </w:instrText>
            </w:r>
            <w:r w:rsidR="003D70B5">
              <w:rPr>
                <w:webHidden/>
              </w:rPr>
            </w:r>
            <w:r w:rsidR="003D70B5">
              <w:rPr>
                <w:webHidden/>
              </w:rPr>
              <w:fldChar w:fldCharType="separate"/>
            </w:r>
            <w:r>
              <w:rPr>
                <w:webHidden/>
              </w:rPr>
              <w:t>56</w:t>
            </w:r>
            <w:r w:rsidR="003D70B5">
              <w:rPr>
                <w:webHidden/>
              </w:rPr>
              <w:fldChar w:fldCharType="end"/>
            </w:r>
          </w:hyperlink>
        </w:p>
        <w:p w14:paraId="25E2E441" w14:textId="77777777" w:rsidR="009469A2" w:rsidRDefault="009469A2">
          <w:pPr>
            <w:pStyle w:val="TOC2"/>
            <w:rPr>
              <w:rFonts w:asciiTheme="minorHAnsi" w:eastAsiaTheme="minorEastAsia" w:hAnsiTheme="minorHAnsi" w:cstheme="minorBidi"/>
              <w:lang w:val="en-US"/>
            </w:rPr>
          </w:pPr>
          <w:hyperlink w:anchor="_Toc198311206" w:history="1">
            <w:r w:rsidRPr="00A84BFE">
              <w:rPr>
                <w:rStyle w:val="Hyperlink"/>
                <w:b/>
              </w:rPr>
              <w:t>5.3.</w:t>
            </w:r>
            <w:r>
              <w:rPr>
                <w:rFonts w:asciiTheme="minorHAnsi" w:eastAsiaTheme="minorEastAsia" w:hAnsiTheme="minorHAnsi" w:cstheme="minorBidi"/>
                <w:lang w:val="en-US"/>
              </w:rPr>
              <w:tab/>
            </w:r>
            <w:r w:rsidRPr="00A84BFE">
              <w:rPr>
                <w:rStyle w:val="Hyperlink"/>
                <w:b/>
              </w:rPr>
              <w:t>Activities at international level</w:t>
            </w:r>
            <w:r>
              <w:rPr>
                <w:webHidden/>
              </w:rPr>
              <w:tab/>
            </w:r>
            <w:r w:rsidR="003D70B5">
              <w:rPr>
                <w:webHidden/>
              </w:rPr>
              <w:fldChar w:fldCharType="begin"/>
            </w:r>
            <w:r>
              <w:rPr>
                <w:webHidden/>
              </w:rPr>
              <w:instrText xml:space="preserve"> PAGEREF _Toc198311206 \h </w:instrText>
            </w:r>
            <w:r w:rsidR="003D70B5">
              <w:rPr>
                <w:webHidden/>
              </w:rPr>
            </w:r>
            <w:r w:rsidR="003D70B5">
              <w:rPr>
                <w:webHidden/>
              </w:rPr>
              <w:fldChar w:fldCharType="separate"/>
            </w:r>
            <w:r>
              <w:rPr>
                <w:webHidden/>
              </w:rPr>
              <w:t>56</w:t>
            </w:r>
            <w:r w:rsidR="003D70B5">
              <w:rPr>
                <w:webHidden/>
              </w:rPr>
              <w:fldChar w:fldCharType="end"/>
            </w:r>
          </w:hyperlink>
        </w:p>
        <w:p w14:paraId="0C5B4A30" w14:textId="77777777" w:rsidR="009469A2" w:rsidRDefault="009469A2">
          <w:pPr>
            <w:pStyle w:val="TOC3"/>
            <w:rPr>
              <w:rFonts w:asciiTheme="minorHAnsi" w:eastAsiaTheme="minorEastAsia" w:hAnsiTheme="minorHAnsi"/>
              <w:lang w:val="en-US"/>
            </w:rPr>
          </w:pPr>
          <w:hyperlink w:anchor="_Toc198311207" w:history="1">
            <w:r w:rsidRPr="00A84BFE">
              <w:rPr>
                <w:rStyle w:val="Hyperlink"/>
                <w:rFonts w:cs="Times New Roman"/>
              </w:rPr>
              <w:t>5.3.1.</w:t>
            </w:r>
            <w:r>
              <w:rPr>
                <w:rFonts w:asciiTheme="minorHAnsi" w:eastAsiaTheme="minorEastAsia" w:hAnsiTheme="minorHAnsi"/>
                <w:lang w:val="en-US"/>
              </w:rPr>
              <w:tab/>
            </w:r>
            <w:r w:rsidRPr="00A84BFE">
              <w:rPr>
                <w:rStyle w:val="Hyperlink"/>
                <w:rFonts w:cs="Times New Roman"/>
              </w:rPr>
              <w:t>Contribution at international forums</w:t>
            </w:r>
            <w:r>
              <w:rPr>
                <w:webHidden/>
              </w:rPr>
              <w:tab/>
            </w:r>
            <w:r w:rsidR="003D70B5">
              <w:rPr>
                <w:webHidden/>
              </w:rPr>
              <w:fldChar w:fldCharType="begin"/>
            </w:r>
            <w:r>
              <w:rPr>
                <w:webHidden/>
              </w:rPr>
              <w:instrText xml:space="preserve"> PAGEREF _Toc198311207 \h </w:instrText>
            </w:r>
            <w:r w:rsidR="003D70B5">
              <w:rPr>
                <w:webHidden/>
              </w:rPr>
            </w:r>
            <w:r w:rsidR="003D70B5">
              <w:rPr>
                <w:webHidden/>
              </w:rPr>
              <w:fldChar w:fldCharType="separate"/>
            </w:r>
            <w:r>
              <w:rPr>
                <w:webHidden/>
              </w:rPr>
              <w:t>56</w:t>
            </w:r>
            <w:r w:rsidR="003D70B5">
              <w:rPr>
                <w:webHidden/>
              </w:rPr>
              <w:fldChar w:fldCharType="end"/>
            </w:r>
          </w:hyperlink>
        </w:p>
        <w:p w14:paraId="2539CC3C" w14:textId="77777777" w:rsidR="009469A2" w:rsidRDefault="009469A2">
          <w:pPr>
            <w:pStyle w:val="TOC3"/>
            <w:rPr>
              <w:rFonts w:asciiTheme="minorHAnsi" w:eastAsiaTheme="minorEastAsia" w:hAnsiTheme="minorHAnsi"/>
              <w:lang w:val="en-US"/>
            </w:rPr>
          </w:pPr>
          <w:hyperlink w:anchor="_Toc198311208" w:history="1">
            <w:r w:rsidRPr="00A84BFE">
              <w:rPr>
                <w:rStyle w:val="Hyperlink"/>
                <w:rFonts w:cs="Times New Roman"/>
              </w:rPr>
              <w:t>5.3.2.</w:t>
            </w:r>
            <w:r>
              <w:rPr>
                <w:rFonts w:asciiTheme="minorHAnsi" w:eastAsiaTheme="minorEastAsia" w:hAnsiTheme="minorHAnsi"/>
                <w:lang w:val="en-US"/>
              </w:rPr>
              <w:tab/>
            </w:r>
            <w:r w:rsidRPr="00A84BFE">
              <w:rPr>
                <w:rStyle w:val="Hyperlink"/>
                <w:rFonts w:cs="Times New Roman"/>
              </w:rPr>
              <w:t>Cooperation with the Hungarian Deposit Insurance Fund</w:t>
            </w:r>
            <w:r>
              <w:rPr>
                <w:webHidden/>
              </w:rPr>
              <w:tab/>
            </w:r>
            <w:r w:rsidR="003D70B5">
              <w:rPr>
                <w:webHidden/>
              </w:rPr>
              <w:fldChar w:fldCharType="begin"/>
            </w:r>
            <w:r>
              <w:rPr>
                <w:webHidden/>
              </w:rPr>
              <w:instrText xml:space="preserve"> PAGEREF _Toc198311208 \h </w:instrText>
            </w:r>
            <w:r w:rsidR="003D70B5">
              <w:rPr>
                <w:webHidden/>
              </w:rPr>
            </w:r>
            <w:r w:rsidR="003D70B5">
              <w:rPr>
                <w:webHidden/>
              </w:rPr>
              <w:fldChar w:fldCharType="separate"/>
            </w:r>
            <w:r>
              <w:rPr>
                <w:webHidden/>
              </w:rPr>
              <w:t>57</w:t>
            </w:r>
            <w:r w:rsidR="003D70B5">
              <w:rPr>
                <w:webHidden/>
              </w:rPr>
              <w:fldChar w:fldCharType="end"/>
            </w:r>
          </w:hyperlink>
        </w:p>
        <w:p w14:paraId="355CE780" w14:textId="77777777" w:rsidR="009469A2" w:rsidRDefault="009469A2">
          <w:pPr>
            <w:pStyle w:val="TOC3"/>
            <w:rPr>
              <w:rFonts w:asciiTheme="minorHAnsi" w:eastAsiaTheme="minorEastAsia" w:hAnsiTheme="minorHAnsi"/>
              <w:lang w:val="en-US"/>
            </w:rPr>
          </w:pPr>
          <w:hyperlink w:anchor="_Toc198311209" w:history="1">
            <w:r w:rsidRPr="00A84BFE">
              <w:rPr>
                <w:rStyle w:val="Hyperlink"/>
                <w:rFonts w:cs="Times New Roman"/>
              </w:rPr>
              <w:t>5.3.3.</w:t>
            </w:r>
            <w:r>
              <w:rPr>
                <w:rFonts w:asciiTheme="minorHAnsi" w:eastAsiaTheme="minorEastAsia" w:hAnsiTheme="minorHAnsi"/>
                <w:lang w:val="en-US"/>
              </w:rPr>
              <w:tab/>
            </w:r>
            <w:r w:rsidRPr="00A84BFE">
              <w:rPr>
                <w:rStyle w:val="Hyperlink"/>
                <w:rFonts w:cs="Times New Roman"/>
              </w:rPr>
              <w:t>Cooperation with the Kosovo Deposit Insurance Fund</w:t>
            </w:r>
            <w:r>
              <w:rPr>
                <w:webHidden/>
              </w:rPr>
              <w:tab/>
            </w:r>
            <w:r w:rsidR="003D70B5">
              <w:rPr>
                <w:webHidden/>
              </w:rPr>
              <w:fldChar w:fldCharType="begin"/>
            </w:r>
            <w:r>
              <w:rPr>
                <w:webHidden/>
              </w:rPr>
              <w:instrText xml:space="preserve"> PAGEREF _Toc198311209 \h </w:instrText>
            </w:r>
            <w:r w:rsidR="003D70B5">
              <w:rPr>
                <w:webHidden/>
              </w:rPr>
            </w:r>
            <w:r w:rsidR="003D70B5">
              <w:rPr>
                <w:webHidden/>
              </w:rPr>
              <w:fldChar w:fldCharType="separate"/>
            </w:r>
            <w:r>
              <w:rPr>
                <w:webHidden/>
              </w:rPr>
              <w:t>58</w:t>
            </w:r>
            <w:r w:rsidR="003D70B5">
              <w:rPr>
                <w:webHidden/>
              </w:rPr>
              <w:fldChar w:fldCharType="end"/>
            </w:r>
          </w:hyperlink>
        </w:p>
        <w:p w14:paraId="4829DAD6" w14:textId="77777777" w:rsidR="009469A2" w:rsidRDefault="009469A2">
          <w:pPr>
            <w:pStyle w:val="TOC1"/>
            <w:rPr>
              <w:rFonts w:eastAsiaTheme="minorEastAsia"/>
              <w:noProof/>
              <w:lang w:val="en-US"/>
            </w:rPr>
          </w:pPr>
          <w:hyperlink w:anchor="_Toc198311210" w:history="1">
            <w:r w:rsidRPr="00A84BFE">
              <w:rPr>
                <w:rStyle w:val="Hyperlink"/>
                <w:rFonts w:ascii="Perpetua" w:hAnsi="Perpetua" w:cs="Times New Roman"/>
                <w:b/>
                <w:noProof/>
              </w:rPr>
              <w:t>Section 6 – Good governance of the organisation</w:t>
            </w:r>
            <w:r>
              <w:rPr>
                <w:noProof/>
                <w:webHidden/>
              </w:rPr>
              <w:tab/>
            </w:r>
            <w:r w:rsidR="003D70B5">
              <w:rPr>
                <w:noProof/>
                <w:webHidden/>
              </w:rPr>
              <w:fldChar w:fldCharType="begin"/>
            </w:r>
            <w:r>
              <w:rPr>
                <w:noProof/>
                <w:webHidden/>
              </w:rPr>
              <w:instrText xml:space="preserve"> PAGEREF _Toc198311210 \h </w:instrText>
            </w:r>
            <w:r w:rsidR="003D70B5">
              <w:rPr>
                <w:noProof/>
                <w:webHidden/>
              </w:rPr>
            </w:r>
            <w:r w:rsidR="003D70B5">
              <w:rPr>
                <w:noProof/>
                <w:webHidden/>
              </w:rPr>
              <w:fldChar w:fldCharType="separate"/>
            </w:r>
            <w:r>
              <w:rPr>
                <w:noProof/>
                <w:webHidden/>
              </w:rPr>
              <w:t>60</w:t>
            </w:r>
            <w:r w:rsidR="003D70B5">
              <w:rPr>
                <w:noProof/>
                <w:webHidden/>
              </w:rPr>
              <w:fldChar w:fldCharType="end"/>
            </w:r>
          </w:hyperlink>
        </w:p>
        <w:p w14:paraId="08BD2C92" w14:textId="77777777" w:rsidR="009469A2" w:rsidRDefault="009469A2">
          <w:pPr>
            <w:pStyle w:val="TOC2"/>
            <w:rPr>
              <w:rFonts w:asciiTheme="minorHAnsi" w:eastAsiaTheme="minorEastAsia" w:hAnsiTheme="minorHAnsi" w:cstheme="minorBidi"/>
              <w:lang w:val="en-US"/>
            </w:rPr>
          </w:pPr>
          <w:hyperlink w:anchor="_Toc198311211" w:history="1">
            <w:r w:rsidRPr="00A84BFE">
              <w:rPr>
                <w:rStyle w:val="Hyperlink"/>
                <w:b/>
              </w:rPr>
              <w:t>6.1.</w:t>
            </w:r>
            <w:r>
              <w:rPr>
                <w:rFonts w:asciiTheme="minorHAnsi" w:eastAsiaTheme="minorEastAsia" w:hAnsiTheme="minorHAnsi" w:cstheme="minorBidi"/>
                <w:lang w:val="en-US"/>
              </w:rPr>
              <w:tab/>
            </w:r>
            <w:r w:rsidRPr="00A84BFE">
              <w:rPr>
                <w:rStyle w:val="Hyperlink"/>
                <w:b/>
              </w:rPr>
              <w:t>Governing Council</w:t>
            </w:r>
            <w:r>
              <w:rPr>
                <w:webHidden/>
              </w:rPr>
              <w:tab/>
            </w:r>
            <w:r w:rsidR="003D70B5">
              <w:rPr>
                <w:webHidden/>
              </w:rPr>
              <w:fldChar w:fldCharType="begin"/>
            </w:r>
            <w:r>
              <w:rPr>
                <w:webHidden/>
              </w:rPr>
              <w:instrText xml:space="preserve"> PAGEREF _Toc198311211 \h </w:instrText>
            </w:r>
            <w:r w:rsidR="003D70B5">
              <w:rPr>
                <w:webHidden/>
              </w:rPr>
            </w:r>
            <w:r w:rsidR="003D70B5">
              <w:rPr>
                <w:webHidden/>
              </w:rPr>
              <w:fldChar w:fldCharType="separate"/>
            </w:r>
            <w:r>
              <w:rPr>
                <w:webHidden/>
              </w:rPr>
              <w:t>60</w:t>
            </w:r>
            <w:r w:rsidR="003D70B5">
              <w:rPr>
                <w:webHidden/>
              </w:rPr>
              <w:fldChar w:fldCharType="end"/>
            </w:r>
          </w:hyperlink>
        </w:p>
        <w:p w14:paraId="5C6394EF" w14:textId="77777777" w:rsidR="009469A2" w:rsidRDefault="009469A2">
          <w:pPr>
            <w:pStyle w:val="TOC2"/>
            <w:rPr>
              <w:rFonts w:asciiTheme="minorHAnsi" w:eastAsiaTheme="minorEastAsia" w:hAnsiTheme="minorHAnsi" w:cstheme="minorBidi"/>
              <w:lang w:val="en-US"/>
            </w:rPr>
          </w:pPr>
          <w:hyperlink w:anchor="_Toc198311212" w:history="1">
            <w:r w:rsidRPr="00A84BFE">
              <w:rPr>
                <w:rStyle w:val="Hyperlink"/>
                <w:b/>
              </w:rPr>
              <w:t>6.2.</w:t>
            </w:r>
            <w:r>
              <w:rPr>
                <w:rFonts w:asciiTheme="minorHAnsi" w:eastAsiaTheme="minorEastAsia" w:hAnsiTheme="minorHAnsi" w:cstheme="minorBidi"/>
                <w:lang w:val="en-US"/>
              </w:rPr>
              <w:tab/>
            </w:r>
            <w:r w:rsidRPr="00A84BFE">
              <w:rPr>
                <w:rStyle w:val="Hyperlink"/>
                <w:b/>
              </w:rPr>
              <w:t>Organizational structure</w:t>
            </w:r>
            <w:r>
              <w:rPr>
                <w:webHidden/>
              </w:rPr>
              <w:tab/>
            </w:r>
            <w:r w:rsidR="003D70B5">
              <w:rPr>
                <w:webHidden/>
              </w:rPr>
              <w:fldChar w:fldCharType="begin"/>
            </w:r>
            <w:r>
              <w:rPr>
                <w:webHidden/>
              </w:rPr>
              <w:instrText xml:space="preserve"> PAGEREF _Toc198311212 \h </w:instrText>
            </w:r>
            <w:r w:rsidR="003D70B5">
              <w:rPr>
                <w:webHidden/>
              </w:rPr>
            </w:r>
            <w:r w:rsidR="003D70B5">
              <w:rPr>
                <w:webHidden/>
              </w:rPr>
              <w:fldChar w:fldCharType="separate"/>
            </w:r>
            <w:r>
              <w:rPr>
                <w:webHidden/>
              </w:rPr>
              <w:t>61</w:t>
            </w:r>
            <w:r w:rsidR="003D70B5">
              <w:rPr>
                <w:webHidden/>
              </w:rPr>
              <w:fldChar w:fldCharType="end"/>
            </w:r>
          </w:hyperlink>
        </w:p>
        <w:p w14:paraId="735581FE" w14:textId="77777777" w:rsidR="009469A2" w:rsidRDefault="009469A2">
          <w:pPr>
            <w:pStyle w:val="TOC1"/>
            <w:rPr>
              <w:rFonts w:eastAsiaTheme="minorEastAsia"/>
              <w:noProof/>
              <w:lang w:val="en-US"/>
            </w:rPr>
          </w:pPr>
          <w:hyperlink w:anchor="_Toc198311213" w:history="1">
            <w:r w:rsidRPr="00A84BFE">
              <w:rPr>
                <w:rStyle w:val="Hyperlink"/>
                <w:rFonts w:ascii="Perpetua" w:eastAsiaTheme="majorEastAsia" w:hAnsi="Perpetua" w:cstheme="majorBidi"/>
                <w:b/>
                <w:noProof/>
              </w:rPr>
              <w:t>Section 8 – Resolution Fund</w:t>
            </w:r>
            <w:r>
              <w:rPr>
                <w:noProof/>
                <w:webHidden/>
              </w:rPr>
              <w:tab/>
            </w:r>
            <w:r w:rsidR="003D70B5">
              <w:rPr>
                <w:noProof/>
                <w:webHidden/>
              </w:rPr>
              <w:fldChar w:fldCharType="begin"/>
            </w:r>
            <w:r>
              <w:rPr>
                <w:noProof/>
                <w:webHidden/>
              </w:rPr>
              <w:instrText xml:space="preserve"> PAGEREF _Toc198311213 \h </w:instrText>
            </w:r>
            <w:r w:rsidR="003D70B5">
              <w:rPr>
                <w:noProof/>
                <w:webHidden/>
              </w:rPr>
            </w:r>
            <w:r w:rsidR="003D70B5">
              <w:rPr>
                <w:noProof/>
                <w:webHidden/>
              </w:rPr>
              <w:fldChar w:fldCharType="separate"/>
            </w:r>
            <w:r>
              <w:rPr>
                <w:noProof/>
                <w:webHidden/>
              </w:rPr>
              <w:t>64</w:t>
            </w:r>
            <w:r w:rsidR="003D70B5">
              <w:rPr>
                <w:noProof/>
                <w:webHidden/>
              </w:rPr>
              <w:fldChar w:fldCharType="end"/>
            </w:r>
          </w:hyperlink>
        </w:p>
        <w:p w14:paraId="3268E011" w14:textId="77777777" w:rsidR="009469A2" w:rsidRDefault="009469A2">
          <w:pPr>
            <w:pStyle w:val="TOC2"/>
            <w:rPr>
              <w:rFonts w:asciiTheme="minorHAnsi" w:eastAsiaTheme="minorEastAsia" w:hAnsiTheme="minorHAnsi" w:cstheme="minorBidi"/>
              <w:lang w:val="en-US"/>
            </w:rPr>
          </w:pPr>
          <w:hyperlink w:anchor="_Toc198311214" w:history="1">
            <w:r w:rsidRPr="00A84BFE">
              <w:rPr>
                <w:rStyle w:val="Hyperlink"/>
                <w:rFonts w:cstheme="majorBidi"/>
                <w:b/>
              </w:rPr>
              <w:t>8.1. Administration of the Resolution Fund</w:t>
            </w:r>
            <w:r>
              <w:rPr>
                <w:webHidden/>
              </w:rPr>
              <w:tab/>
            </w:r>
            <w:r w:rsidR="003D70B5">
              <w:rPr>
                <w:webHidden/>
              </w:rPr>
              <w:fldChar w:fldCharType="begin"/>
            </w:r>
            <w:r>
              <w:rPr>
                <w:webHidden/>
              </w:rPr>
              <w:instrText xml:space="preserve"> PAGEREF _Toc198311214 \h </w:instrText>
            </w:r>
            <w:r w:rsidR="003D70B5">
              <w:rPr>
                <w:webHidden/>
              </w:rPr>
            </w:r>
            <w:r w:rsidR="003D70B5">
              <w:rPr>
                <w:webHidden/>
              </w:rPr>
              <w:fldChar w:fldCharType="separate"/>
            </w:r>
            <w:r>
              <w:rPr>
                <w:webHidden/>
              </w:rPr>
              <w:t>64</w:t>
            </w:r>
            <w:r w:rsidR="003D70B5">
              <w:rPr>
                <w:webHidden/>
              </w:rPr>
              <w:fldChar w:fldCharType="end"/>
            </w:r>
          </w:hyperlink>
        </w:p>
        <w:p w14:paraId="7C68AA23" w14:textId="77777777" w:rsidR="008D6B32" w:rsidRPr="00BE44B6" w:rsidRDefault="003D70B5" w:rsidP="00222751">
          <w:pPr>
            <w:spacing w:line="276" w:lineRule="auto"/>
            <w:rPr>
              <w:rFonts w:ascii="Perpetua" w:hAnsi="Perpetua"/>
              <w:bCs/>
              <w:sz w:val="26"/>
              <w:szCs w:val="26"/>
            </w:rPr>
          </w:pPr>
          <w:r w:rsidRPr="00BE44B6">
            <w:rPr>
              <w:rFonts w:ascii="Perpetua" w:hAnsi="Perpetua"/>
              <w:bCs/>
              <w:sz w:val="26"/>
              <w:szCs w:val="26"/>
            </w:rPr>
            <w:fldChar w:fldCharType="end"/>
          </w:r>
        </w:p>
      </w:sdtContent>
    </w:sdt>
    <w:p w14:paraId="5654093C" w14:textId="77777777" w:rsidR="008D6B32" w:rsidRPr="00BE44B6" w:rsidRDefault="008D6B32" w:rsidP="00222751">
      <w:pPr>
        <w:spacing w:line="276" w:lineRule="auto"/>
        <w:rPr>
          <w:rFonts w:ascii="Perpetua" w:hAnsi="Perpetua"/>
          <w:sz w:val="26"/>
          <w:szCs w:val="26"/>
        </w:rPr>
        <w:sectPr w:rsidR="008D6B32" w:rsidRPr="00BE44B6" w:rsidSect="0080415C">
          <w:headerReference w:type="default" r:id="rId11"/>
          <w:pgSz w:w="12240" w:h="15840"/>
          <w:pgMar w:top="1440" w:right="1440" w:bottom="1440" w:left="1440" w:header="720" w:footer="720" w:gutter="0"/>
          <w:cols w:space="720"/>
          <w:docGrid w:linePitch="360"/>
        </w:sectPr>
      </w:pPr>
    </w:p>
    <w:p w14:paraId="70F31AD6" w14:textId="77777777" w:rsidR="00C31758" w:rsidRPr="00BE44B6" w:rsidRDefault="00C31758" w:rsidP="006D2674">
      <w:pPr>
        <w:pStyle w:val="Heading1"/>
        <w:spacing w:after="240"/>
        <w:rPr>
          <w:rFonts w:ascii="Perpetua" w:hAnsi="Perpetua"/>
          <w:b/>
          <w:color w:val="auto"/>
          <w:sz w:val="28"/>
          <w:szCs w:val="28"/>
        </w:rPr>
      </w:pPr>
      <w:bookmarkStart w:id="0" w:name="_Toc198311176"/>
      <w:r w:rsidRPr="00BE44B6">
        <w:rPr>
          <w:rFonts w:ascii="Perpetua" w:hAnsi="Perpetua"/>
          <w:b/>
          <w:color w:val="auto"/>
          <w:sz w:val="28"/>
          <w:szCs w:val="28"/>
        </w:rPr>
        <w:lastRenderedPageBreak/>
        <w:t>Se</w:t>
      </w:r>
      <w:r w:rsidR="00172AA4">
        <w:rPr>
          <w:rFonts w:ascii="Perpetua" w:hAnsi="Perpetua"/>
          <w:b/>
          <w:color w:val="auto"/>
          <w:sz w:val="28"/>
          <w:szCs w:val="28"/>
        </w:rPr>
        <w:t>ct</w:t>
      </w:r>
      <w:r w:rsidRPr="00BE44B6">
        <w:rPr>
          <w:rFonts w:ascii="Perpetua" w:hAnsi="Perpetua"/>
          <w:b/>
          <w:color w:val="auto"/>
          <w:sz w:val="28"/>
          <w:szCs w:val="28"/>
        </w:rPr>
        <w:t xml:space="preserve">ion 1 – </w:t>
      </w:r>
      <w:r w:rsidR="00172AA4">
        <w:rPr>
          <w:rFonts w:ascii="Perpetua" w:hAnsi="Perpetua"/>
          <w:b/>
          <w:color w:val="auto"/>
          <w:sz w:val="28"/>
          <w:szCs w:val="28"/>
        </w:rPr>
        <w:t xml:space="preserve">About this </w:t>
      </w:r>
      <w:r w:rsidRPr="00BE44B6">
        <w:rPr>
          <w:rFonts w:ascii="Perpetua" w:hAnsi="Perpetua"/>
          <w:b/>
          <w:color w:val="auto"/>
          <w:sz w:val="28"/>
          <w:szCs w:val="28"/>
        </w:rPr>
        <w:t>R</w:t>
      </w:r>
      <w:r w:rsidR="00172AA4">
        <w:rPr>
          <w:rFonts w:ascii="Perpetua" w:hAnsi="Perpetua"/>
          <w:b/>
          <w:color w:val="auto"/>
          <w:sz w:val="28"/>
          <w:szCs w:val="28"/>
        </w:rPr>
        <w:t>e</w:t>
      </w:r>
      <w:r w:rsidRPr="00BE44B6">
        <w:rPr>
          <w:rFonts w:ascii="Perpetua" w:hAnsi="Perpetua"/>
          <w:b/>
          <w:color w:val="auto"/>
          <w:sz w:val="28"/>
          <w:szCs w:val="28"/>
        </w:rPr>
        <w:t>port</w:t>
      </w:r>
      <w:bookmarkEnd w:id="0"/>
    </w:p>
    <w:p w14:paraId="39596DFE" w14:textId="77777777" w:rsidR="007149EC" w:rsidRPr="00BE44B6" w:rsidRDefault="007149EC" w:rsidP="007149EC">
      <w:pPr>
        <w:spacing w:line="360" w:lineRule="auto"/>
        <w:jc w:val="both"/>
        <w:rPr>
          <w:rFonts w:ascii="Perpetua" w:hAnsi="Perpetua"/>
          <w:sz w:val="26"/>
          <w:szCs w:val="26"/>
        </w:rPr>
      </w:pPr>
      <w:r w:rsidRPr="00BE44B6">
        <w:rPr>
          <w:rFonts w:ascii="Perpetua" w:hAnsi="Perpetua"/>
          <w:sz w:val="26"/>
          <w:szCs w:val="26"/>
        </w:rPr>
        <w:t xml:space="preserve">The Annual Report 2024 provides an overview of the financial and administrative activity of the Deposit Insurance Agency for the period from January 1, 2024 to December 31, 2024. This Report </w:t>
      </w:r>
      <w:r w:rsidR="006D2674">
        <w:rPr>
          <w:rFonts w:ascii="Perpetua" w:hAnsi="Perpetua"/>
          <w:sz w:val="26"/>
          <w:szCs w:val="26"/>
        </w:rPr>
        <w:t>w</w:t>
      </w:r>
      <w:r w:rsidRPr="00BE44B6">
        <w:rPr>
          <w:rFonts w:ascii="Perpetua" w:hAnsi="Perpetua"/>
          <w:sz w:val="26"/>
          <w:szCs w:val="26"/>
        </w:rPr>
        <w:t xml:space="preserve">as drafted </w:t>
      </w:r>
      <w:r w:rsidR="006D2674">
        <w:rPr>
          <w:rFonts w:ascii="Perpetua" w:hAnsi="Perpetua"/>
          <w:sz w:val="26"/>
          <w:szCs w:val="26"/>
        </w:rPr>
        <w:t xml:space="preserve">based on </w:t>
      </w:r>
      <w:r w:rsidRPr="00BE44B6">
        <w:rPr>
          <w:rFonts w:ascii="Perpetua" w:hAnsi="Perpetua"/>
          <w:sz w:val="26"/>
          <w:szCs w:val="26"/>
        </w:rPr>
        <w:t>Law No. 53/2014, dated May 22, 2014, “On Deposit Insurance”, as amended by Law No. 39/2016 and Law No. 132/2016, the Annual and Periodic Monitoring Manual approved by Decision of the Assembly of the Republic of Albania No. 134/2018, dated 20</w:t>
      </w:r>
      <w:r w:rsidR="006D2674">
        <w:rPr>
          <w:rFonts w:ascii="Perpetua" w:hAnsi="Perpetua"/>
          <w:sz w:val="26"/>
          <w:szCs w:val="26"/>
        </w:rPr>
        <w:t>/</w:t>
      </w:r>
      <w:r w:rsidRPr="00BE44B6">
        <w:rPr>
          <w:rFonts w:ascii="Perpetua" w:hAnsi="Perpetua"/>
          <w:sz w:val="26"/>
          <w:szCs w:val="26"/>
        </w:rPr>
        <w:t>12</w:t>
      </w:r>
      <w:r w:rsidR="006D2674">
        <w:rPr>
          <w:rFonts w:ascii="Perpetua" w:hAnsi="Perpetua"/>
          <w:sz w:val="26"/>
          <w:szCs w:val="26"/>
        </w:rPr>
        <w:t>/</w:t>
      </w:r>
      <w:r w:rsidRPr="00BE44B6">
        <w:rPr>
          <w:rFonts w:ascii="Perpetua" w:hAnsi="Perpetua"/>
          <w:sz w:val="26"/>
          <w:szCs w:val="26"/>
        </w:rPr>
        <w:t>2018, the Resolution of the Assembly of Albania “</w:t>
      </w:r>
      <w:r w:rsidR="006D2674">
        <w:rPr>
          <w:rFonts w:ascii="Perpetua" w:hAnsi="Perpetua"/>
          <w:sz w:val="26"/>
          <w:szCs w:val="26"/>
        </w:rPr>
        <w:t xml:space="preserve">For the Assessment of </w:t>
      </w:r>
      <w:r w:rsidRPr="00BE44B6">
        <w:rPr>
          <w:rFonts w:ascii="Perpetua" w:hAnsi="Perpetua"/>
          <w:sz w:val="26"/>
          <w:szCs w:val="26"/>
        </w:rPr>
        <w:t xml:space="preserve">the Activity of the Deposit </w:t>
      </w:r>
      <w:r w:rsidR="006D2674">
        <w:rPr>
          <w:rFonts w:ascii="Perpetua" w:hAnsi="Perpetua"/>
          <w:sz w:val="26"/>
          <w:szCs w:val="26"/>
        </w:rPr>
        <w:t xml:space="preserve">Insurance </w:t>
      </w:r>
      <w:r w:rsidRPr="00BE44B6">
        <w:rPr>
          <w:rFonts w:ascii="Perpetua" w:hAnsi="Perpetua"/>
          <w:sz w:val="26"/>
          <w:szCs w:val="26"/>
        </w:rPr>
        <w:t xml:space="preserve">Agency </w:t>
      </w:r>
      <w:r w:rsidR="006D2674">
        <w:rPr>
          <w:rFonts w:ascii="Perpetua" w:hAnsi="Perpetua"/>
          <w:sz w:val="26"/>
          <w:szCs w:val="26"/>
        </w:rPr>
        <w:t xml:space="preserve">in </w:t>
      </w:r>
      <w:r w:rsidRPr="00BE44B6">
        <w:rPr>
          <w:rFonts w:ascii="Perpetua" w:hAnsi="Perpetua"/>
          <w:sz w:val="26"/>
          <w:szCs w:val="26"/>
        </w:rPr>
        <w:t xml:space="preserve">2022”, as well as </w:t>
      </w:r>
      <w:r w:rsidR="006D2674">
        <w:rPr>
          <w:rFonts w:ascii="Perpetua" w:hAnsi="Perpetua"/>
          <w:sz w:val="26"/>
          <w:szCs w:val="26"/>
        </w:rPr>
        <w:t xml:space="preserve">laws </w:t>
      </w:r>
      <w:r w:rsidRPr="00BE44B6">
        <w:rPr>
          <w:rFonts w:ascii="Perpetua" w:hAnsi="Perpetua"/>
          <w:sz w:val="26"/>
          <w:szCs w:val="26"/>
        </w:rPr>
        <w:t xml:space="preserve">and </w:t>
      </w:r>
      <w:r w:rsidR="006D2674">
        <w:rPr>
          <w:rFonts w:ascii="Perpetua" w:hAnsi="Perpetua"/>
          <w:sz w:val="26"/>
          <w:szCs w:val="26"/>
        </w:rPr>
        <w:t xml:space="preserve">by-laws </w:t>
      </w:r>
      <w:r w:rsidRPr="00BE44B6">
        <w:rPr>
          <w:rFonts w:ascii="Perpetua" w:hAnsi="Perpetua"/>
          <w:sz w:val="26"/>
          <w:szCs w:val="26"/>
        </w:rPr>
        <w:t>that regulate the activity of the Agency.</w:t>
      </w:r>
    </w:p>
    <w:p w14:paraId="36DD72A1" w14:textId="60961BBC" w:rsidR="007149EC" w:rsidRPr="00BE44B6" w:rsidRDefault="007149EC" w:rsidP="007149EC">
      <w:pPr>
        <w:spacing w:line="360" w:lineRule="auto"/>
        <w:jc w:val="both"/>
        <w:rPr>
          <w:rFonts w:ascii="Perpetua" w:hAnsi="Perpetua"/>
          <w:sz w:val="26"/>
          <w:szCs w:val="26"/>
        </w:rPr>
      </w:pPr>
      <w:r w:rsidRPr="00BE44B6">
        <w:rPr>
          <w:rFonts w:ascii="Perpetua" w:hAnsi="Perpetua"/>
          <w:sz w:val="26"/>
          <w:szCs w:val="26"/>
        </w:rPr>
        <w:t xml:space="preserve">The </w:t>
      </w:r>
      <w:r w:rsidR="0073751B">
        <w:rPr>
          <w:rFonts w:ascii="Perpetua" w:hAnsi="Perpetua"/>
          <w:sz w:val="26"/>
          <w:szCs w:val="26"/>
        </w:rPr>
        <w:t xml:space="preserve">financial </w:t>
      </w:r>
      <w:r w:rsidRPr="00BE44B6">
        <w:rPr>
          <w:rFonts w:ascii="Perpetua" w:hAnsi="Perpetua"/>
          <w:sz w:val="26"/>
          <w:szCs w:val="26"/>
        </w:rPr>
        <w:t xml:space="preserve">statements reflect the financial position of the Agency as of December </w:t>
      </w:r>
      <w:r w:rsidR="006D2674" w:rsidRPr="00BE44B6">
        <w:rPr>
          <w:rFonts w:ascii="Perpetua" w:hAnsi="Perpetua"/>
          <w:sz w:val="26"/>
          <w:szCs w:val="26"/>
        </w:rPr>
        <w:t>31</w:t>
      </w:r>
      <w:r w:rsidR="006D2674">
        <w:rPr>
          <w:rFonts w:ascii="Perpetua" w:hAnsi="Perpetua"/>
          <w:sz w:val="26"/>
          <w:szCs w:val="26"/>
        </w:rPr>
        <w:t>,</w:t>
      </w:r>
      <w:r w:rsidR="006D2674" w:rsidRPr="00BE44B6">
        <w:rPr>
          <w:rFonts w:ascii="Perpetua" w:hAnsi="Perpetua"/>
          <w:sz w:val="26"/>
          <w:szCs w:val="26"/>
        </w:rPr>
        <w:t xml:space="preserve"> </w:t>
      </w:r>
      <w:r w:rsidRPr="00BE44B6">
        <w:rPr>
          <w:rFonts w:ascii="Perpetua" w:hAnsi="Perpetua"/>
          <w:sz w:val="26"/>
          <w:szCs w:val="26"/>
        </w:rPr>
        <w:t>2024</w:t>
      </w:r>
      <w:r w:rsidR="006D2674">
        <w:rPr>
          <w:rFonts w:ascii="Perpetua" w:hAnsi="Perpetua"/>
          <w:sz w:val="26"/>
          <w:szCs w:val="26"/>
        </w:rPr>
        <w:t>,</w:t>
      </w:r>
      <w:r w:rsidRPr="00BE44B6">
        <w:rPr>
          <w:rFonts w:ascii="Perpetua" w:hAnsi="Perpetua"/>
          <w:sz w:val="26"/>
          <w:szCs w:val="26"/>
        </w:rPr>
        <w:t xml:space="preserve"> </w:t>
      </w:r>
      <w:r w:rsidR="006D2674">
        <w:rPr>
          <w:rFonts w:ascii="Perpetua" w:hAnsi="Perpetua"/>
          <w:sz w:val="26"/>
          <w:szCs w:val="26"/>
        </w:rPr>
        <w:t xml:space="preserve">as well as </w:t>
      </w:r>
      <w:r w:rsidRPr="00BE44B6">
        <w:rPr>
          <w:rFonts w:ascii="Perpetua" w:hAnsi="Perpetua"/>
          <w:sz w:val="26"/>
          <w:szCs w:val="26"/>
        </w:rPr>
        <w:t>its performance and cash flow for the year ended</w:t>
      </w:r>
      <w:r w:rsidR="006D2674">
        <w:rPr>
          <w:rFonts w:ascii="Perpetua" w:hAnsi="Perpetua"/>
          <w:sz w:val="26"/>
          <w:szCs w:val="26"/>
        </w:rPr>
        <w:t xml:space="preserve"> on this date</w:t>
      </w:r>
      <w:r w:rsidRPr="00BE44B6">
        <w:rPr>
          <w:rFonts w:ascii="Perpetua" w:hAnsi="Perpetua"/>
          <w:sz w:val="26"/>
          <w:szCs w:val="26"/>
        </w:rPr>
        <w:t xml:space="preserve">. The statements </w:t>
      </w:r>
      <w:r w:rsidR="006D2674">
        <w:rPr>
          <w:rFonts w:ascii="Perpetua" w:hAnsi="Perpetua"/>
          <w:sz w:val="26"/>
          <w:szCs w:val="26"/>
        </w:rPr>
        <w:t xml:space="preserve">have been prepared </w:t>
      </w:r>
      <w:r w:rsidRPr="00BE44B6">
        <w:rPr>
          <w:rFonts w:ascii="Perpetua" w:hAnsi="Perpetua"/>
          <w:sz w:val="26"/>
          <w:szCs w:val="26"/>
        </w:rPr>
        <w:t>in accordance with Law No. 25/2018, dated 10</w:t>
      </w:r>
      <w:r w:rsidR="006D2674">
        <w:rPr>
          <w:rFonts w:ascii="Perpetua" w:hAnsi="Perpetua"/>
          <w:sz w:val="26"/>
          <w:szCs w:val="26"/>
        </w:rPr>
        <w:t>/</w:t>
      </w:r>
      <w:r w:rsidRPr="00BE44B6">
        <w:rPr>
          <w:rFonts w:ascii="Perpetua" w:hAnsi="Perpetua"/>
          <w:sz w:val="26"/>
          <w:szCs w:val="26"/>
        </w:rPr>
        <w:t>05</w:t>
      </w:r>
      <w:r w:rsidR="006D2674">
        <w:rPr>
          <w:rFonts w:ascii="Perpetua" w:hAnsi="Perpetua"/>
          <w:sz w:val="26"/>
          <w:szCs w:val="26"/>
        </w:rPr>
        <w:t>/</w:t>
      </w:r>
      <w:r w:rsidRPr="00BE44B6">
        <w:rPr>
          <w:rFonts w:ascii="Perpetua" w:hAnsi="Perpetua"/>
          <w:sz w:val="26"/>
          <w:szCs w:val="26"/>
        </w:rPr>
        <w:t xml:space="preserve">2018, </w:t>
      </w:r>
      <w:r w:rsidR="0073751B">
        <w:rPr>
          <w:rFonts w:ascii="Perpetua" w:hAnsi="Perpetua"/>
          <w:sz w:val="26"/>
          <w:szCs w:val="26"/>
        </w:rPr>
        <w:t>“</w:t>
      </w:r>
      <w:r w:rsidRPr="00BE44B6">
        <w:rPr>
          <w:rFonts w:ascii="Perpetua" w:hAnsi="Perpetua"/>
          <w:sz w:val="26"/>
          <w:szCs w:val="26"/>
        </w:rPr>
        <w:t>On Accounting and Financial Statements</w:t>
      </w:r>
      <w:r w:rsidR="0073751B">
        <w:rPr>
          <w:rFonts w:ascii="Perpetua" w:hAnsi="Perpetua"/>
          <w:sz w:val="26"/>
          <w:szCs w:val="26"/>
        </w:rPr>
        <w:t>”</w:t>
      </w:r>
      <w:r w:rsidRPr="00BE44B6">
        <w:rPr>
          <w:rFonts w:ascii="Perpetua" w:hAnsi="Perpetua"/>
          <w:sz w:val="26"/>
          <w:szCs w:val="26"/>
        </w:rPr>
        <w:t xml:space="preserve">, as amended, and </w:t>
      </w:r>
      <w:r w:rsidR="006D2674">
        <w:rPr>
          <w:rFonts w:ascii="Perpetua" w:hAnsi="Perpetua"/>
          <w:sz w:val="26"/>
          <w:szCs w:val="26"/>
        </w:rPr>
        <w:t xml:space="preserve">the </w:t>
      </w:r>
      <w:r w:rsidRPr="00BE44B6">
        <w:rPr>
          <w:rFonts w:ascii="Perpetua" w:hAnsi="Perpetua"/>
          <w:sz w:val="26"/>
          <w:szCs w:val="26"/>
        </w:rPr>
        <w:t xml:space="preserve">International Financial Reporting Standards (“IFRS”). </w:t>
      </w:r>
      <w:r w:rsidR="0073751B">
        <w:rPr>
          <w:rFonts w:ascii="Perpetua" w:hAnsi="Perpetua"/>
          <w:sz w:val="26"/>
          <w:szCs w:val="26"/>
        </w:rPr>
        <w:t xml:space="preserve">According to </w:t>
      </w:r>
      <w:r w:rsidRPr="00BE44B6">
        <w:rPr>
          <w:rFonts w:ascii="Perpetua" w:hAnsi="Perpetua"/>
          <w:sz w:val="26"/>
          <w:szCs w:val="26"/>
        </w:rPr>
        <w:t>Law No. 53/2014, dated</w:t>
      </w:r>
      <w:r w:rsidR="006D2674" w:rsidRPr="006D2674">
        <w:rPr>
          <w:rFonts w:ascii="Perpetua" w:hAnsi="Perpetua"/>
          <w:sz w:val="26"/>
          <w:szCs w:val="26"/>
        </w:rPr>
        <w:t xml:space="preserve"> </w:t>
      </w:r>
      <w:r w:rsidR="006D2674" w:rsidRPr="00BE44B6">
        <w:rPr>
          <w:rFonts w:ascii="Perpetua" w:hAnsi="Perpetua"/>
          <w:sz w:val="26"/>
          <w:szCs w:val="26"/>
        </w:rPr>
        <w:t>May</w:t>
      </w:r>
      <w:r w:rsidRPr="00BE44B6">
        <w:rPr>
          <w:rFonts w:ascii="Perpetua" w:hAnsi="Perpetua"/>
          <w:sz w:val="26"/>
          <w:szCs w:val="26"/>
        </w:rPr>
        <w:t xml:space="preserve"> 22</w:t>
      </w:r>
      <w:r w:rsidR="006D2674">
        <w:rPr>
          <w:rFonts w:ascii="Perpetua" w:hAnsi="Perpetua"/>
          <w:sz w:val="26"/>
          <w:szCs w:val="26"/>
        </w:rPr>
        <w:t>,</w:t>
      </w:r>
      <w:r w:rsidRPr="00BE44B6">
        <w:rPr>
          <w:rFonts w:ascii="Perpetua" w:hAnsi="Perpetua"/>
          <w:sz w:val="26"/>
          <w:szCs w:val="26"/>
        </w:rPr>
        <w:t xml:space="preserve"> 2014, “On </w:t>
      </w:r>
      <w:r w:rsidR="006D2674">
        <w:rPr>
          <w:rFonts w:ascii="Perpetua" w:hAnsi="Perpetua"/>
          <w:sz w:val="26"/>
          <w:szCs w:val="26"/>
        </w:rPr>
        <w:t xml:space="preserve">Deposit </w:t>
      </w:r>
      <w:r w:rsidRPr="00BE44B6">
        <w:rPr>
          <w:rFonts w:ascii="Perpetua" w:hAnsi="Perpetua"/>
          <w:sz w:val="26"/>
          <w:szCs w:val="26"/>
        </w:rPr>
        <w:t xml:space="preserve">Insurance”, as amended, the </w:t>
      </w:r>
      <w:r w:rsidR="006D2674" w:rsidRPr="00BE44B6">
        <w:rPr>
          <w:rFonts w:ascii="Perpetua" w:hAnsi="Perpetua"/>
          <w:sz w:val="26"/>
          <w:szCs w:val="26"/>
        </w:rPr>
        <w:t xml:space="preserve">annual </w:t>
      </w:r>
      <w:r w:rsidR="006D2674">
        <w:rPr>
          <w:rFonts w:ascii="Perpetua" w:hAnsi="Perpetua"/>
          <w:sz w:val="26"/>
          <w:szCs w:val="26"/>
        </w:rPr>
        <w:t xml:space="preserve">financial </w:t>
      </w:r>
      <w:r w:rsidR="006D2674" w:rsidRPr="00BE44B6">
        <w:rPr>
          <w:rFonts w:ascii="Perpetua" w:hAnsi="Perpetua"/>
          <w:sz w:val="26"/>
          <w:szCs w:val="26"/>
        </w:rPr>
        <w:t xml:space="preserve">statements </w:t>
      </w:r>
      <w:r w:rsidR="006D2674">
        <w:rPr>
          <w:rFonts w:ascii="Perpetua" w:hAnsi="Perpetua"/>
          <w:sz w:val="26"/>
          <w:szCs w:val="26"/>
        </w:rPr>
        <w:t xml:space="preserve">of the </w:t>
      </w:r>
      <w:r w:rsidRPr="00BE44B6">
        <w:rPr>
          <w:rFonts w:ascii="Perpetua" w:hAnsi="Perpetua"/>
          <w:sz w:val="26"/>
          <w:szCs w:val="26"/>
        </w:rPr>
        <w:t>Agency</w:t>
      </w:r>
      <w:r w:rsidR="006D2674">
        <w:rPr>
          <w:rFonts w:ascii="Perpetua" w:hAnsi="Perpetua"/>
          <w:sz w:val="26"/>
          <w:szCs w:val="26"/>
        </w:rPr>
        <w:t xml:space="preserve"> </w:t>
      </w:r>
      <w:r w:rsidRPr="00BE44B6">
        <w:rPr>
          <w:rFonts w:ascii="Perpetua" w:hAnsi="Perpetua"/>
          <w:sz w:val="26"/>
          <w:szCs w:val="26"/>
        </w:rPr>
        <w:t xml:space="preserve">are audited and certified by </w:t>
      </w:r>
      <w:r w:rsidR="006D2674">
        <w:rPr>
          <w:rFonts w:ascii="Perpetua" w:hAnsi="Perpetua"/>
          <w:sz w:val="26"/>
          <w:szCs w:val="26"/>
        </w:rPr>
        <w:t xml:space="preserve">authorized </w:t>
      </w:r>
      <w:r w:rsidRPr="00BE44B6">
        <w:rPr>
          <w:rFonts w:ascii="Perpetua" w:hAnsi="Perpetua"/>
          <w:sz w:val="26"/>
          <w:szCs w:val="26"/>
        </w:rPr>
        <w:t>external auditors.</w:t>
      </w:r>
    </w:p>
    <w:p w14:paraId="68835DA8" w14:textId="77777777" w:rsidR="007149EC" w:rsidRPr="00BE44B6" w:rsidRDefault="007149EC" w:rsidP="007149EC">
      <w:pPr>
        <w:spacing w:line="360" w:lineRule="auto"/>
        <w:jc w:val="both"/>
        <w:rPr>
          <w:rFonts w:ascii="Perpetua" w:hAnsi="Perpetua"/>
          <w:sz w:val="26"/>
          <w:szCs w:val="26"/>
        </w:rPr>
      </w:pPr>
      <w:r w:rsidRPr="00BE44B6">
        <w:rPr>
          <w:rFonts w:ascii="Perpetua" w:hAnsi="Perpetua"/>
          <w:sz w:val="26"/>
          <w:szCs w:val="26"/>
        </w:rPr>
        <w:t xml:space="preserve">The annual report and </w:t>
      </w:r>
      <w:r w:rsidR="006D2674">
        <w:rPr>
          <w:rFonts w:ascii="Perpetua" w:hAnsi="Perpetua"/>
          <w:sz w:val="26"/>
          <w:szCs w:val="26"/>
        </w:rPr>
        <w:t xml:space="preserve">financial </w:t>
      </w:r>
      <w:r w:rsidRPr="00BE44B6">
        <w:rPr>
          <w:rFonts w:ascii="Perpetua" w:hAnsi="Perpetua"/>
          <w:sz w:val="26"/>
          <w:szCs w:val="26"/>
        </w:rPr>
        <w:t xml:space="preserve">statements have been approved by the Governing Council of the Deposit Insurance Agency. The </w:t>
      </w:r>
      <w:r w:rsidR="006D2674">
        <w:rPr>
          <w:rFonts w:ascii="Perpetua" w:hAnsi="Perpetua"/>
          <w:sz w:val="26"/>
          <w:szCs w:val="26"/>
        </w:rPr>
        <w:t xml:space="preserve">Governing Council </w:t>
      </w:r>
      <w:r w:rsidRPr="00BE44B6">
        <w:rPr>
          <w:rFonts w:ascii="Perpetua" w:hAnsi="Perpetua"/>
          <w:sz w:val="26"/>
          <w:szCs w:val="26"/>
        </w:rPr>
        <w:t xml:space="preserve">has exercised </w:t>
      </w:r>
      <w:r w:rsidR="006D2674">
        <w:rPr>
          <w:rFonts w:ascii="Perpetua" w:hAnsi="Perpetua"/>
          <w:sz w:val="26"/>
          <w:szCs w:val="26"/>
        </w:rPr>
        <w:t xml:space="preserve">its </w:t>
      </w:r>
      <w:r w:rsidRPr="00BE44B6">
        <w:rPr>
          <w:rFonts w:ascii="Perpetua" w:hAnsi="Perpetua"/>
          <w:sz w:val="26"/>
          <w:szCs w:val="26"/>
        </w:rPr>
        <w:t>powers conferred by law to ensure that the annual report and</w:t>
      </w:r>
      <w:r w:rsidR="006D2674">
        <w:rPr>
          <w:rFonts w:ascii="Perpetua" w:hAnsi="Perpetua"/>
          <w:sz w:val="26"/>
          <w:szCs w:val="26"/>
        </w:rPr>
        <w:t xml:space="preserve"> financial </w:t>
      </w:r>
      <w:r w:rsidRPr="00BE44B6">
        <w:rPr>
          <w:rFonts w:ascii="Perpetua" w:hAnsi="Perpetua"/>
          <w:sz w:val="26"/>
          <w:szCs w:val="26"/>
        </w:rPr>
        <w:t>statements fairly</w:t>
      </w:r>
      <w:r w:rsidR="006D2674" w:rsidRPr="006D2674">
        <w:rPr>
          <w:rFonts w:ascii="Perpetua" w:hAnsi="Perpetua"/>
          <w:sz w:val="26"/>
          <w:szCs w:val="26"/>
        </w:rPr>
        <w:t xml:space="preserve"> </w:t>
      </w:r>
      <w:r w:rsidR="006D2674">
        <w:rPr>
          <w:rFonts w:ascii="Perpetua" w:hAnsi="Perpetua"/>
          <w:sz w:val="26"/>
          <w:szCs w:val="26"/>
        </w:rPr>
        <w:t>re</w:t>
      </w:r>
      <w:r w:rsidR="006D2674" w:rsidRPr="00BE44B6">
        <w:rPr>
          <w:rFonts w:ascii="Perpetua" w:hAnsi="Perpetua"/>
          <w:sz w:val="26"/>
          <w:szCs w:val="26"/>
        </w:rPr>
        <w:t>present</w:t>
      </w:r>
      <w:r w:rsidRPr="00BE44B6">
        <w:rPr>
          <w:rFonts w:ascii="Perpetua" w:hAnsi="Perpetua"/>
          <w:sz w:val="26"/>
          <w:szCs w:val="26"/>
        </w:rPr>
        <w:t xml:space="preserve">, in all material respects, the performance and administration of the Deposit Insurance Agency </w:t>
      </w:r>
      <w:r w:rsidR="006D2674">
        <w:rPr>
          <w:rFonts w:ascii="Perpetua" w:hAnsi="Perpetua"/>
          <w:sz w:val="26"/>
          <w:szCs w:val="26"/>
        </w:rPr>
        <w:t xml:space="preserve">throughout </w:t>
      </w:r>
      <w:r w:rsidRPr="00BE44B6">
        <w:rPr>
          <w:rFonts w:ascii="Perpetua" w:hAnsi="Perpetua"/>
          <w:sz w:val="26"/>
          <w:szCs w:val="26"/>
        </w:rPr>
        <w:t>the reporting year.</w:t>
      </w:r>
    </w:p>
    <w:p w14:paraId="12ACE7B3" w14:textId="77777777" w:rsidR="00C31758" w:rsidRPr="00BE44B6" w:rsidRDefault="007149EC" w:rsidP="007149EC">
      <w:pPr>
        <w:spacing w:line="360" w:lineRule="auto"/>
        <w:jc w:val="both"/>
        <w:rPr>
          <w:rFonts w:ascii="Perpetua" w:hAnsi="Perpetua"/>
          <w:sz w:val="26"/>
          <w:szCs w:val="26"/>
        </w:rPr>
      </w:pPr>
      <w:r w:rsidRPr="00BE44B6">
        <w:rPr>
          <w:rFonts w:ascii="Perpetua" w:hAnsi="Perpetua"/>
          <w:sz w:val="26"/>
          <w:szCs w:val="26"/>
        </w:rPr>
        <w:t>You are kindly requested to provide your comments on the Annual Report</w:t>
      </w:r>
      <w:r w:rsidR="006D2674">
        <w:rPr>
          <w:rFonts w:ascii="Perpetua" w:hAnsi="Perpetua"/>
          <w:sz w:val="26"/>
          <w:szCs w:val="26"/>
        </w:rPr>
        <w:t xml:space="preserve"> </w:t>
      </w:r>
      <w:r w:rsidR="006D2674" w:rsidRPr="00BE44B6">
        <w:rPr>
          <w:rFonts w:ascii="Perpetua" w:hAnsi="Perpetua"/>
          <w:sz w:val="26"/>
          <w:szCs w:val="26"/>
        </w:rPr>
        <w:t xml:space="preserve">2024 </w:t>
      </w:r>
      <w:r w:rsidRPr="00BE44B6">
        <w:rPr>
          <w:rFonts w:ascii="Perpetua" w:hAnsi="Perpetua"/>
          <w:sz w:val="26"/>
          <w:szCs w:val="26"/>
        </w:rPr>
        <w:t>at</w:t>
      </w:r>
      <w:r w:rsidR="00C31758" w:rsidRPr="00BE44B6">
        <w:rPr>
          <w:rFonts w:ascii="Perpetua" w:hAnsi="Perpetua"/>
          <w:sz w:val="26"/>
          <w:szCs w:val="26"/>
        </w:rPr>
        <w:t xml:space="preserve"> </w:t>
      </w:r>
      <w:hyperlink r:id="rId12" w:history="1">
        <w:r w:rsidR="00C31758" w:rsidRPr="00BE44B6">
          <w:rPr>
            <w:rStyle w:val="Hyperlink"/>
            <w:rFonts w:ascii="Perpetua" w:hAnsi="Perpetua"/>
            <w:sz w:val="26"/>
            <w:szCs w:val="26"/>
          </w:rPr>
          <w:t>info@asd.gov.al</w:t>
        </w:r>
      </w:hyperlink>
      <w:r w:rsidR="00C31758" w:rsidRPr="00BE44B6">
        <w:rPr>
          <w:rFonts w:ascii="Perpetua" w:hAnsi="Perpetua"/>
          <w:sz w:val="26"/>
          <w:szCs w:val="26"/>
        </w:rPr>
        <w:t xml:space="preserve">. </w:t>
      </w:r>
      <w:r w:rsidRPr="00BE44B6">
        <w:rPr>
          <w:rFonts w:ascii="Perpetua" w:hAnsi="Perpetua"/>
          <w:sz w:val="26"/>
          <w:szCs w:val="26"/>
        </w:rPr>
        <w:t xml:space="preserve">This Annual Report, as well as previous annual reports, can be </w:t>
      </w:r>
      <w:r w:rsidR="006D2674">
        <w:rPr>
          <w:rFonts w:ascii="Perpetua" w:hAnsi="Perpetua"/>
          <w:sz w:val="26"/>
          <w:szCs w:val="26"/>
        </w:rPr>
        <w:t xml:space="preserve">found </w:t>
      </w:r>
      <w:r w:rsidRPr="00BE44B6">
        <w:rPr>
          <w:rFonts w:ascii="Perpetua" w:hAnsi="Perpetua"/>
          <w:sz w:val="26"/>
          <w:szCs w:val="26"/>
        </w:rPr>
        <w:t>on our official website</w:t>
      </w:r>
      <w:r w:rsidR="00C31758" w:rsidRPr="00BE44B6">
        <w:rPr>
          <w:rFonts w:ascii="Perpetua" w:hAnsi="Perpetua"/>
          <w:sz w:val="26"/>
          <w:szCs w:val="26"/>
        </w:rPr>
        <w:t xml:space="preserve"> </w:t>
      </w:r>
      <w:hyperlink r:id="rId13" w:history="1">
        <w:r w:rsidR="00C31758" w:rsidRPr="00BE44B6">
          <w:rPr>
            <w:rStyle w:val="Hyperlink"/>
            <w:rFonts w:ascii="Perpetua" w:hAnsi="Perpetua"/>
            <w:sz w:val="26"/>
            <w:szCs w:val="26"/>
          </w:rPr>
          <w:t>www.asd.gov.al</w:t>
        </w:r>
      </w:hyperlink>
      <w:r w:rsidR="00C31758" w:rsidRPr="00BE44B6">
        <w:rPr>
          <w:rFonts w:ascii="Perpetua" w:hAnsi="Perpetua"/>
          <w:sz w:val="26"/>
          <w:szCs w:val="26"/>
        </w:rPr>
        <w:t>.</w:t>
      </w:r>
    </w:p>
    <w:p w14:paraId="0E418690" w14:textId="77777777" w:rsidR="00C31758" w:rsidRPr="00BE44B6" w:rsidRDefault="00C31758" w:rsidP="00C31758">
      <w:pPr>
        <w:spacing w:line="360" w:lineRule="auto"/>
        <w:jc w:val="both"/>
        <w:rPr>
          <w:rFonts w:ascii="Perpetua" w:hAnsi="Perpetua"/>
        </w:rPr>
        <w:sectPr w:rsidR="00C31758" w:rsidRPr="00BE44B6">
          <w:pgSz w:w="12240" w:h="15840"/>
          <w:pgMar w:top="1440" w:right="1440" w:bottom="1440" w:left="1440" w:header="720" w:footer="720" w:gutter="0"/>
          <w:cols w:space="720"/>
          <w:docGrid w:linePitch="360"/>
        </w:sectPr>
      </w:pPr>
    </w:p>
    <w:p w14:paraId="02D3EF33" w14:textId="77777777" w:rsidR="005403D8" w:rsidRPr="00BE44B6" w:rsidRDefault="001F18BF" w:rsidP="005403D8">
      <w:pPr>
        <w:pStyle w:val="Heading2"/>
        <w:numPr>
          <w:ilvl w:val="1"/>
          <w:numId w:val="10"/>
        </w:numPr>
        <w:spacing w:after="240"/>
        <w:rPr>
          <w:rFonts w:ascii="Perpetua" w:hAnsi="Perpetua" w:cs="Times New Roman"/>
          <w:b/>
          <w:color w:val="auto"/>
        </w:rPr>
      </w:pPr>
      <w:bookmarkStart w:id="1" w:name="_Toc143777556"/>
      <w:bookmarkStart w:id="2" w:name="_Toc198311177"/>
      <w:bookmarkStart w:id="3" w:name="_Toc65595063"/>
      <w:bookmarkStart w:id="4" w:name="_Toc116376854"/>
      <w:bookmarkStart w:id="5" w:name="_Toc128747150"/>
      <w:r w:rsidRPr="001F18BF">
        <w:rPr>
          <w:rFonts w:ascii="Perpetua" w:hAnsi="Perpetua" w:cs="Times New Roman"/>
          <w:b/>
          <w:color w:val="auto"/>
        </w:rPr>
        <w:lastRenderedPageBreak/>
        <w:t xml:space="preserve">Message from the Chairman of the </w:t>
      </w:r>
      <w:r>
        <w:rPr>
          <w:rFonts w:ascii="Perpetua" w:hAnsi="Perpetua" w:cs="Times New Roman"/>
          <w:b/>
          <w:color w:val="auto"/>
        </w:rPr>
        <w:t xml:space="preserve">Council </w:t>
      </w:r>
      <w:r w:rsidRPr="001F18BF">
        <w:rPr>
          <w:rFonts w:ascii="Perpetua" w:hAnsi="Perpetua" w:cs="Times New Roman"/>
          <w:b/>
          <w:color w:val="auto"/>
        </w:rPr>
        <w:t>and the General Director</w:t>
      </w:r>
      <w:bookmarkEnd w:id="1"/>
      <w:bookmarkEnd w:id="2"/>
    </w:p>
    <w:p w14:paraId="178C2370" w14:textId="77777777" w:rsidR="007149EC"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Dear readers,</w:t>
      </w:r>
    </w:p>
    <w:p w14:paraId="76384419" w14:textId="36FC29AA" w:rsidR="007149EC"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 xml:space="preserve">We are pleased to present to you, as every year, the Annual Report of our institution for 2024. This year </w:t>
      </w:r>
      <w:r w:rsidR="00DE15CD">
        <w:rPr>
          <w:rFonts w:ascii="Perpetua" w:eastAsia="Times New Roman" w:hAnsi="Perpetua" w:cs="Times New Roman"/>
          <w:sz w:val="26"/>
          <w:szCs w:val="26"/>
        </w:rPr>
        <w:t>as well</w:t>
      </w:r>
      <w:r w:rsidRPr="00BE44B6">
        <w:rPr>
          <w:rFonts w:ascii="Perpetua" w:eastAsia="Times New Roman" w:hAnsi="Perpetua" w:cs="Times New Roman"/>
          <w:sz w:val="26"/>
          <w:szCs w:val="26"/>
        </w:rPr>
        <w:t xml:space="preserve">, developments have been positive for the Albanian economy and the banking </w:t>
      </w:r>
      <w:proofErr w:type="gramStart"/>
      <w:r w:rsidRPr="00BE44B6">
        <w:rPr>
          <w:rFonts w:ascii="Perpetua" w:eastAsia="Times New Roman" w:hAnsi="Perpetua" w:cs="Times New Roman"/>
          <w:sz w:val="26"/>
          <w:szCs w:val="26"/>
        </w:rPr>
        <w:t>sector in particular, reflecting</w:t>
      </w:r>
      <w:proofErr w:type="gramEnd"/>
      <w:r w:rsidRPr="00BE44B6">
        <w:rPr>
          <w:rFonts w:ascii="Perpetua" w:eastAsia="Times New Roman" w:hAnsi="Perpetua" w:cs="Times New Roman"/>
          <w:sz w:val="26"/>
          <w:szCs w:val="26"/>
        </w:rPr>
        <w:t xml:space="preserve"> our joint efforts to guarantee financial stability and protect depositors.</w:t>
      </w:r>
    </w:p>
    <w:p w14:paraId="67995DB4" w14:textId="77777777" w:rsidR="007149EC" w:rsidRPr="00BE44B6" w:rsidRDefault="00A50063" w:rsidP="007149EC">
      <w:pPr>
        <w:spacing w:before="100" w:beforeAutospacing="1" w:after="100" w:afterAutospacing="1" w:line="360" w:lineRule="auto"/>
        <w:jc w:val="both"/>
        <w:rPr>
          <w:rFonts w:ascii="Perpetua" w:eastAsia="Times New Roman" w:hAnsi="Perpetua" w:cs="Times New Roman"/>
          <w:sz w:val="26"/>
          <w:szCs w:val="26"/>
        </w:rPr>
      </w:pPr>
      <w:r>
        <w:rPr>
          <w:rFonts w:ascii="Perpetua" w:eastAsia="Times New Roman" w:hAnsi="Perpetua" w:cs="Times New Roman"/>
          <w:sz w:val="26"/>
          <w:szCs w:val="26"/>
        </w:rPr>
        <w:t>As a result</w:t>
      </w:r>
      <w:r w:rsidR="007149EC" w:rsidRPr="00BE44B6">
        <w:rPr>
          <w:rFonts w:ascii="Perpetua" w:eastAsia="Times New Roman" w:hAnsi="Perpetua" w:cs="Times New Roman"/>
          <w:sz w:val="26"/>
          <w:szCs w:val="26"/>
        </w:rPr>
        <w:t>, the Albanian economy has recorded stable growth, generating more employment, higher wages</w:t>
      </w:r>
      <w:r w:rsidR="001F18BF">
        <w:rPr>
          <w:rFonts w:ascii="Perpetua" w:eastAsia="Times New Roman" w:hAnsi="Perpetua" w:cs="Times New Roman"/>
          <w:sz w:val="26"/>
          <w:szCs w:val="26"/>
        </w:rPr>
        <w:t>,</w:t>
      </w:r>
      <w:r w:rsidR="007149EC" w:rsidRPr="00BE44B6">
        <w:rPr>
          <w:rFonts w:ascii="Perpetua" w:eastAsia="Times New Roman" w:hAnsi="Perpetua" w:cs="Times New Roman"/>
          <w:sz w:val="26"/>
          <w:szCs w:val="26"/>
        </w:rPr>
        <w:t xml:space="preserve"> and increased income for families and businesses. Inflation has remained low and under control, reaching </w:t>
      </w:r>
      <w:r>
        <w:rPr>
          <w:rFonts w:ascii="Perpetua" w:eastAsia="Times New Roman" w:hAnsi="Perpetua" w:cs="Times New Roman"/>
          <w:sz w:val="26"/>
          <w:szCs w:val="26"/>
        </w:rPr>
        <w:t xml:space="preserve">a level of </w:t>
      </w:r>
      <w:r w:rsidR="007149EC" w:rsidRPr="00BE44B6">
        <w:rPr>
          <w:rFonts w:ascii="Perpetua" w:eastAsia="Times New Roman" w:hAnsi="Perpetua" w:cs="Times New Roman"/>
          <w:sz w:val="26"/>
          <w:szCs w:val="26"/>
        </w:rPr>
        <w:t xml:space="preserve">2.2%, which has eased the burden of costs for citizens and </w:t>
      </w:r>
      <w:r w:rsidR="006967FA">
        <w:rPr>
          <w:rFonts w:ascii="Perpetua" w:eastAsia="Times New Roman" w:hAnsi="Perpetua" w:cs="Times New Roman"/>
          <w:sz w:val="26"/>
          <w:szCs w:val="26"/>
        </w:rPr>
        <w:t xml:space="preserve">has </w:t>
      </w:r>
      <w:r w:rsidR="007149EC" w:rsidRPr="00BE44B6">
        <w:rPr>
          <w:rFonts w:ascii="Perpetua" w:eastAsia="Times New Roman" w:hAnsi="Perpetua" w:cs="Times New Roman"/>
          <w:sz w:val="26"/>
          <w:szCs w:val="26"/>
        </w:rPr>
        <w:t>created a financial environment conducive to economic development.</w:t>
      </w:r>
    </w:p>
    <w:p w14:paraId="01ACAE84" w14:textId="2859641B" w:rsidR="007149EC"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 xml:space="preserve">In parallel, the banking sector has shown stability and improving financial indicators. The ratio of non-performing loans has decreased significantly over the last 10 years, from almost 23% to 4.2%, reflecting a </w:t>
      </w:r>
      <w:r w:rsidR="00B24001">
        <w:rPr>
          <w:rFonts w:ascii="Perpetua" w:eastAsia="Times New Roman" w:hAnsi="Perpetua" w:cs="Times New Roman"/>
          <w:sz w:val="26"/>
          <w:szCs w:val="26"/>
        </w:rPr>
        <w:t>marked</w:t>
      </w:r>
      <w:r w:rsidRPr="00BE44B6">
        <w:rPr>
          <w:rFonts w:ascii="Perpetua" w:eastAsia="Times New Roman" w:hAnsi="Perpetua" w:cs="Times New Roman"/>
          <w:sz w:val="26"/>
          <w:szCs w:val="26"/>
        </w:rPr>
        <w:t xml:space="preserve"> improvement in the quality of the loan portfolio. The capital adequacy ratio has marked an average level of 18%, indicating the strengthening of the financial capacities of the banking sector. Banks have continued to lend to the economy, maintaining a high level of liquidity and profitability, further strengthening public confidence.</w:t>
      </w:r>
    </w:p>
    <w:p w14:paraId="58AFB58C" w14:textId="77777777" w:rsidR="00927790"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 xml:space="preserve">Deposits in the banking system have marked an increase of 4.9%, or </w:t>
      </w:r>
      <w:r w:rsidR="001F18BF">
        <w:rPr>
          <w:rFonts w:ascii="Perpetua" w:eastAsia="Times New Roman" w:hAnsi="Perpetua" w:cs="Times New Roman"/>
          <w:sz w:val="26"/>
          <w:szCs w:val="26"/>
        </w:rPr>
        <w:t>A</w:t>
      </w:r>
      <w:r w:rsidR="006967FA">
        <w:rPr>
          <w:rFonts w:ascii="Perpetua" w:eastAsia="Times New Roman" w:hAnsi="Perpetua" w:cs="Times New Roman"/>
          <w:sz w:val="26"/>
          <w:szCs w:val="26"/>
        </w:rPr>
        <w:t>LL</w:t>
      </w:r>
      <w:r w:rsidR="001F18BF">
        <w:rPr>
          <w:rFonts w:ascii="Perpetua" w:eastAsia="Times New Roman" w:hAnsi="Perpetua" w:cs="Times New Roman"/>
          <w:sz w:val="26"/>
          <w:szCs w:val="26"/>
        </w:rPr>
        <w:t xml:space="preserve"> </w:t>
      </w:r>
      <w:r w:rsidRPr="00BE44B6">
        <w:rPr>
          <w:rFonts w:ascii="Perpetua" w:eastAsia="Times New Roman" w:hAnsi="Perpetua" w:cs="Times New Roman"/>
          <w:sz w:val="26"/>
          <w:szCs w:val="26"/>
        </w:rPr>
        <w:t xml:space="preserve">78.2 billion more than in 2023, </w:t>
      </w:r>
      <w:r w:rsidR="006967FA">
        <w:rPr>
          <w:rFonts w:ascii="Perpetua" w:eastAsia="Times New Roman" w:hAnsi="Perpetua" w:cs="Times New Roman"/>
          <w:sz w:val="26"/>
          <w:szCs w:val="26"/>
        </w:rPr>
        <w:t xml:space="preserve">and </w:t>
      </w:r>
      <w:r w:rsidRPr="00BE44B6">
        <w:rPr>
          <w:rFonts w:ascii="Perpetua" w:eastAsia="Times New Roman" w:hAnsi="Perpetua" w:cs="Times New Roman"/>
          <w:sz w:val="26"/>
          <w:szCs w:val="26"/>
        </w:rPr>
        <w:t xml:space="preserve">the number of insured depositors has had an annual increase of about 144,000 depositors, causing the deposit insurance fund to increase by 10.3%, also as a result of the increase in income from </w:t>
      </w:r>
      <w:r w:rsidR="006967FA">
        <w:rPr>
          <w:rFonts w:ascii="Perpetua" w:eastAsia="Times New Roman" w:hAnsi="Perpetua" w:cs="Times New Roman"/>
          <w:sz w:val="26"/>
          <w:szCs w:val="26"/>
        </w:rPr>
        <w:t xml:space="preserve">the </w:t>
      </w:r>
      <w:r w:rsidRPr="00BE44B6">
        <w:rPr>
          <w:rFonts w:ascii="Perpetua" w:eastAsia="Times New Roman" w:hAnsi="Perpetua" w:cs="Times New Roman"/>
          <w:sz w:val="26"/>
          <w:szCs w:val="26"/>
        </w:rPr>
        <w:t>investment activity by 20.74%, which reflects public confidence in the banking system</w:t>
      </w:r>
      <w:r w:rsidR="00927790" w:rsidRPr="00BE44B6">
        <w:rPr>
          <w:rFonts w:ascii="Perpetua" w:eastAsia="Times New Roman" w:hAnsi="Perpetua" w:cs="Times New Roman"/>
          <w:sz w:val="26"/>
          <w:szCs w:val="26"/>
        </w:rPr>
        <w:t xml:space="preserve">. </w:t>
      </w:r>
    </w:p>
    <w:p w14:paraId="67D4B385" w14:textId="77777777" w:rsidR="00927790" w:rsidRPr="00BE44B6" w:rsidRDefault="00927790" w:rsidP="00927790">
      <w:pPr>
        <w:spacing w:before="100" w:beforeAutospacing="1" w:after="100" w:afterAutospacing="1" w:line="360" w:lineRule="auto"/>
        <w:jc w:val="both"/>
        <w:rPr>
          <w:rFonts w:ascii="Perpetua" w:eastAsia="Times New Roman" w:hAnsi="Perpetua" w:cs="Times New Roman"/>
          <w:sz w:val="26"/>
          <w:szCs w:val="26"/>
        </w:rPr>
        <w:sectPr w:rsidR="00927790" w:rsidRPr="00BE44B6">
          <w:headerReference w:type="default" r:id="rId14"/>
          <w:footerReference w:type="default" r:id="rId15"/>
          <w:pgSz w:w="12240" w:h="15840"/>
          <w:pgMar w:top="1440" w:right="1440" w:bottom="1440" w:left="1440" w:header="720" w:footer="720" w:gutter="0"/>
          <w:cols w:space="720"/>
          <w:docGrid w:linePitch="360"/>
        </w:sectPr>
      </w:pPr>
    </w:p>
    <w:p w14:paraId="65F7E93A" w14:textId="77777777" w:rsidR="007149EC"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lastRenderedPageBreak/>
        <w:t>In this positive context, the Deposit Insurance Agency has continued to implement its strategic priorities with dedication and efficiency, strengthening its institutional and operationa</w:t>
      </w:r>
      <w:r w:rsidR="001F18BF">
        <w:rPr>
          <w:rFonts w:ascii="Perpetua" w:eastAsia="Times New Roman" w:hAnsi="Perpetua" w:cs="Times New Roman"/>
          <w:sz w:val="26"/>
          <w:szCs w:val="26"/>
        </w:rPr>
        <w:t>l capacities in view of fulfilling</w:t>
      </w:r>
      <w:r w:rsidRPr="00BE44B6">
        <w:rPr>
          <w:rFonts w:ascii="Perpetua" w:eastAsia="Times New Roman" w:hAnsi="Perpetua" w:cs="Times New Roman"/>
          <w:sz w:val="26"/>
          <w:szCs w:val="26"/>
        </w:rPr>
        <w:t xml:space="preserve"> its legal mandate.</w:t>
      </w:r>
    </w:p>
    <w:p w14:paraId="72BB5632" w14:textId="77777777" w:rsidR="007149EC"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 xml:space="preserve">During 2024, based on the recommendations of the Albanian </w:t>
      </w:r>
      <w:r w:rsidR="001F18BF">
        <w:rPr>
          <w:rFonts w:ascii="Perpetua" w:eastAsia="Times New Roman" w:hAnsi="Perpetua" w:cs="Times New Roman"/>
          <w:sz w:val="26"/>
          <w:szCs w:val="26"/>
        </w:rPr>
        <w:t xml:space="preserve">Assembly </w:t>
      </w:r>
      <w:r w:rsidRPr="00BE44B6">
        <w:rPr>
          <w:rFonts w:ascii="Perpetua" w:eastAsia="Times New Roman" w:hAnsi="Perpetua" w:cs="Times New Roman"/>
          <w:sz w:val="26"/>
          <w:szCs w:val="26"/>
        </w:rPr>
        <w:t xml:space="preserve">and the instructions of the management structures, the Agency has improved its technical infrastructure and human capacities, investing in staff training and technology to guarantee a rapid and efficient response in the event of a compensation event. As </w:t>
      </w:r>
      <w:r w:rsidR="001F18BF">
        <w:rPr>
          <w:rFonts w:ascii="Perpetua" w:eastAsia="Times New Roman" w:hAnsi="Perpetua" w:cs="Times New Roman"/>
          <w:sz w:val="26"/>
          <w:szCs w:val="26"/>
        </w:rPr>
        <w:t xml:space="preserve">per the </w:t>
      </w:r>
      <w:r w:rsidRPr="00BE44B6">
        <w:rPr>
          <w:rFonts w:ascii="Perpetua" w:eastAsia="Times New Roman" w:hAnsi="Perpetua" w:cs="Times New Roman"/>
          <w:sz w:val="26"/>
          <w:szCs w:val="26"/>
        </w:rPr>
        <w:t xml:space="preserve">above, intensive work has been done to improve the supervision and risk analysis capacities through technical simulation exercises and verifications, </w:t>
      </w:r>
      <w:r w:rsidR="006967FA">
        <w:rPr>
          <w:rFonts w:ascii="Perpetua" w:eastAsia="Times New Roman" w:hAnsi="Perpetua" w:cs="Times New Roman"/>
          <w:sz w:val="26"/>
          <w:szCs w:val="26"/>
        </w:rPr>
        <w:t xml:space="preserve">as well as </w:t>
      </w:r>
      <w:r w:rsidRPr="00BE44B6">
        <w:rPr>
          <w:rFonts w:ascii="Perpetua" w:eastAsia="Times New Roman" w:hAnsi="Perpetua" w:cs="Times New Roman"/>
          <w:sz w:val="26"/>
          <w:szCs w:val="26"/>
        </w:rPr>
        <w:t xml:space="preserve">continuous constructive interaction with banks and </w:t>
      </w:r>
      <w:r w:rsidR="00A50063">
        <w:rPr>
          <w:rFonts w:ascii="Perpetua" w:eastAsia="Times New Roman" w:hAnsi="Perpetua" w:cs="Times New Roman"/>
          <w:sz w:val="26"/>
          <w:szCs w:val="26"/>
        </w:rPr>
        <w:t>S</w:t>
      </w:r>
      <w:r w:rsidRPr="00BE44B6">
        <w:rPr>
          <w:rFonts w:ascii="Perpetua" w:eastAsia="Times New Roman" w:hAnsi="Perpetua" w:cs="Times New Roman"/>
          <w:sz w:val="26"/>
          <w:szCs w:val="26"/>
        </w:rPr>
        <w:t xml:space="preserve">avings and </w:t>
      </w:r>
      <w:r w:rsidR="00A50063">
        <w:rPr>
          <w:rFonts w:ascii="Perpetua" w:eastAsia="Times New Roman" w:hAnsi="Perpetua" w:cs="Times New Roman"/>
          <w:sz w:val="26"/>
          <w:szCs w:val="26"/>
        </w:rPr>
        <w:t>C</w:t>
      </w:r>
      <w:r w:rsidRPr="00BE44B6">
        <w:rPr>
          <w:rFonts w:ascii="Perpetua" w:eastAsia="Times New Roman" w:hAnsi="Perpetua" w:cs="Times New Roman"/>
          <w:sz w:val="26"/>
          <w:szCs w:val="26"/>
        </w:rPr>
        <w:t xml:space="preserve">redit </w:t>
      </w:r>
      <w:r w:rsidR="00A50063">
        <w:rPr>
          <w:rFonts w:ascii="Perpetua" w:eastAsia="Times New Roman" w:hAnsi="Perpetua" w:cs="Times New Roman"/>
          <w:sz w:val="26"/>
          <w:szCs w:val="26"/>
        </w:rPr>
        <w:t>A</w:t>
      </w:r>
      <w:r w:rsidR="001F18BF">
        <w:rPr>
          <w:rFonts w:ascii="Perpetua" w:eastAsia="Times New Roman" w:hAnsi="Perpetua" w:cs="Times New Roman"/>
          <w:sz w:val="26"/>
          <w:szCs w:val="26"/>
        </w:rPr>
        <w:t>ssociations</w:t>
      </w:r>
      <w:r w:rsidRPr="00BE44B6">
        <w:rPr>
          <w:rFonts w:ascii="Perpetua" w:eastAsia="Times New Roman" w:hAnsi="Perpetua" w:cs="Times New Roman"/>
          <w:sz w:val="26"/>
          <w:szCs w:val="26"/>
        </w:rPr>
        <w:t>, thus strengthening the mechanisms for protecting depositors.</w:t>
      </w:r>
    </w:p>
    <w:p w14:paraId="17E6AD3C" w14:textId="33B17E7F" w:rsidR="00927790"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We have also paid attention to continuous information and increasing financial education among stakeholders. The relevant structures of the Agency participated</w:t>
      </w:r>
      <w:r w:rsidR="00FF68E9">
        <w:rPr>
          <w:rFonts w:ascii="Perpetua" w:eastAsia="Times New Roman" w:hAnsi="Perpetua" w:cs="Times New Roman"/>
          <w:sz w:val="26"/>
          <w:szCs w:val="26"/>
        </w:rPr>
        <w:t xml:space="preserve"> in</w:t>
      </w:r>
      <w:r w:rsidRPr="00BE44B6">
        <w:rPr>
          <w:rFonts w:ascii="Perpetua" w:eastAsia="Times New Roman" w:hAnsi="Perpetua" w:cs="Times New Roman"/>
          <w:sz w:val="26"/>
          <w:szCs w:val="26"/>
        </w:rPr>
        <w:t xml:space="preserve"> and contributed to financial education activities organized by the Bank of Albania and the Albanian Association of Banks. </w:t>
      </w:r>
      <w:r w:rsidR="001F18BF">
        <w:rPr>
          <w:rFonts w:ascii="Perpetua" w:eastAsia="Times New Roman" w:hAnsi="Perpetua" w:cs="Times New Roman"/>
          <w:sz w:val="26"/>
          <w:szCs w:val="26"/>
        </w:rPr>
        <w:t>In addition</w:t>
      </w:r>
      <w:r w:rsidRPr="00BE44B6">
        <w:rPr>
          <w:rFonts w:ascii="Perpetua" w:eastAsia="Times New Roman" w:hAnsi="Perpetua" w:cs="Times New Roman"/>
          <w:sz w:val="26"/>
          <w:szCs w:val="26"/>
        </w:rPr>
        <w:t>, considering that bank branch employees have an essential role in informing depositors, we have engaged in regular regional meetings with them, aiming to increase the level of awareness on the importance of accurately informing depositors on the deposit insurance scheme and its features</w:t>
      </w:r>
      <w:r w:rsidR="00927790" w:rsidRPr="00BE44B6">
        <w:rPr>
          <w:rFonts w:ascii="Perpetua" w:eastAsia="Times New Roman" w:hAnsi="Perpetua" w:cs="Times New Roman"/>
          <w:sz w:val="26"/>
          <w:szCs w:val="26"/>
        </w:rPr>
        <w:t xml:space="preserve">. </w:t>
      </w:r>
    </w:p>
    <w:p w14:paraId="07908E06" w14:textId="5B591008" w:rsidR="00927790" w:rsidRPr="00BE44B6" w:rsidRDefault="007149EC" w:rsidP="00927790">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One of the main initiatives has been the drafting and approval of the Strategic Plan 2024</w:t>
      </w:r>
      <w:r w:rsidR="001C5248">
        <w:rPr>
          <w:rFonts w:ascii="Perpetua" w:eastAsia="Times New Roman" w:hAnsi="Perpetua" w:cs="Times New Roman"/>
          <w:sz w:val="26"/>
          <w:szCs w:val="26"/>
        </w:rPr>
        <w:t>–</w:t>
      </w:r>
      <w:r w:rsidRPr="00BE44B6">
        <w:rPr>
          <w:rFonts w:ascii="Perpetua" w:eastAsia="Times New Roman" w:hAnsi="Perpetua" w:cs="Times New Roman"/>
          <w:sz w:val="26"/>
          <w:szCs w:val="26"/>
        </w:rPr>
        <w:t xml:space="preserve">2026, which sets out the strategic directions that the Agency will follow in the medium term. In drafting this plan, we have carefully considered the achievement of the objectives of the previous plan and have based ourselves on the public objectives of the deposit insurance scheme, which </w:t>
      </w:r>
      <w:r w:rsidR="00953E4E">
        <w:rPr>
          <w:rFonts w:ascii="Perpetua" w:eastAsia="Times New Roman" w:hAnsi="Perpetua" w:cs="Times New Roman"/>
          <w:sz w:val="26"/>
          <w:szCs w:val="26"/>
        </w:rPr>
        <w:t xml:space="preserve">are </w:t>
      </w:r>
      <w:r w:rsidRPr="00BE44B6">
        <w:rPr>
          <w:rFonts w:ascii="Perpetua" w:eastAsia="Times New Roman" w:hAnsi="Perpetua" w:cs="Times New Roman"/>
          <w:sz w:val="26"/>
          <w:szCs w:val="26"/>
        </w:rPr>
        <w:t>the foundation of our activity.</w:t>
      </w:r>
    </w:p>
    <w:p w14:paraId="4FA52AA2" w14:textId="77777777" w:rsidR="00927790" w:rsidRPr="00BE44B6" w:rsidRDefault="00927790" w:rsidP="00927790">
      <w:pPr>
        <w:spacing w:before="100" w:beforeAutospacing="1" w:after="100" w:afterAutospacing="1" w:line="360" w:lineRule="auto"/>
        <w:jc w:val="both"/>
        <w:rPr>
          <w:rFonts w:ascii="Perpetua" w:eastAsia="Times New Roman" w:hAnsi="Perpetua" w:cs="Times New Roman"/>
          <w:sz w:val="26"/>
          <w:szCs w:val="26"/>
        </w:rPr>
        <w:sectPr w:rsidR="00927790" w:rsidRPr="00BE44B6">
          <w:headerReference w:type="default" r:id="rId16"/>
          <w:footerReference w:type="default" r:id="rId17"/>
          <w:pgSz w:w="11906" w:h="16838"/>
          <w:pgMar w:top="1440" w:right="1440" w:bottom="1440" w:left="1440" w:header="708" w:footer="708" w:gutter="0"/>
          <w:cols w:space="708"/>
          <w:docGrid w:linePitch="360"/>
        </w:sectPr>
      </w:pPr>
    </w:p>
    <w:p w14:paraId="0E617A5F" w14:textId="77777777" w:rsidR="00927790" w:rsidRPr="00BE44B6" w:rsidRDefault="006967FA" w:rsidP="00927790">
      <w:pPr>
        <w:spacing w:before="100" w:beforeAutospacing="1" w:after="100" w:afterAutospacing="1" w:line="360" w:lineRule="auto"/>
        <w:jc w:val="both"/>
        <w:rPr>
          <w:rFonts w:ascii="Perpetua" w:eastAsia="Times New Roman" w:hAnsi="Perpetua" w:cs="Times New Roman"/>
          <w:sz w:val="26"/>
          <w:szCs w:val="26"/>
        </w:rPr>
      </w:pPr>
      <w:r>
        <w:rPr>
          <w:rFonts w:ascii="Perpetua" w:eastAsia="Times New Roman" w:hAnsi="Perpetua" w:cs="Times New Roman"/>
          <w:sz w:val="26"/>
          <w:szCs w:val="26"/>
        </w:rPr>
        <w:lastRenderedPageBreak/>
        <w:t xml:space="preserve">The </w:t>
      </w:r>
      <w:r w:rsidRPr="00BE44B6">
        <w:rPr>
          <w:rFonts w:ascii="Perpetua" w:eastAsia="Times New Roman" w:hAnsi="Perpetua" w:cs="Times New Roman"/>
          <w:sz w:val="26"/>
          <w:szCs w:val="26"/>
        </w:rPr>
        <w:t xml:space="preserve">strategic priorities </w:t>
      </w:r>
      <w:r>
        <w:rPr>
          <w:rFonts w:ascii="Perpetua" w:eastAsia="Times New Roman" w:hAnsi="Perpetua" w:cs="Times New Roman"/>
          <w:sz w:val="26"/>
          <w:szCs w:val="26"/>
        </w:rPr>
        <w:t>of the Agency</w:t>
      </w:r>
      <w:r w:rsidRPr="00BE44B6">
        <w:rPr>
          <w:rFonts w:ascii="Perpetua" w:eastAsia="Times New Roman" w:hAnsi="Perpetua" w:cs="Times New Roman"/>
          <w:sz w:val="26"/>
          <w:szCs w:val="26"/>
        </w:rPr>
        <w:t xml:space="preserve"> </w:t>
      </w:r>
      <w:r>
        <w:rPr>
          <w:rFonts w:ascii="Perpetua" w:eastAsia="Times New Roman" w:hAnsi="Perpetua" w:cs="Times New Roman"/>
          <w:sz w:val="26"/>
          <w:szCs w:val="26"/>
        </w:rPr>
        <w:t>f</w:t>
      </w:r>
      <w:r w:rsidR="007149EC" w:rsidRPr="00BE44B6">
        <w:rPr>
          <w:rFonts w:ascii="Perpetua" w:eastAsia="Times New Roman" w:hAnsi="Perpetua" w:cs="Times New Roman"/>
          <w:sz w:val="26"/>
          <w:szCs w:val="26"/>
        </w:rPr>
        <w:t>or the three-year period 2024</w:t>
      </w:r>
      <w:r w:rsidR="001C5248">
        <w:rPr>
          <w:rFonts w:ascii="Perpetua" w:eastAsia="Times New Roman" w:hAnsi="Perpetua" w:cs="Times New Roman"/>
          <w:sz w:val="26"/>
          <w:szCs w:val="26"/>
        </w:rPr>
        <w:t>–</w:t>
      </w:r>
      <w:r w:rsidR="007149EC" w:rsidRPr="00BE44B6">
        <w:rPr>
          <w:rFonts w:ascii="Perpetua" w:eastAsia="Times New Roman" w:hAnsi="Perpetua" w:cs="Times New Roman"/>
          <w:sz w:val="26"/>
          <w:szCs w:val="26"/>
        </w:rPr>
        <w:t>2026 are</w:t>
      </w:r>
      <w:r w:rsidR="001C5248">
        <w:rPr>
          <w:rFonts w:ascii="Perpetua" w:eastAsia="Times New Roman" w:hAnsi="Perpetua" w:cs="Times New Roman"/>
          <w:sz w:val="26"/>
          <w:szCs w:val="26"/>
        </w:rPr>
        <w:t xml:space="preserve"> as follow</w:t>
      </w:r>
      <w:r w:rsidR="007260A2">
        <w:rPr>
          <w:rFonts w:ascii="Perpetua" w:eastAsia="Times New Roman" w:hAnsi="Perpetua" w:cs="Times New Roman"/>
          <w:sz w:val="26"/>
          <w:szCs w:val="26"/>
        </w:rPr>
        <w:t>s</w:t>
      </w:r>
      <w:r w:rsidR="00927790" w:rsidRPr="00BE44B6">
        <w:rPr>
          <w:rFonts w:ascii="Perpetua" w:eastAsia="Times New Roman" w:hAnsi="Perpetua" w:cs="Times New Roman"/>
          <w:sz w:val="26"/>
          <w:szCs w:val="26"/>
        </w:rPr>
        <w:t>:</w:t>
      </w:r>
    </w:p>
    <w:p w14:paraId="4CA0491B" w14:textId="77777777" w:rsidR="007149EC" w:rsidRPr="00BE44B6" w:rsidRDefault="007260A2" w:rsidP="007149EC">
      <w:pPr>
        <w:numPr>
          <w:ilvl w:val="0"/>
          <w:numId w:val="14"/>
        </w:numPr>
        <w:tabs>
          <w:tab w:val="clear" w:pos="720"/>
          <w:tab w:val="num" w:pos="360"/>
        </w:tabs>
        <w:spacing w:before="100" w:beforeAutospacing="1" w:after="100" w:afterAutospacing="1" w:line="360" w:lineRule="auto"/>
        <w:ind w:left="360"/>
        <w:jc w:val="both"/>
        <w:rPr>
          <w:rFonts w:ascii="Perpetua" w:eastAsia="Times New Roman" w:hAnsi="Perpetua" w:cs="Times New Roman"/>
          <w:bCs/>
          <w:sz w:val="26"/>
          <w:szCs w:val="26"/>
        </w:rPr>
      </w:pPr>
      <w:r>
        <w:rPr>
          <w:rFonts w:ascii="Perpetua" w:eastAsia="Times New Roman" w:hAnsi="Perpetua" w:cs="Times New Roman"/>
          <w:bCs/>
          <w:sz w:val="26"/>
          <w:szCs w:val="26"/>
        </w:rPr>
        <w:t>To i</w:t>
      </w:r>
      <w:r w:rsidR="007149EC" w:rsidRPr="00BE44B6">
        <w:rPr>
          <w:rFonts w:ascii="Perpetua" w:eastAsia="Times New Roman" w:hAnsi="Perpetua" w:cs="Times New Roman"/>
          <w:bCs/>
          <w:sz w:val="26"/>
          <w:szCs w:val="26"/>
        </w:rPr>
        <w:t xml:space="preserve">ncrease and strengthen </w:t>
      </w:r>
      <w:r>
        <w:rPr>
          <w:rFonts w:ascii="Perpetua" w:eastAsia="Times New Roman" w:hAnsi="Perpetua" w:cs="Times New Roman"/>
          <w:bCs/>
          <w:sz w:val="26"/>
          <w:szCs w:val="26"/>
        </w:rPr>
        <w:t xml:space="preserve">the </w:t>
      </w:r>
      <w:r w:rsidR="007149EC" w:rsidRPr="00BE44B6">
        <w:rPr>
          <w:rFonts w:ascii="Perpetua" w:eastAsia="Times New Roman" w:hAnsi="Perpetua" w:cs="Times New Roman"/>
          <w:bCs/>
          <w:sz w:val="26"/>
          <w:szCs w:val="26"/>
        </w:rPr>
        <w:t>operational, financial, regulatory, human</w:t>
      </w:r>
      <w:r>
        <w:rPr>
          <w:rFonts w:ascii="Perpetua" w:eastAsia="Times New Roman" w:hAnsi="Perpetua" w:cs="Times New Roman"/>
          <w:bCs/>
          <w:sz w:val="26"/>
          <w:szCs w:val="26"/>
        </w:rPr>
        <w:t>,</w:t>
      </w:r>
      <w:r w:rsidR="007149EC" w:rsidRPr="00BE44B6">
        <w:rPr>
          <w:rFonts w:ascii="Perpetua" w:eastAsia="Times New Roman" w:hAnsi="Perpetua" w:cs="Times New Roman"/>
          <w:bCs/>
          <w:sz w:val="26"/>
          <w:szCs w:val="26"/>
        </w:rPr>
        <w:t xml:space="preserve"> and infrastructural capacities </w:t>
      </w:r>
      <w:r>
        <w:rPr>
          <w:rFonts w:ascii="Perpetua" w:eastAsia="Times New Roman" w:hAnsi="Perpetua" w:cs="Times New Roman"/>
          <w:bCs/>
          <w:sz w:val="26"/>
          <w:szCs w:val="26"/>
        </w:rPr>
        <w:t xml:space="preserve">in order </w:t>
      </w:r>
      <w:r w:rsidR="007149EC" w:rsidRPr="00BE44B6">
        <w:rPr>
          <w:rFonts w:ascii="Perpetua" w:eastAsia="Times New Roman" w:hAnsi="Perpetua" w:cs="Times New Roman"/>
          <w:bCs/>
          <w:sz w:val="26"/>
          <w:szCs w:val="26"/>
        </w:rPr>
        <w:t xml:space="preserve">to meet </w:t>
      </w:r>
      <w:r w:rsidR="00B62004">
        <w:rPr>
          <w:rFonts w:ascii="Perpetua" w:eastAsia="Times New Roman" w:hAnsi="Perpetua" w:cs="Times New Roman"/>
          <w:bCs/>
          <w:sz w:val="26"/>
          <w:szCs w:val="26"/>
        </w:rPr>
        <w:t xml:space="preserve">its </w:t>
      </w:r>
      <w:r w:rsidR="007149EC" w:rsidRPr="00BE44B6">
        <w:rPr>
          <w:rFonts w:ascii="Perpetua" w:eastAsia="Times New Roman" w:hAnsi="Perpetua" w:cs="Times New Roman"/>
          <w:bCs/>
          <w:sz w:val="26"/>
          <w:szCs w:val="26"/>
        </w:rPr>
        <w:t>institutional objectives.</w:t>
      </w:r>
    </w:p>
    <w:p w14:paraId="3C216C4C" w14:textId="77777777" w:rsidR="007149EC" w:rsidRPr="00BE44B6" w:rsidRDefault="007260A2" w:rsidP="007149EC">
      <w:pPr>
        <w:numPr>
          <w:ilvl w:val="0"/>
          <w:numId w:val="14"/>
        </w:numPr>
        <w:tabs>
          <w:tab w:val="clear" w:pos="720"/>
          <w:tab w:val="num" w:pos="360"/>
        </w:tabs>
        <w:spacing w:before="100" w:beforeAutospacing="1" w:after="100" w:afterAutospacing="1" w:line="360" w:lineRule="auto"/>
        <w:ind w:left="360"/>
        <w:jc w:val="both"/>
        <w:rPr>
          <w:rFonts w:ascii="Perpetua" w:eastAsia="Times New Roman" w:hAnsi="Perpetua" w:cs="Times New Roman"/>
          <w:bCs/>
          <w:sz w:val="26"/>
          <w:szCs w:val="26"/>
        </w:rPr>
      </w:pPr>
      <w:r>
        <w:rPr>
          <w:rFonts w:ascii="Perpetua" w:eastAsia="Times New Roman" w:hAnsi="Perpetua" w:cs="Times New Roman"/>
          <w:bCs/>
          <w:sz w:val="26"/>
          <w:szCs w:val="26"/>
        </w:rPr>
        <w:t>To g</w:t>
      </w:r>
      <w:r w:rsidR="007149EC" w:rsidRPr="00BE44B6">
        <w:rPr>
          <w:rFonts w:ascii="Perpetua" w:eastAsia="Times New Roman" w:hAnsi="Perpetua" w:cs="Times New Roman"/>
          <w:bCs/>
          <w:sz w:val="26"/>
          <w:szCs w:val="26"/>
        </w:rPr>
        <w:t>uarantee effective communication with stakeholders through interaction with scheme members and other identified stakeholders.</w:t>
      </w:r>
    </w:p>
    <w:p w14:paraId="69447121" w14:textId="77777777" w:rsidR="00927790" w:rsidRPr="00BE44B6" w:rsidRDefault="007260A2" w:rsidP="007149EC">
      <w:pPr>
        <w:numPr>
          <w:ilvl w:val="0"/>
          <w:numId w:val="14"/>
        </w:numPr>
        <w:tabs>
          <w:tab w:val="clear" w:pos="720"/>
          <w:tab w:val="num" w:pos="360"/>
        </w:tabs>
        <w:spacing w:before="100" w:beforeAutospacing="1" w:after="100" w:afterAutospacing="1" w:line="360" w:lineRule="auto"/>
        <w:ind w:left="360"/>
        <w:jc w:val="both"/>
        <w:rPr>
          <w:rFonts w:ascii="Perpetua" w:eastAsia="Times New Roman" w:hAnsi="Perpetua" w:cs="Times New Roman"/>
          <w:sz w:val="26"/>
          <w:szCs w:val="26"/>
        </w:rPr>
      </w:pPr>
      <w:r>
        <w:rPr>
          <w:rFonts w:ascii="Perpetua" w:eastAsia="Times New Roman" w:hAnsi="Perpetua" w:cs="Times New Roman"/>
          <w:bCs/>
          <w:sz w:val="26"/>
          <w:szCs w:val="26"/>
        </w:rPr>
        <w:t>To c</w:t>
      </w:r>
      <w:r w:rsidR="007149EC" w:rsidRPr="00BE44B6">
        <w:rPr>
          <w:rFonts w:ascii="Perpetua" w:eastAsia="Times New Roman" w:hAnsi="Perpetua" w:cs="Times New Roman"/>
          <w:bCs/>
          <w:sz w:val="26"/>
          <w:szCs w:val="26"/>
        </w:rPr>
        <w:t>ontinu</w:t>
      </w:r>
      <w:r>
        <w:rPr>
          <w:rFonts w:ascii="Perpetua" w:eastAsia="Times New Roman" w:hAnsi="Perpetua" w:cs="Times New Roman"/>
          <w:bCs/>
          <w:sz w:val="26"/>
          <w:szCs w:val="26"/>
        </w:rPr>
        <w:t>e</w:t>
      </w:r>
      <w:r w:rsidR="007149EC" w:rsidRPr="00BE44B6">
        <w:rPr>
          <w:rFonts w:ascii="Perpetua" w:eastAsia="Times New Roman" w:hAnsi="Perpetua" w:cs="Times New Roman"/>
          <w:bCs/>
          <w:sz w:val="26"/>
          <w:szCs w:val="26"/>
        </w:rPr>
        <w:t xml:space="preserve"> harmonization with European legislation within the framework of the National Program </w:t>
      </w:r>
      <w:r w:rsidR="00F76D93">
        <w:rPr>
          <w:rFonts w:ascii="Perpetua" w:eastAsia="Times New Roman" w:hAnsi="Perpetua" w:cs="Times New Roman"/>
          <w:bCs/>
          <w:sz w:val="26"/>
          <w:szCs w:val="26"/>
        </w:rPr>
        <w:t xml:space="preserve">for </w:t>
      </w:r>
      <w:r w:rsidR="007149EC" w:rsidRPr="00BE44B6">
        <w:rPr>
          <w:rFonts w:ascii="Perpetua" w:eastAsia="Times New Roman" w:hAnsi="Perpetua" w:cs="Times New Roman"/>
          <w:bCs/>
          <w:sz w:val="26"/>
          <w:szCs w:val="26"/>
        </w:rPr>
        <w:t>E</w:t>
      </w:r>
      <w:r w:rsidR="00F76D93">
        <w:rPr>
          <w:rFonts w:ascii="Perpetua" w:eastAsia="Times New Roman" w:hAnsi="Perpetua" w:cs="Times New Roman"/>
          <w:bCs/>
          <w:sz w:val="26"/>
          <w:szCs w:val="26"/>
        </w:rPr>
        <w:t>U Integration</w:t>
      </w:r>
      <w:r w:rsidR="00927790" w:rsidRPr="00BE44B6">
        <w:rPr>
          <w:rFonts w:ascii="Perpetua" w:eastAsia="Times New Roman" w:hAnsi="Perpetua" w:cs="Times New Roman"/>
          <w:sz w:val="26"/>
          <w:szCs w:val="26"/>
        </w:rPr>
        <w:t>.</w:t>
      </w:r>
    </w:p>
    <w:p w14:paraId="01B4F0CF" w14:textId="77777777" w:rsidR="007149EC"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By focusing on these three strategic directions, we are confident that the activities and initiatives set out will enable us to effectively fulfil our legal mandate.</w:t>
      </w:r>
    </w:p>
    <w:p w14:paraId="1586E54E" w14:textId="0F17653F" w:rsidR="007149EC"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 xml:space="preserve">We </w:t>
      </w:r>
      <w:r w:rsidR="00F76D93">
        <w:rPr>
          <w:rFonts w:ascii="Perpetua" w:eastAsia="Times New Roman" w:hAnsi="Perpetua" w:cs="Times New Roman"/>
          <w:sz w:val="26"/>
          <w:szCs w:val="26"/>
        </w:rPr>
        <w:t xml:space="preserve">would also like to </w:t>
      </w:r>
      <w:r w:rsidRPr="00BE44B6">
        <w:rPr>
          <w:rFonts w:ascii="Perpetua" w:eastAsia="Times New Roman" w:hAnsi="Perpetua" w:cs="Times New Roman"/>
          <w:sz w:val="26"/>
          <w:szCs w:val="26"/>
        </w:rPr>
        <w:t xml:space="preserve">emphasize the importance of inter-institutional cooperation with the Bank of Albania, the Ministry of Finance, the </w:t>
      </w:r>
      <w:r w:rsidR="00F76D93">
        <w:rPr>
          <w:rFonts w:ascii="Perpetua" w:eastAsia="Times New Roman" w:hAnsi="Perpetua" w:cs="Times New Roman"/>
          <w:sz w:val="26"/>
          <w:szCs w:val="26"/>
        </w:rPr>
        <w:t xml:space="preserve">Albanian </w:t>
      </w:r>
      <w:r w:rsidRPr="00BE44B6">
        <w:rPr>
          <w:rFonts w:ascii="Perpetua" w:eastAsia="Times New Roman" w:hAnsi="Perpetua" w:cs="Times New Roman"/>
          <w:sz w:val="26"/>
          <w:szCs w:val="26"/>
        </w:rPr>
        <w:t xml:space="preserve">Association of Banks, </w:t>
      </w:r>
      <w:r w:rsidR="000929B8">
        <w:rPr>
          <w:rFonts w:ascii="Perpetua" w:eastAsia="Times New Roman" w:hAnsi="Perpetua" w:cs="Times New Roman"/>
          <w:sz w:val="26"/>
          <w:szCs w:val="26"/>
        </w:rPr>
        <w:t>and</w:t>
      </w:r>
      <w:r w:rsidRPr="00BE44B6">
        <w:rPr>
          <w:rFonts w:ascii="Perpetua" w:eastAsia="Times New Roman" w:hAnsi="Perpetua" w:cs="Times New Roman"/>
          <w:sz w:val="26"/>
          <w:szCs w:val="26"/>
        </w:rPr>
        <w:t xml:space="preserve"> the members of the deposit insurance scheme (banks and </w:t>
      </w:r>
      <w:r w:rsidR="00F76D93">
        <w:rPr>
          <w:rFonts w:ascii="Perpetua" w:eastAsia="Times New Roman" w:hAnsi="Perpetua" w:cs="Times New Roman"/>
          <w:sz w:val="26"/>
          <w:szCs w:val="26"/>
        </w:rPr>
        <w:t>S</w:t>
      </w:r>
      <w:r w:rsidRPr="00BE44B6">
        <w:rPr>
          <w:rFonts w:ascii="Perpetua" w:eastAsia="Times New Roman" w:hAnsi="Perpetua" w:cs="Times New Roman"/>
          <w:sz w:val="26"/>
          <w:szCs w:val="26"/>
        </w:rPr>
        <w:t xml:space="preserve">avings and </w:t>
      </w:r>
      <w:r w:rsidR="00F76D93">
        <w:rPr>
          <w:rFonts w:ascii="Perpetua" w:eastAsia="Times New Roman" w:hAnsi="Perpetua" w:cs="Times New Roman"/>
          <w:sz w:val="26"/>
          <w:szCs w:val="26"/>
        </w:rPr>
        <w:t>C</w:t>
      </w:r>
      <w:r w:rsidR="001C5248">
        <w:rPr>
          <w:rFonts w:ascii="Perpetua" w:eastAsia="Times New Roman" w:hAnsi="Perpetua" w:cs="Times New Roman"/>
          <w:sz w:val="26"/>
          <w:szCs w:val="26"/>
        </w:rPr>
        <w:t xml:space="preserve">redit </w:t>
      </w:r>
      <w:r w:rsidR="00F76D93">
        <w:rPr>
          <w:rFonts w:ascii="Perpetua" w:eastAsia="Times New Roman" w:hAnsi="Perpetua" w:cs="Times New Roman"/>
          <w:sz w:val="26"/>
          <w:szCs w:val="26"/>
        </w:rPr>
        <w:t>A</w:t>
      </w:r>
      <w:r w:rsidRPr="00BE44B6">
        <w:rPr>
          <w:rFonts w:ascii="Perpetua" w:eastAsia="Times New Roman" w:hAnsi="Perpetua" w:cs="Times New Roman"/>
          <w:sz w:val="26"/>
          <w:szCs w:val="26"/>
        </w:rPr>
        <w:t>ssociations) for the successful implementation of the</w:t>
      </w:r>
      <w:r w:rsidR="007260A2" w:rsidRPr="007260A2">
        <w:rPr>
          <w:rFonts w:ascii="Perpetua" w:eastAsia="Times New Roman" w:hAnsi="Perpetua" w:cs="Times New Roman"/>
          <w:sz w:val="26"/>
          <w:szCs w:val="26"/>
        </w:rPr>
        <w:t xml:space="preserve"> </w:t>
      </w:r>
      <w:r w:rsidR="007260A2" w:rsidRPr="00BE44B6">
        <w:rPr>
          <w:rFonts w:ascii="Perpetua" w:eastAsia="Times New Roman" w:hAnsi="Perpetua" w:cs="Times New Roman"/>
          <w:sz w:val="26"/>
          <w:szCs w:val="26"/>
        </w:rPr>
        <w:t>strategic priorities</w:t>
      </w:r>
      <w:r w:rsidRPr="00BE44B6">
        <w:rPr>
          <w:rFonts w:ascii="Perpetua" w:eastAsia="Times New Roman" w:hAnsi="Perpetua" w:cs="Times New Roman"/>
          <w:sz w:val="26"/>
          <w:szCs w:val="26"/>
        </w:rPr>
        <w:t xml:space="preserve"> </w:t>
      </w:r>
      <w:r w:rsidR="007260A2">
        <w:rPr>
          <w:rFonts w:ascii="Perpetua" w:eastAsia="Times New Roman" w:hAnsi="Perpetua" w:cs="Times New Roman"/>
          <w:sz w:val="26"/>
          <w:szCs w:val="26"/>
        </w:rPr>
        <w:t>of the Agency</w:t>
      </w:r>
      <w:r w:rsidRPr="00BE44B6">
        <w:rPr>
          <w:rFonts w:ascii="Perpetua" w:eastAsia="Times New Roman" w:hAnsi="Perpetua" w:cs="Times New Roman"/>
          <w:sz w:val="26"/>
          <w:szCs w:val="26"/>
        </w:rPr>
        <w:t xml:space="preserve">. Within the framework of this Strategic Plan, the Agency is committed to increasing the level of its operational capacities in order to effectively prepare for a compensation event, as well as to inform and raise public awareness about the benefits of </w:t>
      </w:r>
      <w:r w:rsidR="00F76D93">
        <w:rPr>
          <w:rFonts w:ascii="Perpetua" w:eastAsia="Times New Roman" w:hAnsi="Perpetua" w:cs="Times New Roman"/>
          <w:sz w:val="26"/>
          <w:szCs w:val="26"/>
        </w:rPr>
        <w:t xml:space="preserve">the </w:t>
      </w:r>
      <w:r w:rsidRPr="00BE44B6">
        <w:rPr>
          <w:rFonts w:ascii="Perpetua" w:eastAsia="Times New Roman" w:hAnsi="Perpetua" w:cs="Times New Roman"/>
          <w:sz w:val="26"/>
          <w:szCs w:val="26"/>
        </w:rPr>
        <w:t>deposit insurance.</w:t>
      </w:r>
    </w:p>
    <w:p w14:paraId="7317AC57" w14:textId="77777777" w:rsidR="00927790"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Considering that the official process of negotiations for membership in the European Union began in 2024, the Agency has taken the necessary steps to be in line with the commitments of the Albanian Government in this regard. As set out in the medium-term strategy, in consultation with international partners and coordination with Albanian regulatory authorities, we have begun work to address issues that will bring us closer to EU legislation on deposit insurance</w:t>
      </w:r>
      <w:r w:rsidR="00927790" w:rsidRPr="00BE44B6">
        <w:rPr>
          <w:rFonts w:ascii="Perpetua" w:eastAsia="Times New Roman" w:hAnsi="Perpetua" w:cs="Times New Roman"/>
          <w:sz w:val="26"/>
          <w:szCs w:val="26"/>
        </w:rPr>
        <w:t>.</w:t>
      </w:r>
    </w:p>
    <w:p w14:paraId="6E3B6FA0" w14:textId="77777777" w:rsidR="00927790" w:rsidRPr="00BE44B6" w:rsidRDefault="00927790" w:rsidP="00927790">
      <w:pPr>
        <w:spacing w:before="100" w:beforeAutospacing="1" w:after="100" w:afterAutospacing="1" w:line="360" w:lineRule="auto"/>
        <w:jc w:val="both"/>
        <w:rPr>
          <w:rFonts w:ascii="Perpetua" w:eastAsia="Times New Roman" w:hAnsi="Perpetua" w:cs="Times New Roman"/>
          <w:sz w:val="26"/>
          <w:szCs w:val="26"/>
        </w:rPr>
        <w:sectPr w:rsidR="00927790" w:rsidRPr="00BE44B6">
          <w:pgSz w:w="11906" w:h="16838"/>
          <w:pgMar w:top="1440" w:right="1440" w:bottom="1440" w:left="1440" w:header="708" w:footer="708" w:gutter="0"/>
          <w:cols w:space="708"/>
          <w:docGrid w:linePitch="360"/>
        </w:sectPr>
      </w:pPr>
    </w:p>
    <w:p w14:paraId="79364E39" w14:textId="77777777" w:rsidR="007149EC" w:rsidRPr="00BE44B6" w:rsidRDefault="007149EC" w:rsidP="007149EC">
      <w:pPr>
        <w:spacing w:before="100" w:beforeAutospacing="1" w:after="100" w:afterAutospacing="1"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lastRenderedPageBreak/>
        <w:t>Being aware of the regulatory, legislative</w:t>
      </w:r>
      <w:r w:rsidR="00F76D93">
        <w:rPr>
          <w:rFonts w:ascii="Perpetua" w:eastAsia="Times New Roman" w:hAnsi="Perpetua" w:cs="Times New Roman"/>
          <w:sz w:val="26"/>
          <w:szCs w:val="26"/>
        </w:rPr>
        <w:t>,</w:t>
      </w:r>
      <w:r w:rsidRPr="00BE44B6">
        <w:rPr>
          <w:rFonts w:ascii="Perpetua" w:eastAsia="Times New Roman" w:hAnsi="Perpetua" w:cs="Times New Roman"/>
          <w:sz w:val="26"/>
          <w:szCs w:val="26"/>
        </w:rPr>
        <w:t xml:space="preserve"> and institutional challenges, we are confident that the capacity of the Agency's structures and cooperation with the </w:t>
      </w:r>
      <w:r w:rsidR="001C5248">
        <w:rPr>
          <w:rFonts w:ascii="Perpetua" w:eastAsia="Times New Roman" w:hAnsi="Perpetua" w:cs="Times New Roman"/>
          <w:sz w:val="26"/>
          <w:szCs w:val="26"/>
        </w:rPr>
        <w:t xml:space="preserve">Assembly </w:t>
      </w:r>
      <w:r w:rsidRPr="00BE44B6">
        <w:rPr>
          <w:rFonts w:ascii="Perpetua" w:eastAsia="Times New Roman" w:hAnsi="Perpetua" w:cs="Times New Roman"/>
          <w:sz w:val="26"/>
          <w:szCs w:val="26"/>
        </w:rPr>
        <w:t>of Albania, the Bank of Albania, the Ministry of Finance</w:t>
      </w:r>
      <w:r w:rsidR="00F76D93">
        <w:rPr>
          <w:rFonts w:ascii="Perpetua" w:eastAsia="Times New Roman" w:hAnsi="Perpetua" w:cs="Times New Roman"/>
          <w:sz w:val="26"/>
          <w:szCs w:val="26"/>
        </w:rPr>
        <w:t>,</w:t>
      </w:r>
      <w:r w:rsidRPr="00BE44B6">
        <w:rPr>
          <w:rFonts w:ascii="Perpetua" w:eastAsia="Times New Roman" w:hAnsi="Perpetua" w:cs="Times New Roman"/>
          <w:sz w:val="26"/>
          <w:szCs w:val="26"/>
        </w:rPr>
        <w:t xml:space="preserve"> and the members of the deposit insurance scheme </w:t>
      </w:r>
      <w:r w:rsidR="007260A2">
        <w:rPr>
          <w:rFonts w:ascii="Perpetua" w:eastAsia="Times New Roman" w:hAnsi="Perpetua" w:cs="Times New Roman"/>
          <w:sz w:val="26"/>
          <w:szCs w:val="26"/>
        </w:rPr>
        <w:t>are</w:t>
      </w:r>
      <w:r w:rsidRPr="00BE44B6">
        <w:rPr>
          <w:rFonts w:ascii="Perpetua" w:eastAsia="Times New Roman" w:hAnsi="Perpetua" w:cs="Times New Roman"/>
          <w:sz w:val="26"/>
          <w:szCs w:val="26"/>
        </w:rPr>
        <w:t xml:space="preserve"> a guarantee </w:t>
      </w:r>
      <w:r w:rsidR="007260A2">
        <w:rPr>
          <w:rFonts w:ascii="Perpetua" w:eastAsia="Times New Roman" w:hAnsi="Perpetua" w:cs="Times New Roman"/>
          <w:sz w:val="26"/>
          <w:szCs w:val="26"/>
        </w:rPr>
        <w:t>to fulfil</w:t>
      </w:r>
      <w:r w:rsidRPr="00BE44B6">
        <w:rPr>
          <w:rFonts w:ascii="Perpetua" w:eastAsia="Times New Roman" w:hAnsi="Perpetua" w:cs="Times New Roman"/>
          <w:sz w:val="26"/>
          <w:szCs w:val="26"/>
        </w:rPr>
        <w:t xml:space="preserve"> this institutional commitment within the parameters set by the Albanian Government.</w:t>
      </w:r>
    </w:p>
    <w:p w14:paraId="3363DFB6" w14:textId="77777777" w:rsidR="00927790" w:rsidRPr="00BE44B6" w:rsidRDefault="007149EC" w:rsidP="007149EC">
      <w:pPr>
        <w:spacing w:before="100" w:beforeAutospacing="1" w:after="100" w:afterAutospacing="1" w:line="360" w:lineRule="auto"/>
        <w:jc w:val="both"/>
        <w:rPr>
          <w:rFonts w:ascii="Perpetua" w:hAnsi="Perpetua"/>
          <w:sz w:val="26"/>
          <w:szCs w:val="26"/>
        </w:rPr>
      </w:pPr>
      <w:r w:rsidRPr="00BE44B6">
        <w:rPr>
          <w:rFonts w:ascii="Perpetua" w:eastAsia="Times New Roman" w:hAnsi="Perpetua" w:cs="Times New Roman"/>
          <w:sz w:val="26"/>
          <w:szCs w:val="26"/>
        </w:rPr>
        <w:t xml:space="preserve">In </w:t>
      </w:r>
      <w:r w:rsidR="00F76D93">
        <w:rPr>
          <w:rFonts w:ascii="Perpetua" w:eastAsia="Times New Roman" w:hAnsi="Perpetua" w:cs="Times New Roman"/>
          <w:sz w:val="26"/>
          <w:szCs w:val="26"/>
        </w:rPr>
        <w:t>conclusion</w:t>
      </w:r>
      <w:r w:rsidRPr="00BE44B6">
        <w:rPr>
          <w:rFonts w:ascii="Perpetua" w:eastAsia="Times New Roman" w:hAnsi="Perpetua" w:cs="Times New Roman"/>
          <w:sz w:val="26"/>
          <w:szCs w:val="26"/>
        </w:rPr>
        <w:t xml:space="preserve">, based on the </w:t>
      </w:r>
      <w:r w:rsidR="00F76D93">
        <w:rPr>
          <w:rFonts w:ascii="Perpetua" w:eastAsia="Times New Roman" w:hAnsi="Perpetua" w:cs="Times New Roman"/>
          <w:sz w:val="26"/>
          <w:szCs w:val="26"/>
        </w:rPr>
        <w:t xml:space="preserve">foregoing </w:t>
      </w:r>
      <w:r w:rsidR="00023BC9">
        <w:rPr>
          <w:rFonts w:ascii="Perpetua" w:eastAsia="Times New Roman" w:hAnsi="Perpetua" w:cs="Times New Roman"/>
          <w:sz w:val="26"/>
          <w:szCs w:val="26"/>
        </w:rPr>
        <w:t xml:space="preserve">as well as </w:t>
      </w:r>
      <w:r w:rsidRPr="00BE44B6">
        <w:rPr>
          <w:rFonts w:ascii="Perpetua" w:eastAsia="Times New Roman" w:hAnsi="Perpetua" w:cs="Times New Roman"/>
          <w:sz w:val="26"/>
          <w:szCs w:val="26"/>
        </w:rPr>
        <w:t xml:space="preserve">our projections, we reaffirm our belief that the </w:t>
      </w:r>
      <w:r w:rsidR="00131A55" w:rsidRPr="00BE44B6">
        <w:rPr>
          <w:rFonts w:ascii="Perpetua" w:eastAsia="Times New Roman" w:hAnsi="Perpetua" w:cs="Times New Roman"/>
          <w:sz w:val="26"/>
          <w:szCs w:val="26"/>
        </w:rPr>
        <w:t>Albania</w:t>
      </w:r>
      <w:r w:rsidR="00131A55">
        <w:rPr>
          <w:rFonts w:ascii="Perpetua" w:eastAsia="Times New Roman" w:hAnsi="Perpetua" w:cs="Times New Roman"/>
          <w:sz w:val="26"/>
          <w:szCs w:val="26"/>
        </w:rPr>
        <w:t>n</w:t>
      </w:r>
      <w:r w:rsidR="00131A55" w:rsidRPr="00BE44B6">
        <w:rPr>
          <w:rFonts w:ascii="Perpetua" w:eastAsia="Times New Roman" w:hAnsi="Perpetua" w:cs="Times New Roman"/>
          <w:sz w:val="26"/>
          <w:szCs w:val="26"/>
        </w:rPr>
        <w:t xml:space="preserve"> </w:t>
      </w:r>
      <w:r w:rsidRPr="00BE44B6">
        <w:rPr>
          <w:rFonts w:ascii="Perpetua" w:eastAsia="Times New Roman" w:hAnsi="Perpetua" w:cs="Times New Roman"/>
          <w:sz w:val="26"/>
          <w:szCs w:val="26"/>
        </w:rPr>
        <w:t xml:space="preserve">financial system will remain safe for depositors </w:t>
      </w:r>
      <w:r w:rsidR="00131A55">
        <w:rPr>
          <w:rFonts w:ascii="Perpetua" w:eastAsia="Times New Roman" w:hAnsi="Perpetua" w:cs="Times New Roman"/>
          <w:sz w:val="26"/>
          <w:szCs w:val="26"/>
        </w:rPr>
        <w:t xml:space="preserve">due </w:t>
      </w:r>
      <w:r w:rsidRPr="00BE44B6">
        <w:rPr>
          <w:rFonts w:ascii="Perpetua" w:eastAsia="Times New Roman" w:hAnsi="Perpetua" w:cs="Times New Roman"/>
          <w:sz w:val="26"/>
          <w:szCs w:val="26"/>
        </w:rPr>
        <w:t xml:space="preserve">to </w:t>
      </w:r>
      <w:r w:rsidR="007260A2">
        <w:rPr>
          <w:rFonts w:ascii="Perpetua" w:eastAsia="Times New Roman" w:hAnsi="Perpetua" w:cs="Times New Roman"/>
          <w:sz w:val="26"/>
          <w:szCs w:val="26"/>
        </w:rPr>
        <w:t xml:space="preserve">the </w:t>
      </w:r>
      <w:r w:rsidRPr="00BE44B6">
        <w:rPr>
          <w:rFonts w:ascii="Perpetua" w:eastAsia="Times New Roman" w:hAnsi="Perpetua" w:cs="Times New Roman"/>
          <w:sz w:val="26"/>
          <w:szCs w:val="26"/>
        </w:rPr>
        <w:t>strong supervision</w:t>
      </w:r>
      <w:r w:rsidR="00F76D93">
        <w:rPr>
          <w:rFonts w:ascii="Perpetua" w:eastAsia="Times New Roman" w:hAnsi="Perpetua" w:cs="Times New Roman"/>
          <w:sz w:val="26"/>
          <w:szCs w:val="26"/>
        </w:rPr>
        <w:t>,</w:t>
      </w:r>
      <w:r w:rsidRPr="00BE44B6">
        <w:rPr>
          <w:rFonts w:ascii="Perpetua" w:eastAsia="Times New Roman" w:hAnsi="Perpetua" w:cs="Times New Roman"/>
          <w:sz w:val="26"/>
          <w:szCs w:val="26"/>
        </w:rPr>
        <w:t xml:space="preserve"> </w:t>
      </w:r>
      <w:r w:rsidR="007260A2">
        <w:rPr>
          <w:rFonts w:ascii="Perpetua" w:eastAsia="Times New Roman" w:hAnsi="Perpetua" w:cs="Times New Roman"/>
          <w:sz w:val="26"/>
          <w:szCs w:val="26"/>
        </w:rPr>
        <w:t xml:space="preserve">the </w:t>
      </w:r>
      <w:r w:rsidRPr="00BE44B6">
        <w:rPr>
          <w:rFonts w:ascii="Perpetua" w:eastAsia="Times New Roman" w:hAnsi="Perpetua" w:cs="Times New Roman"/>
          <w:sz w:val="26"/>
          <w:szCs w:val="26"/>
        </w:rPr>
        <w:t>legislative and regulatory measures of financial institutions</w:t>
      </w:r>
      <w:r w:rsidR="00F76D93">
        <w:rPr>
          <w:rFonts w:ascii="Perpetua" w:eastAsia="Times New Roman" w:hAnsi="Perpetua" w:cs="Times New Roman"/>
          <w:sz w:val="26"/>
          <w:szCs w:val="26"/>
        </w:rPr>
        <w:t>,</w:t>
      </w:r>
      <w:r w:rsidRPr="00BE44B6">
        <w:rPr>
          <w:rFonts w:ascii="Perpetua" w:eastAsia="Times New Roman" w:hAnsi="Perpetua" w:cs="Times New Roman"/>
          <w:sz w:val="26"/>
          <w:szCs w:val="26"/>
        </w:rPr>
        <w:t xml:space="preserve"> and </w:t>
      </w:r>
      <w:r w:rsidR="007260A2">
        <w:rPr>
          <w:rFonts w:ascii="Perpetua" w:eastAsia="Times New Roman" w:hAnsi="Perpetua" w:cs="Times New Roman"/>
          <w:sz w:val="26"/>
          <w:szCs w:val="26"/>
        </w:rPr>
        <w:t xml:space="preserve">the </w:t>
      </w:r>
      <w:r w:rsidRPr="00BE44B6">
        <w:rPr>
          <w:rFonts w:ascii="Perpetua" w:eastAsia="Times New Roman" w:hAnsi="Perpetua" w:cs="Times New Roman"/>
          <w:sz w:val="26"/>
          <w:szCs w:val="26"/>
        </w:rPr>
        <w:t>careful risk management by the members of the deposit insurance scheme</w:t>
      </w:r>
      <w:r w:rsidR="00927790" w:rsidRPr="00BE44B6">
        <w:rPr>
          <w:rFonts w:ascii="Perpetua" w:hAnsi="Perpetua"/>
          <w:sz w:val="26"/>
          <w:szCs w:val="26"/>
        </w:rPr>
        <w:t xml:space="preserve">. </w:t>
      </w:r>
    </w:p>
    <w:p w14:paraId="198A1E77" w14:textId="77777777" w:rsidR="00927790" w:rsidRPr="00BE44B6" w:rsidRDefault="001C5248" w:rsidP="00927790">
      <w:pPr>
        <w:spacing w:line="360" w:lineRule="auto"/>
        <w:jc w:val="both"/>
        <w:rPr>
          <w:rFonts w:ascii="Perpetua" w:hAnsi="Perpetua" w:cs="Times New Roman"/>
          <w:sz w:val="26"/>
          <w:szCs w:val="26"/>
        </w:rPr>
      </w:pPr>
      <w:r>
        <w:rPr>
          <w:rFonts w:ascii="Perpetua" w:hAnsi="Perpetua" w:cs="Times New Roman"/>
          <w:sz w:val="26"/>
          <w:szCs w:val="26"/>
        </w:rPr>
        <w:t>Thank you,</w:t>
      </w:r>
    </w:p>
    <w:p w14:paraId="62BF6A6F" w14:textId="77777777" w:rsidR="00927790" w:rsidRPr="00BE44B6" w:rsidRDefault="00927790" w:rsidP="00927790">
      <w:pPr>
        <w:spacing w:line="360" w:lineRule="auto"/>
        <w:jc w:val="both"/>
        <w:rPr>
          <w:rFonts w:ascii="Perpetua" w:hAnsi="Perpetua" w:cs="Times New Roman"/>
          <w:sz w:val="26"/>
          <w:szCs w:val="26"/>
        </w:rPr>
      </w:pPr>
      <w:r w:rsidRPr="00BE44B6">
        <w:rPr>
          <w:rFonts w:ascii="Perpetua" w:hAnsi="Perpetua" w:cs="Times New Roman"/>
          <w:sz w:val="26"/>
          <w:szCs w:val="26"/>
        </w:rPr>
        <w:t xml:space="preserve">Donald </w:t>
      </w:r>
      <w:proofErr w:type="spellStart"/>
      <w:r w:rsidRPr="00BE44B6">
        <w:rPr>
          <w:rFonts w:ascii="Perpetua" w:hAnsi="Perpetua" w:cs="Times New Roman"/>
          <w:sz w:val="26"/>
          <w:szCs w:val="26"/>
        </w:rPr>
        <w:t>Duraj</w:t>
      </w:r>
      <w:proofErr w:type="spellEnd"/>
      <w:r w:rsidRPr="00BE44B6">
        <w:rPr>
          <w:rFonts w:ascii="Perpetua" w:hAnsi="Perpetua" w:cs="Times New Roman"/>
          <w:sz w:val="26"/>
          <w:szCs w:val="26"/>
        </w:rPr>
        <w:t xml:space="preserve"> </w:t>
      </w:r>
      <w:r w:rsidRPr="00BE44B6">
        <w:rPr>
          <w:rFonts w:ascii="Perpetua" w:hAnsi="Perpetua" w:cs="Times New Roman"/>
          <w:sz w:val="26"/>
          <w:szCs w:val="26"/>
        </w:rPr>
        <w:tab/>
      </w:r>
      <w:r w:rsidRPr="00BE44B6">
        <w:rPr>
          <w:rFonts w:ascii="Perpetua" w:hAnsi="Perpetua" w:cs="Times New Roman"/>
          <w:sz w:val="26"/>
          <w:szCs w:val="26"/>
        </w:rPr>
        <w:tab/>
      </w:r>
      <w:r w:rsidRPr="00BE44B6">
        <w:rPr>
          <w:rFonts w:ascii="Perpetua" w:hAnsi="Perpetua" w:cs="Times New Roman"/>
          <w:sz w:val="26"/>
          <w:szCs w:val="26"/>
        </w:rPr>
        <w:tab/>
      </w:r>
      <w:r w:rsidRPr="00BE44B6">
        <w:rPr>
          <w:rFonts w:ascii="Perpetua" w:hAnsi="Perpetua" w:cs="Times New Roman"/>
          <w:sz w:val="26"/>
          <w:szCs w:val="26"/>
        </w:rPr>
        <w:tab/>
      </w:r>
      <w:r w:rsidRPr="00BE44B6">
        <w:rPr>
          <w:rFonts w:ascii="Perpetua" w:hAnsi="Perpetua" w:cs="Times New Roman"/>
          <w:sz w:val="26"/>
          <w:szCs w:val="26"/>
        </w:rPr>
        <w:tab/>
      </w:r>
      <w:r w:rsidRPr="00BE44B6">
        <w:rPr>
          <w:rFonts w:ascii="Perpetua" w:hAnsi="Perpetua" w:cs="Times New Roman"/>
          <w:sz w:val="26"/>
          <w:szCs w:val="26"/>
        </w:rPr>
        <w:tab/>
        <w:t xml:space="preserve">                             </w:t>
      </w:r>
      <w:proofErr w:type="spellStart"/>
      <w:r w:rsidRPr="00BE44B6">
        <w:rPr>
          <w:rFonts w:ascii="Perpetua" w:hAnsi="Perpetua" w:cs="Times New Roman"/>
          <w:sz w:val="26"/>
          <w:szCs w:val="26"/>
        </w:rPr>
        <w:t>Genci</w:t>
      </w:r>
      <w:proofErr w:type="spellEnd"/>
      <w:r w:rsidRPr="00BE44B6">
        <w:rPr>
          <w:rFonts w:ascii="Perpetua" w:hAnsi="Perpetua" w:cs="Times New Roman"/>
          <w:sz w:val="26"/>
          <w:szCs w:val="26"/>
        </w:rPr>
        <w:t xml:space="preserve"> Mamani </w:t>
      </w:r>
    </w:p>
    <w:p w14:paraId="64630ECC" w14:textId="77777777" w:rsidR="00927790" w:rsidRPr="00BE44B6" w:rsidRDefault="001C5248" w:rsidP="00927790">
      <w:pPr>
        <w:spacing w:line="240" w:lineRule="auto"/>
        <w:jc w:val="both"/>
        <w:rPr>
          <w:rFonts w:ascii="Perpetua" w:hAnsi="Perpetua"/>
          <w:sz w:val="26"/>
          <w:szCs w:val="26"/>
        </w:rPr>
      </w:pPr>
      <w:r>
        <w:rPr>
          <w:rFonts w:ascii="Perpetua" w:hAnsi="Perpetua" w:cs="Times New Roman"/>
          <w:sz w:val="26"/>
          <w:szCs w:val="26"/>
        </w:rPr>
        <w:t>Chairman of the Governing Council</w:t>
      </w:r>
      <w:r w:rsidR="00927790" w:rsidRPr="00BE44B6">
        <w:rPr>
          <w:rFonts w:ascii="Perpetua" w:hAnsi="Perpetua" w:cs="Times New Roman"/>
          <w:sz w:val="26"/>
          <w:szCs w:val="26"/>
        </w:rPr>
        <w:tab/>
      </w:r>
      <w:r w:rsidR="00927790" w:rsidRPr="00BE44B6">
        <w:rPr>
          <w:rFonts w:ascii="Perpetua" w:hAnsi="Perpetua" w:cs="Times New Roman"/>
          <w:sz w:val="26"/>
          <w:szCs w:val="26"/>
        </w:rPr>
        <w:tab/>
      </w:r>
      <w:r w:rsidR="00927790" w:rsidRPr="00BE44B6">
        <w:rPr>
          <w:rFonts w:ascii="Perpetua" w:hAnsi="Perpetua" w:cs="Times New Roman"/>
          <w:sz w:val="26"/>
          <w:szCs w:val="26"/>
        </w:rPr>
        <w:tab/>
      </w:r>
      <w:r w:rsidR="00927790" w:rsidRPr="00BE44B6">
        <w:rPr>
          <w:rFonts w:ascii="Perpetua" w:hAnsi="Perpetua" w:cs="Times New Roman"/>
          <w:sz w:val="26"/>
          <w:szCs w:val="26"/>
        </w:rPr>
        <w:tab/>
      </w:r>
      <w:r w:rsidR="00927790" w:rsidRPr="00BE44B6">
        <w:rPr>
          <w:rFonts w:ascii="Perpetua" w:hAnsi="Perpetua" w:cs="Times New Roman"/>
          <w:sz w:val="26"/>
          <w:szCs w:val="26"/>
        </w:rPr>
        <w:tab/>
        <w:t xml:space="preserve">     </w:t>
      </w:r>
      <w:r>
        <w:rPr>
          <w:rFonts w:ascii="Perpetua" w:hAnsi="Perpetua" w:cs="Times New Roman"/>
          <w:sz w:val="26"/>
          <w:szCs w:val="26"/>
        </w:rPr>
        <w:t>General Director</w:t>
      </w:r>
    </w:p>
    <w:p w14:paraId="473B8638" w14:textId="77777777" w:rsidR="005403D8" w:rsidRPr="00BE44B6" w:rsidRDefault="005403D8" w:rsidP="005403D8">
      <w:pPr>
        <w:spacing w:line="240" w:lineRule="auto"/>
        <w:jc w:val="both"/>
        <w:rPr>
          <w:rFonts w:ascii="Perpetua" w:hAnsi="Perpetua" w:cs="Times New Roman"/>
          <w:sz w:val="26"/>
          <w:szCs w:val="26"/>
        </w:rPr>
      </w:pPr>
    </w:p>
    <w:p w14:paraId="5198F194" w14:textId="77777777" w:rsidR="005403D8" w:rsidRPr="00BE44B6" w:rsidRDefault="005403D8" w:rsidP="005403D8">
      <w:pPr>
        <w:spacing w:line="240" w:lineRule="auto"/>
        <w:jc w:val="both"/>
        <w:sectPr w:rsidR="005403D8" w:rsidRPr="00BE44B6">
          <w:pgSz w:w="11906" w:h="16838"/>
          <w:pgMar w:top="1440" w:right="1440" w:bottom="1440" w:left="1440" w:header="708" w:footer="708" w:gutter="0"/>
          <w:cols w:space="708"/>
          <w:docGrid w:linePitch="360"/>
        </w:sectPr>
      </w:pPr>
    </w:p>
    <w:p w14:paraId="73788F6F" w14:textId="77777777" w:rsidR="00AE6753" w:rsidRPr="00BE44B6" w:rsidRDefault="00AE6753" w:rsidP="00631F18">
      <w:pPr>
        <w:pStyle w:val="ListParagraph"/>
        <w:keepNext/>
        <w:keepLines/>
        <w:numPr>
          <w:ilvl w:val="1"/>
          <w:numId w:val="10"/>
        </w:numPr>
        <w:spacing w:before="40" w:line="256" w:lineRule="auto"/>
        <w:outlineLvl w:val="1"/>
        <w:rPr>
          <w:rFonts w:ascii="Perpetua" w:eastAsiaTheme="majorEastAsia" w:hAnsi="Perpetua" w:cstheme="majorBidi"/>
          <w:b/>
          <w:sz w:val="26"/>
          <w:szCs w:val="26"/>
        </w:rPr>
      </w:pPr>
      <w:bookmarkStart w:id="6" w:name="_Toc198311178"/>
      <w:r w:rsidRPr="00BE44B6">
        <w:rPr>
          <w:rFonts w:ascii="Perpetua" w:eastAsiaTheme="majorEastAsia" w:hAnsi="Perpetua" w:cstheme="majorBidi"/>
          <w:b/>
          <w:sz w:val="26"/>
          <w:szCs w:val="26"/>
        </w:rPr>
        <w:lastRenderedPageBreak/>
        <w:t>E</w:t>
      </w:r>
      <w:r w:rsidR="00AD74E1">
        <w:rPr>
          <w:rFonts w:ascii="Perpetua" w:eastAsiaTheme="majorEastAsia" w:hAnsi="Perpetua" w:cstheme="majorBidi"/>
          <w:b/>
          <w:sz w:val="26"/>
          <w:szCs w:val="26"/>
        </w:rPr>
        <w:t>x</w:t>
      </w:r>
      <w:r w:rsidRPr="00BE44B6">
        <w:rPr>
          <w:rFonts w:ascii="Perpetua" w:eastAsiaTheme="majorEastAsia" w:hAnsi="Perpetua" w:cstheme="majorBidi"/>
          <w:b/>
          <w:sz w:val="26"/>
          <w:szCs w:val="26"/>
        </w:rPr>
        <w:t>e</w:t>
      </w:r>
      <w:r w:rsidR="00AD74E1">
        <w:rPr>
          <w:rFonts w:ascii="Perpetua" w:eastAsiaTheme="majorEastAsia" w:hAnsi="Perpetua" w:cstheme="majorBidi"/>
          <w:b/>
          <w:sz w:val="26"/>
          <w:szCs w:val="26"/>
        </w:rPr>
        <w:t>c</w:t>
      </w:r>
      <w:r w:rsidRPr="00BE44B6">
        <w:rPr>
          <w:rFonts w:ascii="Perpetua" w:eastAsiaTheme="majorEastAsia" w:hAnsi="Perpetua" w:cstheme="majorBidi"/>
          <w:b/>
          <w:sz w:val="26"/>
          <w:szCs w:val="26"/>
        </w:rPr>
        <w:t>utive</w:t>
      </w:r>
      <w:r w:rsidR="00AD74E1">
        <w:rPr>
          <w:rFonts w:ascii="Perpetua" w:eastAsiaTheme="majorEastAsia" w:hAnsi="Perpetua" w:cstheme="majorBidi"/>
          <w:b/>
          <w:sz w:val="26"/>
          <w:szCs w:val="26"/>
        </w:rPr>
        <w:t xml:space="preserve"> Summary</w:t>
      </w:r>
      <w:bookmarkEnd w:id="3"/>
      <w:bookmarkEnd w:id="4"/>
      <w:bookmarkEnd w:id="5"/>
      <w:bookmarkEnd w:id="6"/>
    </w:p>
    <w:p w14:paraId="732378E7" w14:textId="77777777" w:rsidR="007149EC" w:rsidRPr="00BE44B6" w:rsidRDefault="006F4225" w:rsidP="007149EC">
      <w:pPr>
        <w:spacing w:line="360" w:lineRule="auto"/>
        <w:jc w:val="both"/>
        <w:rPr>
          <w:rFonts w:ascii="Perpetua" w:hAnsi="Perpetua" w:cs="Times New Roman"/>
          <w:sz w:val="26"/>
          <w:szCs w:val="26"/>
        </w:rPr>
      </w:pPr>
      <w:r>
        <w:rPr>
          <w:rFonts w:ascii="Perpetua" w:hAnsi="Perpetua" w:cs="Times New Roman"/>
          <w:sz w:val="26"/>
          <w:szCs w:val="26"/>
        </w:rPr>
        <w:t xml:space="preserve">In </w:t>
      </w:r>
      <w:r w:rsidRPr="00BE44B6">
        <w:rPr>
          <w:rFonts w:ascii="Perpetua" w:hAnsi="Perpetua" w:cs="Times New Roman"/>
          <w:sz w:val="26"/>
          <w:szCs w:val="26"/>
        </w:rPr>
        <w:t>2024</w:t>
      </w:r>
      <w:r>
        <w:rPr>
          <w:rFonts w:ascii="Perpetua" w:hAnsi="Perpetua" w:cs="Times New Roman"/>
          <w:sz w:val="26"/>
          <w:szCs w:val="26"/>
        </w:rPr>
        <w:t>, t</w:t>
      </w:r>
      <w:r w:rsidR="007149EC" w:rsidRPr="00BE44B6">
        <w:rPr>
          <w:rFonts w:ascii="Perpetua" w:hAnsi="Perpetua" w:cs="Times New Roman"/>
          <w:sz w:val="26"/>
          <w:szCs w:val="26"/>
        </w:rPr>
        <w:t xml:space="preserve">he Deposit Insurance Agency insured deposits placed by depositors in 11 banks and 9 </w:t>
      </w:r>
      <w:r>
        <w:rPr>
          <w:rFonts w:ascii="Perpetua" w:hAnsi="Perpetua" w:cs="Times New Roman"/>
          <w:sz w:val="26"/>
          <w:szCs w:val="26"/>
        </w:rPr>
        <w:t>S</w:t>
      </w:r>
      <w:r w:rsidR="007149EC" w:rsidRPr="00BE44B6">
        <w:rPr>
          <w:rFonts w:ascii="Perpetua" w:hAnsi="Perpetua" w:cs="Times New Roman"/>
          <w:sz w:val="26"/>
          <w:szCs w:val="26"/>
        </w:rPr>
        <w:t xml:space="preserve">avings and </w:t>
      </w:r>
      <w:r>
        <w:rPr>
          <w:rFonts w:ascii="Perpetua" w:hAnsi="Perpetua" w:cs="Times New Roman"/>
          <w:sz w:val="26"/>
          <w:szCs w:val="26"/>
        </w:rPr>
        <w:t>C</w:t>
      </w:r>
      <w:r w:rsidR="007149EC" w:rsidRPr="00BE44B6">
        <w:rPr>
          <w:rFonts w:ascii="Perpetua" w:hAnsi="Perpetua" w:cs="Times New Roman"/>
          <w:sz w:val="26"/>
          <w:szCs w:val="26"/>
        </w:rPr>
        <w:t xml:space="preserve">redit </w:t>
      </w:r>
      <w:r>
        <w:rPr>
          <w:rFonts w:ascii="Perpetua" w:hAnsi="Perpetua" w:cs="Times New Roman"/>
          <w:sz w:val="26"/>
          <w:szCs w:val="26"/>
        </w:rPr>
        <w:t>A</w:t>
      </w:r>
      <w:r w:rsidR="007149EC" w:rsidRPr="00BE44B6">
        <w:rPr>
          <w:rFonts w:ascii="Perpetua" w:hAnsi="Perpetua" w:cs="Times New Roman"/>
          <w:sz w:val="26"/>
          <w:szCs w:val="26"/>
        </w:rPr>
        <w:t>ssociations (SCAs).</w:t>
      </w:r>
    </w:p>
    <w:p w14:paraId="32E21F31" w14:textId="77777777" w:rsidR="00631F18" w:rsidRPr="00BE44B6" w:rsidRDefault="006F4225" w:rsidP="007149EC">
      <w:pPr>
        <w:spacing w:line="360" w:lineRule="auto"/>
        <w:jc w:val="both"/>
        <w:rPr>
          <w:rFonts w:ascii="Perpetua" w:hAnsi="Perpetua" w:cs="Times New Roman"/>
          <w:sz w:val="26"/>
          <w:szCs w:val="26"/>
        </w:rPr>
      </w:pPr>
      <w:r>
        <w:rPr>
          <w:rFonts w:ascii="Perpetua" w:hAnsi="Perpetua" w:cs="Times New Roman"/>
          <w:sz w:val="26"/>
          <w:szCs w:val="26"/>
        </w:rPr>
        <w:t xml:space="preserve">The </w:t>
      </w:r>
      <w:r w:rsidRPr="00BE44B6">
        <w:rPr>
          <w:rFonts w:ascii="Perpetua" w:hAnsi="Perpetua" w:cs="Times New Roman"/>
          <w:sz w:val="26"/>
          <w:szCs w:val="26"/>
        </w:rPr>
        <w:t xml:space="preserve">total deposits in the banking system </w:t>
      </w:r>
      <w:r>
        <w:rPr>
          <w:rFonts w:ascii="Perpetua" w:hAnsi="Perpetua" w:cs="Times New Roman"/>
          <w:sz w:val="26"/>
          <w:szCs w:val="26"/>
        </w:rPr>
        <w:t>a</w:t>
      </w:r>
      <w:r w:rsidR="007149EC" w:rsidRPr="00BE44B6">
        <w:rPr>
          <w:rFonts w:ascii="Perpetua" w:hAnsi="Perpetua" w:cs="Times New Roman"/>
          <w:sz w:val="26"/>
          <w:szCs w:val="26"/>
        </w:rPr>
        <w:t xml:space="preserve">t the end of 2024 </w:t>
      </w:r>
      <w:r w:rsidR="000B3525">
        <w:rPr>
          <w:rFonts w:ascii="Perpetua" w:hAnsi="Perpetua" w:cs="Times New Roman"/>
          <w:sz w:val="26"/>
          <w:szCs w:val="26"/>
        </w:rPr>
        <w:t xml:space="preserve">were </w:t>
      </w:r>
      <w:r>
        <w:rPr>
          <w:rFonts w:ascii="Perpetua" w:hAnsi="Perpetua" w:cs="Times New Roman"/>
          <w:sz w:val="26"/>
          <w:szCs w:val="26"/>
        </w:rPr>
        <w:t>A</w:t>
      </w:r>
      <w:r w:rsidR="000B3525">
        <w:rPr>
          <w:rFonts w:ascii="Perpetua" w:hAnsi="Perpetua" w:cs="Times New Roman"/>
          <w:sz w:val="26"/>
          <w:szCs w:val="26"/>
        </w:rPr>
        <w:t>LL</w:t>
      </w:r>
      <w:r>
        <w:rPr>
          <w:rFonts w:ascii="Perpetua" w:hAnsi="Perpetua" w:cs="Times New Roman"/>
          <w:sz w:val="26"/>
          <w:szCs w:val="26"/>
        </w:rPr>
        <w:t xml:space="preserve"> </w:t>
      </w:r>
      <w:r w:rsidR="007149EC" w:rsidRPr="00BE44B6">
        <w:rPr>
          <w:rFonts w:ascii="Perpetua" w:hAnsi="Perpetua" w:cs="Times New Roman"/>
          <w:sz w:val="26"/>
          <w:szCs w:val="26"/>
        </w:rPr>
        <w:t>1,683 billion</w:t>
      </w:r>
      <w:r>
        <w:rPr>
          <w:rFonts w:ascii="Perpetua" w:hAnsi="Perpetua" w:cs="Times New Roman"/>
          <w:sz w:val="26"/>
          <w:szCs w:val="26"/>
        </w:rPr>
        <w:t>,</w:t>
      </w:r>
      <w:r w:rsidR="007149EC" w:rsidRPr="00BE44B6">
        <w:rPr>
          <w:rFonts w:ascii="Perpetua" w:hAnsi="Perpetua" w:cs="Times New Roman"/>
          <w:sz w:val="26"/>
          <w:szCs w:val="26"/>
        </w:rPr>
        <w:t xml:space="preserve"> with an annual increase of 4.9%. The Agency's </w:t>
      </w:r>
      <w:r>
        <w:rPr>
          <w:rFonts w:ascii="Perpetua" w:hAnsi="Perpetua" w:cs="Times New Roman"/>
          <w:sz w:val="26"/>
          <w:szCs w:val="26"/>
        </w:rPr>
        <w:t xml:space="preserve">liability for </w:t>
      </w:r>
      <w:r w:rsidR="007149EC" w:rsidRPr="00BE44B6">
        <w:rPr>
          <w:rFonts w:ascii="Perpetua" w:hAnsi="Perpetua" w:cs="Times New Roman"/>
          <w:sz w:val="26"/>
          <w:szCs w:val="26"/>
        </w:rPr>
        <w:t>compensation at the end of th</w:t>
      </w:r>
      <w:r w:rsidR="000B3525">
        <w:rPr>
          <w:rFonts w:ascii="Perpetua" w:hAnsi="Perpetua" w:cs="Times New Roman"/>
          <w:sz w:val="26"/>
          <w:szCs w:val="26"/>
        </w:rPr>
        <w:t>at</w:t>
      </w:r>
      <w:r w:rsidR="007149EC" w:rsidRPr="00BE44B6">
        <w:rPr>
          <w:rFonts w:ascii="Perpetua" w:hAnsi="Perpetua" w:cs="Times New Roman"/>
          <w:sz w:val="26"/>
          <w:szCs w:val="26"/>
        </w:rPr>
        <w:t xml:space="preserve"> year was </w:t>
      </w:r>
      <w:r>
        <w:rPr>
          <w:rFonts w:ascii="Perpetua" w:hAnsi="Perpetua" w:cs="Times New Roman"/>
          <w:sz w:val="26"/>
          <w:szCs w:val="26"/>
        </w:rPr>
        <w:t>A</w:t>
      </w:r>
      <w:r w:rsidR="000B3525">
        <w:rPr>
          <w:rFonts w:ascii="Perpetua" w:hAnsi="Perpetua" w:cs="Times New Roman"/>
          <w:sz w:val="26"/>
          <w:szCs w:val="26"/>
        </w:rPr>
        <w:t>LL</w:t>
      </w:r>
      <w:r>
        <w:rPr>
          <w:rFonts w:ascii="Perpetua" w:hAnsi="Perpetua" w:cs="Times New Roman"/>
          <w:sz w:val="26"/>
          <w:szCs w:val="26"/>
        </w:rPr>
        <w:t xml:space="preserve"> </w:t>
      </w:r>
      <w:r w:rsidR="007149EC" w:rsidRPr="00BE44B6">
        <w:rPr>
          <w:rFonts w:ascii="Perpetua" w:hAnsi="Perpetua" w:cs="Times New Roman"/>
          <w:sz w:val="26"/>
          <w:szCs w:val="26"/>
        </w:rPr>
        <w:t xml:space="preserve">921 billion for 1,986,871 bank depositors. At the end of 2024, the value of </w:t>
      </w:r>
      <w:r>
        <w:rPr>
          <w:rFonts w:ascii="Perpetua" w:hAnsi="Perpetua" w:cs="Times New Roman"/>
          <w:sz w:val="26"/>
          <w:szCs w:val="26"/>
        </w:rPr>
        <w:t xml:space="preserve">the eligible </w:t>
      </w:r>
      <w:r w:rsidR="007149EC" w:rsidRPr="00BE44B6">
        <w:rPr>
          <w:rFonts w:ascii="Perpetua" w:hAnsi="Perpetua" w:cs="Times New Roman"/>
          <w:sz w:val="26"/>
          <w:szCs w:val="26"/>
        </w:rPr>
        <w:t xml:space="preserve">deposits benefiting from the deposit insurance scheme reached </w:t>
      </w:r>
      <w:r>
        <w:rPr>
          <w:rFonts w:ascii="Perpetua" w:hAnsi="Perpetua" w:cs="Times New Roman"/>
          <w:sz w:val="26"/>
          <w:szCs w:val="26"/>
        </w:rPr>
        <w:t>A</w:t>
      </w:r>
      <w:r w:rsidR="000B3525">
        <w:rPr>
          <w:rFonts w:ascii="Perpetua" w:hAnsi="Perpetua" w:cs="Times New Roman"/>
          <w:sz w:val="26"/>
          <w:szCs w:val="26"/>
        </w:rPr>
        <w:t>LL</w:t>
      </w:r>
      <w:r>
        <w:rPr>
          <w:rFonts w:ascii="Perpetua" w:hAnsi="Perpetua" w:cs="Times New Roman"/>
          <w:sz w:val="26"/>
          <w:szCs w:val="26"/>
        </w:rPr>
        <w:t xml:space="preserve"> </w:t>
      </w:r>
      <w:r w:rsidR="007149EC" w:rsidRPr="00BE44B6">
        <w:rPr>
          <w:rFonts w:ascii="Perpetua" w:hAnsi="Perpetua" w:cs="Times New Roman"/>
          <w:sz w:val="26"/>
          <w:szCs w:val="26"/>
        </w:rPr>
        <w:t xml:space="preserve">1,590.2 billion, representing 94.5% of </w:t>
      </w:r>
      <w:r>
        <w:rPr>
          <w:rFonts w:ascii="Perpetua" w:hAnsi="Perpetua" w:cs="Times New Roman"/>
          <w:sz w:val="26"/>
          <w:szCs w:val="26"/>
        </w:rPr>
        <w:t xml:space="preserve">the </w:t>
      </w:r>
      <w:r w:rsidR="007149EC" w:rsidRPr="00BE44B6">
        <w:rPr>
          <w:rFonts w:ascii="Perpetua" w:hAnsi="Perpetua" w:cs="Times New Roman"/>
          <w:sz w:val="26"/>
          <w:szCs w:val="26"/>
        </w:rPr>
        <w:t xml:space="preserve">total deposits. Compared to </w:t>
      </w:r>
      <w:r>
        <w:rPr>
          <w:rFonts w:ascii="Perpetua" w:hAnsi="Perpetua" w:cs="Times New Roman"/>
          <w:sz w:val="26"/>
          <w:szCs w:val="26"/>
        </w:rPr>
        <w:t>the previous</w:t>
      </w:r>
      <w:r w:rsidR="007149EC" w:rsidRPr="00BE44B6">
        <w:rPr>
          <w:rFonts w:ascii="Perpetua" w:hAnsi="Perpetua" w:cs="Times New Roman"/>
          <w:sz w:val="26"/>
          <w:szCs w:val="26"/>
        </w:rPr>
        <w:t xml:space="preserve"> year these deposits increased by 5.2%, while the</w:t>
      </w:r>
      <w:r w:rsidR="000B3525">
        <w:rPr>
          <w:rFonts w:ascii="Perpetua" w:hAnsi="Perpetua" w:cs="Times New Roman"/>
          <w:sz w:val="26"/>
          <w:szCs w:val="26"/>
        </w:rPr>
        <w:t>ir</w:t>
      </w:r>
      <w:r w:rsidR="007149EC" w:rsidRPr="00BE44B6">
        <w:rPr>
          <w:rFonts w:ascii="Perpetua" w:hAnsi="Perpetua" w:cs="Times New Roman"/>
          <w:sz w:val="26"/>
          <w:szCs w:val="26"/>
        </w:rPr>
        <w:t xml:space="preserve"> increase in absolute value </w:t>
      </w:r>
      <w:r>
        <w:rPr>
          <w:rFonts w:ascii="Perpetua" w:hAnsi="Perpetua" w:cs="Times New Roman"/>
          <w:sz w:val="26"/>
          <w:szCs w:val="26"/>
        </w:rPr>
        <w:t>wa</w:t>
      </w:r>
      <w:r w:rsidR="007149EC" w:rsidRPr="00BE44B6">
        <w:rPr>
          <w:rFonts w:ascii="Perpetua" w:hAnsi="Perpetua" w:cs="Times New Roman"/>
          <w:sz w:val="26"/>
          <w:szCs w:val="26"/>
        </w:rPr>
        <w:t xml:space="preserve">s </w:t>
      </w:r>
      <w:r>
        <w:rPr>
          <w:rFonts w:ascii="Perpetua" w:hAnsi="Perpetua" w:cs="Times New Roman"/>
          <w:sz w:val="26"/>
          <w:szCs w:val="26"/>
        </w:rPr>
        <w:t>A</w:t>
      </w:r>
      <w:r w:rsidR="000B3525">
        <w:rPr>
          <w:rFonts w:ascii="Perpetua" w:hAnsi="Perpetua" w:cs="Times New Roman"/>
          <w:sz w:val="26"/>
          <w:szCs w:val="26"/>
        </w:rPr>
        <w:t>LL</w:t>
      </w:r>
      <w:r>
        <w:rPr>
          <w:rFonts w:ascii="Perpetua" w:hAnsi="Perpetua" w:cs="Times New Roman"/>
          <w:sz w:val="26"/>
          <w:szCs w:val="26"/>
        </w:rPr>
        <w:t xml:space="preserve"> </w:t>
      </w:r>
      <w:r w:rsidR="007149EC" w:rsidRPr="00BE44B6">
        <w:rPr>
          <w:rFonts w:ascii="Perpetua" w:hAnsi="Perpetua" w:cs="Times New Roman"/>
          <w:sz w:val="26"/>
          <w:szCs w:val="26"/>
        </w:rPr>
        <w:t xml:space="preserve">78.9 billion. </w:t>
      </w:r>
      <w:r w:rsidR="000B3525">
        <w:rPr>
          <w:rFonts w:ascii="Perpetua" w:hAnsi="Perpetua" w:cs="Times New Roman"/>
          <w:sz w:val="26"/>
          <w:szCs w:val="26"/>
        </w:rPr>
        <w:t xml:space="preserve">At </w:t>
      </w:r>
      <w:r w:rsidR="000B3525" w:rsidRPr="00BE44B6">
        <w:rPr>
          <w:rFonts w:ascii="Perpetua" w:hAnsi="Perpetua" w:cs="Times New Roman"/>
          <w:sz w:val="26"/>
          <w:szCs w:val="26"/>
        </w:rPr>
        <w:t xml:space="preserve">the end of 2024, </w:t>
      </w:r>
      <w:r w:rsidR="000B3525">
        <w:rPr>
          <w:rFonts w:ascii="Perpetua" w:hAnsi="Perpetua" w:cs="Times New Roman"/>
          <w:sz w:val="26"/>
          <w:szCs w:val="26"/>
        </w:rPr>
        <w:t>the e</w:t>
      </w:r>
      <w:r>
        <w:rPr>
          <w:rFonts w:ascii="Perpetua" w:hAnsi="Perpetua" w:cs="Times New Roman"/>
          <w:sz w:val="26"/>
          <w:szCs w:val="26"/>
        </w:rPr>
        <w:t xml:space="preserve">ligible </w:t>
      </w:r>
      <w:r w:rsidR="007149EC" w:rsidRPr="00BE44B6">
        <w:rPr>
          <w:rFonts w:ascii="Perpetua" w:hAnsi="Perpetua" w:cs="Times New Roman"/>
          <w:sz w:val="26"/>
          <w:szCs w:val="26"/>
        </w:rPr>
        <w:t xml:space="preserve">deposits in </w:t>
      </w:r>
      <w:r>
        <w:rPr>
          <w:rFonts w:ascii="Perpetua" w:hAnsi="Perpetua" w:cs="Times New Roman"/>
          <w:sz w:val="26"/>
          <w:szCs w:val="26"/>
        </w:rPr>
        <w:t>Euro</w:t>
      </w:r>
      <w:r w:rsidR="007149EC" w:rsidRPr="00BE44B6">
        <w:rPr>
          <w:rFonts w:ascii="Perpetua" w:hAnsi="Perpetua" w:cs="Times New Roman"/>
          <w:sz w:val="26"/>
          <w:szCs w:val="26"/>
        </w:rPr>
        <w:t xml:space="preserve"> expressed in </w:t>
      </w:r>
      <w:r>
        <w:rPr>
          <w:rFonts w:ascii="Perpetua" w:hAnsi="Perpetua" w:cs="Times New Roman"/>
          <w:sz w:val="26"/>
          <w:szCs w:val="26"/>
        </w:rPr>
        <w:t xml:space="preserve">their </w:t>
      </w:r>
      <w:r w:rsidR="007149EC" w:rsidRPr="00BE44B6">
        <w:rPr>
          <w:rFonts w:ascii="Perpetua" w:hAnsi="Perpetua" w:cs="Times New Roman"/>
          <w:sz w:val="26"/>
          <w:szCs w:val="26"/>
        </w:rPr>
        <w:t>equivalent</w:t>
      </w:r>
      <w:r>
        <w:rPr>
          <w:rFonts w:ascii="Perpetua" w:hAnsi="Perpetua" w:cs="Times New Roman"/>
          <w:sz w:val="26"/>
          <w:szCs w:val="26"/>
        </w:rPr>
        <w:t xml:space="preserve"> value in ALL</w:t>
      </w:r>
      <w:r w:rsidR="007149EC" w:rsidRPr="00BE44B6">
        <w:rPr>
          <w:rFonts w:ascii="Perpetua" w:hAnsi="Perpetua" w:cs="Times New Roman"/>
          <w:sz w:val="26"/>
          <w:szCs w:val="26"/>
        </w:rPr>
        <w:t xml:space="preserve"> occup</w:t>
      </w:r>
      <w:r w:rsidR="000B3525">
        <w:rPr>
          <w:rFonts w:ascii="Perpetua" w:hAnsi="Perpetua" w:cs="Times New Roman"/>
          <w:sz w:val="26"/>
          <w:szCs w:val="26"/>
        </w:rPr>
        <w:t>ied</w:t>
      </w:r>
      <w:r w:rsidR="007149EC" w:rsidRPr="00BE44B6">
        <w:rPr>
          <w:rFonts w:ascii="Perpetua" w:hAnsi="Perpetua" w:cs="Times New Roman"/>
          <w:sz w:val="26"/>
          <w:szCs w:val="26"/>
        </w:rPr>
        <w:t xml:space="preserve"> the largest share of the total </w:t>
      </w:r>
      <w:r>
        <w:rPr>
          <w:rFonts w:ascii="Perpetua" w:hAnsi="Perpetua" w:cs="Times New Roman"/>
          <w:sz w:val="26"/>
          <w:szCs w:val="26"/>
        </w:rPr>
        <w:t xml:space="preserve">eligible </w:t>
      </w:r>
      <w:r w:rsidR="007149EC" w:rsidRPr="00BE44B6">
        <w:rPr>
          <w:rFonts w:ascii="Perpetua" w:hAnsi="Perpetua" w:cs="Times New Roman"/>
          <w:sz w:val="26"/>
          <w:szCs w:val="26"/>
        </w:rPr>
        <w:t xml:space="preserve">deposits </w:t>
      </w:r>
      <w:r>
        <w:rPr>
          <w:rFonts w:ascii="Perpetua" w:hAnsi="Perpetua" w:cs="Times New Roman"/>
          <w:sz w:val="26"/>
          <w:szCs w:val="26"/>
        </w:rPr>
        <w:t xml:space="preserve">with </w:t>
      </w:r>
      <w:r w:rsidR="007149EC" w:rsidRPr="00BE44B6">
        <w:rPr>
          <w:rFonts w:ascii="Perpetua" w:hAnsi="Perpetua" w:cs="Times New Roman"/>
          <w:sz w:val="26"/>
          <w:szCs w:val="26"/>
        </w:rPr>
        <w:t xml:space="preserve">47.4%, followed by deposits in </w:t>
      </w:r>
      <w:r>
        <w:rPr>
          <w:rFonts w:ascii="Perpetua" w:hAnsi="Perpetua" w:cs="Times New Roman"/>
          <w:sz w:val="26"/>
          <w:szCs w:val="26"/>
        </w:rPr>
        <w:t xml:space="preserve">ALL </w:t>
      </w:r>
      <w:r w:rsidR="007149EC" w:rsidRPr="00BE44B6">
        <w:rPr>
          <w:rFonts w:ascii="Perpetua" w:hAnsi="Perpetua" w:cs="Times New Roman"/>
          <w:sz w:val="26"/>
          <w:szCs w:val="26"/>
        </w:rPr>
        <w:t xml:space="preserve">with a </w:t>
      </w:r>
      <w:r>
        <w:rPr>
          <w:rFonts w:ascii="Perpetua" w:hAnsi="Perpetua" w:cs="Times New Roman"/>
          <w:sz w:val="26"/>
          <w:szCs w:val="26"/>
        </w:rPr>
        <w:t xml:space="preserve">share </w:t>
      </w:r>
      <w:r w:rsidR="007149EC" w:rsidRPr="00BE44B6">
        <w:rPr>
          <w:rFonts w:ascii="Perpetua" w:hAnsi="Perpetua" w:cs="Times New Roman"/>
          <w:sz w:val="26"/>
          <w:szCs w:val="26"/>
        </w:rPr>
        <w:t xml:space="preserve">of 46.9%, and deposits in USD with their equivalent </w:t>
      </w:r>
      <w:r>
        <w:rPr>
          <w:rFonts w:ascii="Perpetua" w:hAnsi="Perpetua" w:cs="Times New Roman"/>
          <w:sz w:val="26"/>
          <w:szCs w:val="26"/>
        </w:rPr>
        <w:t xml:space="preserve">in ALL at </w:t>
      </w:r>
      <w:r w:rsidR="007149EC" w:rsidRPr="00BE44B6">
        <w:rPr>
          <w:rFonts w:ascii="Perpetua" w:hAnsi="Perpetua" w:cs="Times New Roman"/>
          <w:sz w:val="26"/>
          <w:szCs w:val="26"/>
        </w:rPr>
        <w:t xml:space="preserve">4.1%. </w:t>
      </w:r>
      <w:r>
        <w:rPr>
          <w:rFonts w:ascii="Perpetua" w:hAnsi="Perpetua" w:cs="Times New Roman"/>
          <w:sz w:val="26"/>
          <w:szCs w:val="26"/>
        </w:rPr>
        <w:t>Eligible</w:t>
      </w:r>
      <w:r w:rsidRPr="006F4225">
        <w:rPr>
          <w:rFonts w:ascii="Perpetua" w:hAnsi="Perpetua" w:cs="Times New Roman"/>
          <w:sz w:val="26"/>
          <w:szCs w:val="26"/>
        </w:rPr>
        <w:t xml:space="preserve"> </w:t>
      </w:r>
      <w:r>
        <w:rPr>
          <w:rFonts w:ascii="Perpetua" w:hAnsi="Perpetua" w:cs="Times New Roman"/>
          <w:sz w:val="26"/>
          <w:szCs w:val="26"/>
        </w:rPr>
        <w:t xml:space="preserve">individual </w:t>
      </w:r>
      <w:r w:rsidR="007149EC" w:rsidRPr="00BE44B6">
        <w:rPr>
          <w:rFonts w:ascii="Perpetua" w:hAnsi="Perpetua" w:cs="Times New Roman"/>
          <w:sz w:val="26"/>
          <w:szCs w:val="26"/>
        </w:rPr>
        <w:t xml:space="preserve">deposits in the banking system </w:t>
      </w:r>
      <w:r w:rsidR="000B3525">
        <w:rPr>
          <w:rFonts w:ascii="Perpetua" w:hAnsi="Perpetua" w:cs="Times New Roman"/>
          <w:sz w:val="26"/>
          <w:szCs w:val="26"/>
        </w:rPr>
        <w:t xml:space="preserve">at </w:t>
      </w:r>
      <w:r w:rsidR="007149EC" w:rsidRPr="00BE44B6">
        <w:rPr>
          <w:rFonts w:ascii="Perpetua" w:hAnsi="Perpetua" w:cs="Times New Roman"/>
          <w:sz w:val="26"/>
          <w:szCs w:val="26"/>
        </w:rPr>
        <w:t xml:space="preserve">the end of 2024 reached </w:t>
      </w:r>
      <w:r>
        <w:rPr>
          <w:rFonts w:ascii="Perpetua" w:hAnsi="Perpetua" w:cs="Times New Roman"/>
          <w:sz w:val="26"/>
          <w:szCs w:val="26"/>
        </w:rPr>
        <w:t xml:space="preserve">ALL </w:t>
      </w:r>
      <w:r w:rsidR="007149EC" w:rsidRPr="00BE44B6">
        <w:rPr>
          <w:rFonts w:ascii="Perpetua" w:hAnsi="Perpetua" w:cs="Times New Roman"/>
          <w:sz w:val="26"/>
          <w:szCs w:val="26"/>
        </w:rPr>
        <w:t xml:space="preserve">1,275.4 billion, representing 80.2% of the total </w:t>
      </w:r>
      <w:r>
        <w:rPr>
          <w:rFonts w:ascii="Perpetua" w:hAnsi="Perpetua" w:cs="Times New Roman"/>
          <w:sz w:val="26"/>
          <w:szCs w:val="26"/>
        </w:rPr>
        <w:t xml:space="preserve">eligible </w:t>
      </w:r>
      <w:r w:rsidR="007149EC" w:rsidRPr="00BE44B6">
        <w:rPr>
          <w:rFonts w:ascii="Perpetua" w:hAnsi="Perpetua" w:cs="Times New Roman"/>
          <w:sz w:val="26"/>
          <w:szCs w:val="26"/>
        </w:rPr>
        <w:t xml:space="preserve">deposits. At the end of 2024, </w:t>
      </w:r>
      <w:r w:rsidR="005D066D">
        <w:rPr>
          <w:rFonts w:ascii="Perpetua" w:hAnsi="Perpetua" w:cs="Times New Roman"/>
          <w:sz w:val="26"/>
          <w:szCs w:val="26"/>
        </w:rPr>
        <w:t xml:space="preserve">the </w:t>
      </w:r>
      <w:r w:rsidR="007149EC" w:rsidRPr="00BE44B6">
        <w:rPr>
          <w:rFonts w:ascii="Perpetua" w:hAnsi="Perpetua" w:cs="Times New Roman"/>
          <w:sz w:val="26"/>
          <w:szCs w:val="26"/>
        </w:rPr>
        <w:t>insured deposits in the banking system were 54.7% of the total deposits in the banking system</w:t>
      </w:r>
      <w:r w:rsidR="000B3525">
        <w:rPr>
          <w:rFonts w:ascii="Perpetua" w:hAnsi="Perpetua" w:cs="Times New Roman"/>
          <w:sz w:val="26"/>
          <w:szCs w:val="26"/>
        </w:rPr>
        <w:t>,</w:t>
      </w:r>
      <w:r w:rsidR="007149EC" w:rsidRPr="00BE44B6">
        <w:rPr>
          <w:rFonts w:ascii="Perpetua" w:hAnsi="Perpetua" w:cs="Times New Roman"/>
          <w:sz w:val="26"/>
          <w:szCs w:val="26"/>
        </w:rPr>
        <w:t xml:space="preserve"> and 57.9% of </w:t>
      </w:r>
      <w:r w:rsidR="000B3525">
        <w:rPr>
          <w:rFonts w:ascii="Perpetua" w:hAnsi="Perpetua" w:cs="Times New Roman"/>
          <w:sz w:val="26"/>
          <w:szCs w:val="26"/>
        </w:rPr>
        <w:t xml:space="preserve">the </w:t>
      </w:r>
      <w:r>
        <w:rPr>
          <w:rFonts w:ascii="Perpetua" w:hAnsi="Perpetua" w:cs="Times New Roman"/>
          <w:sz w:val="26"/>
          <w:szCs w:val="26"/>
        </w:rPr>
        <w:t xml:space="preserve">eligible </w:t>
      </w:r>
      <w:r w:rsidR="007149EC" w:rsidRPr="00BE44B6">
        <w:rPr>
          <w:rFonts w:ascii="Perpetua" w:hAnsi="Perpetua" w:cs="Times New Roman"/>
          <w:sz w:val="26"/>
          <w:szCs w:val="26"/>
        </w:rPr>
        <w:t>deposits. 92.9% of depositors in banks are fully compensated</w:t>
      </w:r>
      <w:r w:rsidR="00631F18" w:rsidRPr="00BE44B6">
        <w:rPr>
          <w:rFonts w:ascii="Perpetua" w:hAnsi="Perpetua" w:cs="Times New Roman"/>
          <w:sz w:val="26"/>
          <w:szCs w:val="26"/>
        </w:rPr>
        <w:t>.</w:t>
      </w:r>
    </w:p>
    <w:p w14:paraId="27D37C96" w14:textId="3B89E19B" w:rsidR="00631F18" w:rsidRPr="00BE44B6" w:rsidRDefault="007149EC" w:rsidP="00631F18">
      <w:pPr>
        <w:spacing w:line="360" w:lineRule="auto"/>
        <w:jc w:val="both"/>
        <w:rPr>
          <w:rFonts w:ascii="Perpetua" w:hAnsi="Perpetua" w:cs="Times New Roman"/>
          <w:sz w:val="26"/>
          <w:szCs w:val="26"/>
        </w:rPr>
      </w:pPr>
      <w:r w:rsidRPr="00BE44B6">
        <w:rPr>
          <w:rFonts w:ascii="Perpetua" w:hAnsi="Perpetua" w:cs="Times New Roman"/>
          <w:sz w:val="26"/>
          <w:szCs w:val="26"/>
        </w:rPr>
        <w:t>T</w:t>
      </w:r>
      <w:r w:rsidR="000B3525">
        <w:rPr>
          <w:rFonts w:ascii="Perpetua" w:hAnsi="Perpetua" w:cs="Times New Roman"/>
          <w:sz w:val="26"/>
          <w:szCs w:val="26"/>
        </w:rPr>
        <w:t>he t</w:t>
      </w:r>
      <w:r w:rsidRPr="00BE44B6">
        <w:rPr>
          <w:rFonts w:ascii="Perpetua" w:hAnsi="Perpetua" w:cs="Times New Roman"/>
          <w:sz w:val="26"/>
          <w:szCs w:val="26"/>
        </w:rPr>
        <w:t>otal deposits in S</w:t>
      </w:r>
      <w:r w:rsidR="006F4225">
        <w:rPr>
          <w:rFonts w:ascii="Perpetua" w:hAnsi="Perpetua" w:cs="Times New Roman"/>
          <w:sz w:val="26"/>
          <w:szCs w:val="26"/>
        </w:rPr>
        <w:t>C</w:t>
      </w:r>
      <w:r w:rsidRPr="00BE44B6">
        <w:rPr>
          <w:rFonts w:ascii="Perpetua" w:hAnsi="Perpetua" w:cs="Times New Roman"/>
          <w:sz w:val="26"/>
          <w:szCs w:val="26"/>
        </w:rPr>
        <w:t>A</w:t>
      </w:r>
      <w:r w:rsidR="006F4225">
        <w:rPr>
          <w:rFonts w:ascii="Perpetua" w:hAnsi="Perpetua" w:cs="Times New Roman"/>
          <w:sz w:val="26"/>
          <w:szCs w:val="26"/>
        </w:rPr>
        <w:t>s</w:t>
      </w:r>
      <w:r w:rsidRPr="00BE44B6">
        <w:rPr>
          <w:rFonts w:ascii="Perpetua" w:hAnsi="Perpetua" w:cs="Times New Roman"/>
          <w:sz w:val="26"/>
          <w:szCs w:val="26"/>
        </w:rPr>
        <w:t xml:space="preserve"> at the end of 2024 were </w:t>
      </w:r>
      <w:r w:rsidR="006F4225">
        <w:rPr>
          <w:rFonts w:ascii="Perpetua" w:hAnsi="Perpetua" w:cs="Times New Roman"/>
          <w:sz w:val="26"/>
          <w:szCs w:val="26"/>
        </w:rPr>
        <w:t xml:space="preserve">ALL </w:t>
      </w:r>
      <w:r w:rsidRPr="00BE44B6">
        <w:rPr>
          <w:rFonts w:ascii="Perpetua" w:hAnsi="Perpetua" w:cs="Times New Roman"/>
          <w:sz w:val="26"/>
          <w:szCs w:val="26"/>
        </w:rPr>
        <w:t xml:space="preserve">11.5 billion, up from </w:t>
      </w:r>
      <w:r w:rsidR="006F4225">
        <w:rPr>
          <w:rFonts w:ascii="Perpetua" w:hAnsi="Perpetua" w:cs="Times New Roman"/>
          <w:sz w:val="26"/>
          <w:szCs w:val="26"/>
        </w:rPr>
        <w:t xml:space="preserve">ALL </w:t>
      </w:r>
      <w:r w:rsidRPr="00BE44B6">
        <w:rPr>
          <w:rFonts w:ascii="Perpetua" w:hAnsi="Perpetua" w:cs="Times New Roman"/>
          <w:sz w:val="26"/>
          <w:szCs w:val="26"/>
        </w:rPr>
        <w:t xml:space="preserve">10.9 billion </w:t>
      </w:r>
      <w:r w:rsidR="001623E2">
        <w:rPr>
          <w:rFonts w:ascii="Perpetua" w:hAnsi="Perpetua" w:cs="Times New Roman"/>
          <w:sz w:val="26"/>
          <w:szCs w:val="26"/>
        </w:rPr>
        <w:t>in</w:t>
      </w:r>
      <w:r w:rsidRPr="00BE44B6">
        <w:rPr>
          <w:rFonts w:ascii="Perpetua" w:hAnsi="Perpetua" w:cs="Times New Roman"/>
          <w:sz w:val="26"/>
          <w:szCs w:val="26"/>
        </w:rPr>
        <w:t xml:space="preserve"> December 2023. </w:t>
      </w:r>
      <w:r w:rsidR="00D40507">
        <w:rPr>
          <w:rFonts w:ascii="Perpetua" w:hAnsi="Perpetua" w:cs="Times New Roman"/>
          <w:sz w:val="26"/>
          <w:szCs w:val="26"/>
        </w:rPr>
        <w:t>The e</w:t>
      </w:r>
      <w:r w:rsidR="006F4225">
        <w:rPr>
          <w:rFonts w:ascii="Perpetua" w:hAnsi="Perpetua" w:cs="Times New Roman"/>
          <w:sz w:val="26"/>
          <w:szCs w:val="26"/>
        </w:rPr>
        <w:t xml:space="preserve">ligible </w:t>
      </w:r>
      <w:r w:rsidRPr="00BE44B6">
        <w:rPr>
          <w:rFonts w:ascii="Perpetua" w:hAnsi="Perpetua" w:cs="Times New Roman"/>
          <w:sz w:val="26"/>
          <w:szCs w:val="26"/>
        </w:rPr>
        <w:t xml:space="preserve">deposits </w:t>
      </w:r>
      <w:r w:rsidR="006F4225">
        <w:rPr>
          <w:rFonts w:ascii="Perpetua" w:hAnsi="Perpetua" w:cs="Times New Roman"/>
          <w:sz w:val="26"/>
          <w:szCs w:val="26"/>
        </w:rPr>
        <w:t>we</w:t>
      </w:r>
      <w:r w:rsidRPr="00BE44B6">
        <w:rPr>
          <w:rFonts w:ascii="Perpetua" w:hAnsi="Perpetua" w:cs="Times New Roman"/>
          <w:sz w:val="26"/>
          <w:szCs w:val="26"/>
        </w:rPr>
        <w:t xml:space="preserve">re </w:t>
      </w:r>
      <w:r w:rsidR="00D40507">
        <w:rPr>
          <w:rFonts w:ascii="Perpetua" w:hAnsi="Perpetua" w:cs="Times New Roman"/>
          <w:sz w:val="26"/>
          <w:szCs w:val="26"/>
        </w:rPr>
        <w:t xml:space="preserve">ALL </w:t>
      </w:r>
      <w:r w:rsidRPr="00BE44B6">
        <w:rPr>
          <w:rFonts w:ascii="Perpetua" w:hAnsi="Perpetua" w:cs="Times New Roman"/>
          <w:sz w:val="26"/>
          <w:szCs w:val="26"/>
        </w:rPr>
        <w:t>11.3 billion and account</w:t>
      </w:r>
      <w:r w:rsidR="00D40507">
        <w:rPr>
          <w:rFonts w:ascii="Perpetua" w:hAnsi="Perpetua" w:cs="Times New Roman"/>
          <w:sz w:val="26"/>
          <w:szCs w:val="26"/>
        </w:rPr>
        <w:t>ed</w:t>
      </w:r>
      <w:r w:rsidRPr="00BE44B6">
        <w:rPr>
          <w:rFonts w:ascii="Perpetua" w:hAnsi="Perpetua" w:cs="Times New Roman"/>
          <w:sz w:val="26"/>
          <w:szCs w:val="26"/>
        </w:rPr>
        <w:t xml:space="preserve"> for 98.4% of </w:t>
      </w:r>
      <w:r w:rsidR="00D40507">
        <w:rPr>
          <w:rFonts w:ascii="Perpetua" w:hAnsi="Perpetua" w:cs="Times New Roman"/>
          <w:sz w:val="26"/>
          <w:szCs w:val="26"/>
        </w:rPr>
        <w:t xml:space="preserve">the </w:t>
      </w:r>
      <w:r w:rsidRPr="00BE44B6">
        <w:rPr>
          <w:rFonts w:ascii="Perpetua" w:hAnsi="Perpetua" w:cs="Times New Roman"/>
          <w:sz w:val="26"/>
          <w:szCs w:val="26"/>
        </w:rPr>
        <w:t xml:space="preserve">total deposits, compared to </w:t>
      </w:r>
      <w:r w:rsidR="00D40507">
        <w:rPr>
          <w:rFonts w:ascii="Perpetua" w:hAnsi="Perpetua" w:cs="Times New Roman"/>
          <w:sz w:val="26"/>
          <w:szCs w:val="26"/>
        </w:rPr>
        <w:t xml:space="preserve">ALL </w:t>
      </w:r>
      <w:r w:rsidRPr="00BE44B6">
        <w:rPr>
          <w:rFonts w:ascii="Perpetua" w:hAnsi="Perpetua" w:cs="Times New Roman"/>
          <w:sz w:val="26"/>
          <w:szCs w:val="26"/>
        </w:rPr>
        <w:t xml:space="preserve">10.8 billion </w:t>
      </w:r>
      <w:r w:rsidR="00D40507">
        <w:rPr>
          <w:rFonts w:ascii="Perpetua" w:hAnsi="Perpetua" w:cs="Times New Roman"/>
          <w:sz w:val="26"/>
          <w:szCs w:val="26"/>
        </w:rPr>
        <w:t>the previous</w:t>
      </w:r>
      <w:r w:rsidRPr="00BE44B6">
        <w:rPr>
          <w:rFonts w:ascii="Perpetua" w:hAnsi="Perpetua" w:cs="Times New Roman"/>
          <w:sz w:val="26"/>
          <w:szCs w:val="26"/>
        </w:rPr>
        <w:t xml:space="preserve"> year. </w:t>
      </w:r>
      <w:r w:rsidR="00D40507">
        <w:rPr>
          <w:rFonts w:ascii="Perpetua" w:hAnsi="Perpetua" w:cs="Times New Roman"/>
          <w:sz w:val="26"/>
          <w:szCs w:val="26"/>
        </w:rPr>
        <w:t>A</w:t>
      </w:r>
      <w:r w:rsidR="00D40507" w:rsidRPr="00BE44B6">
        <w:rPr>
          <w:rFonts w:ascii="Perpetua" w:hAnsi="Perpetua" w:cs="Times New Roman"/>
          <w:sz w:val="26"/>
          <w:szCs w:val="26"/>
        </w:rPr>
        <w:t>t the end of 2024</w:t>
      </w:r>
      <w:r w:rsidR="00D40507">
        <w:rPr>
          <w:rFonts w:ascii="Perpetua" w:hAnsi="Perpetua" w:cs="Times New Roman"/>
          <w:sz w:val="26"/>
          <w:szCs w:val="26"/>
        </w:rPr>
        <w:t>, t</w:t>
      </w:r>
      <w:r w:rsidRPr="00BE44B6">
        <w:rPr>
          <w:rFonts w:ascii="Perpetua" w:hAnsi="Perpetua" w:cs="Times New Roman"/>
          <w:sz w:val="26"/>
          <w:szCs w:val="26"/>
        </w:rPr>
        <w:t>hese deposits correspond</w:t>
      </w:r>
      <w:r w:rsidR="00D40507">
        <w:rPr>
          <w:rFonts w:ascii="Perpetua" w:hAnsi="Perpetua" w:cs="Times New Roman"/>
          <w:sz w:val="26"/>
          <w:szCs w:val="26"/>
        </w:rPr>
        <w:t>ed</w:t>
      </w:r>
      <w:r w:rsidRPr="00BE44B6">
        <w:rPr>
          <w:rFonts w:ascii="Perpetua" w:hAnsi="Perpetua" w:cs="Times New Roman"/>
          <w:sz w:val="26"/>
          <w:szCs w:val="26"/>
        </w:rPr>
        <w:t xml:space="preserve"> to 44,270 </w:t>
      </w:r>
      <w:r w:rsidR="00D40507" w:rsidRPr="00BE44B6">
        <w:rPr>
          <w:rFonts w:ascii="Perpetua" w:hAnsi="Perpetua" w:cs="Times New Roman"/>
          <w:sz w:val="26"/>
          <w:szCs w:val="26"/>
        </w:rPr>
        <w:t xml:space="preserve">depositors </w:t>
      </w:r>
      <w:r w:rsidR="00D40507">
        <w:rPr>
          <w:rFonts w:ascii="Perpetua" w:hAnsi="Perpetua" w:cs="Times New Roman"/>
          <w:sz w:val="26"/>
          <w:szCs w:val="26"/>
        </w:rPr>
        <w:t xml:space="preserve">in </w:t>
      </w:r>
      <w:r w:rsidRPr="00BE44B6">
        <w:rPr>
          <w:rFonts w:ascii="Perpetua" w:hAnsi="Perpetua" w:cs="Times New Roman"/>
          <w:sz w:val="26"/>
          <w:szCs w:val="26"/>
        </w:rPr>
        <w:t>S</w:t>
      </w:r>
      <w:r w:rsidR="00D40507">
        <w:rPr>
          <w:rFonts w:ascii="Perpetua" w:hAnsi="Perpetua" w:cs="Times New Roman"/>
          <w:sz w:val="26"/>
          <w:szCs w:val="26"/>
        </w:rPr>
        <w:t>C</w:t>
      </w:r>
      <w:r w:rsidRPr="00BE44B6">
        <w:rPr>
          <w:rFonts w:ascii="Perpetua" w:hAnsi="Perpetua" w:cs="Times New Roman"/>
          <w:sz w:val="26"/>
          <w:szCs w:val="26"/>
        </w:rPr>
        <w:t>A</w:t>
      </w:r>
      <w:r w:rsidR="00D40507">
        <w:rPr>
          <w:rFonts w:ascii="Perpetua" w:hAnsi="Perpetua" w:cs="Times New Roman"/>
          <w:sz w:val="26"/>
          <w:szCs w:val="26"/>
        </w:rPr>
        <w:t>s</w:t>
      </w:r>
      <w:r w:rsidRPr="00BE44B6">
        <w:rPr>
          <w:rFonts w:ascii="Perpetua" w:hAnsi="Perpetua" w:cs="Times New Roman"/>
          <w:sz w:val="26"/>
          <w:szCs w:val="26"/>
        </w:rPr>
        <w:t xml:space="preserve">. </w:t>
      </w:r>
      <w:r w:rsidR="005D066D">
        <w:rPr>
          <w:rFonts w:ascii="Perpetua" w:hAnsi="Perpetua" w:cs="Times New Roman"/>
          <w:sz w:val="26"/>
          <w:szCs w:val="26"/>
        </w:rPr>
        <w:t>The e</w:t>
      </w:r>
      <w:r w:rsidR="00D40507">
        <w:rPr>
          <w:rFonts w:ascii="Perpetua" w:hAnsi="Perpetua" w:cs="Times New Roman"/>
          <w:sz w:val="26"/>
          <w:szCs w:val="26"/>
        </w:rPr>
        <w:t xml:space="preserve">ligible </w:t>
      </w:r>
      <w:r w:rsidRPr="00BE44B6">
        <w:rPr>
          <w:rFonts w:ascii="Perpetua" w:hAnsi="Perpetua" w:cs="Times New Roman"/>
          <w:sz w:val="26"/>
          <w:szCs w:val="26"/>
        </w:rPr>
        <w:t xml:space="preserve">deposits increased by 4.8% during 2024. The </w:t>
      </w:r>
      <w:r w:rsidR="00E71963">
        <w:rPr>
          <w:rFonts w:ascii="Perpetua" w:hAnsi="Perpetua" w:cs="Times New Roman"/>
          <w:sz w:val="26"/>
          <w:szCs w:val="26"/>
        </w:rPr>
        <w:t>main</w:t>
      </w:r>
      <w:r w:rsidRPr="00BE44B6">
        <w:rPr>
          <w:rFonts w:ascii="Perpetua" w:hAnsi="Perpetua" w:cs="Times New Roman"/>
          <w:sz w:val="26"/>
          <w:szCs w:val="26"/>
        </w:rPr>
        <w:t xml:space="preserve"> impact on this increase was </w:t>
      </w:r>
      <w:r w:rsidR="000B3525">
        <w:rPr>
          <w:rFonts w:ascii="Perpetua" w:hAnsi="Perpetua" w:cs="Times New Roman"/>
          <w:sz w:val="26"/>
          <w:szCs w:val="26"/>
        </w:rPr>
        <w:t xml:space="preserve">from </w:t>
      </w:r>
      <w:r w:rsidRPr="00BE44B6">
        <w:rPr>
          <w:rFonts w:ascii="Perpetua" w:hAnsi="Perpetua" w:cs="Times New Roman"/>
          <w:sz w:val="26"/>
          <w:szCs w:val="26"/>
        </w:rPr>
        <w:t xml:space="preserve">the increase in </w:t>
      </w:r>
      <w:r w:rsidR="00D40507">
        <w:rPr>
          <w:rFonts w:ascii="Perpetua" w:hAnsi="Perpetua" w:cs="Times New Roman"/>
          <w:sz w:val="26"/>
          <w:szCs w:val="26"/>
        </w:rPr>
        <w:t xml:space="preserve">ALL </w:t>
      </w:r>
      <w:r w:rsidRPr="00BE44B6">
        <w:rPr>
          <w:rFonts w:ascii="Perpetua" w:hAnsi="Perpetua" w:cs="Times New Roman"/>
          <w:sz w:val="26"/>
          <w:szCs w:val="26"/>
        </w:rPr>
        <w:t xml:space="preserve">deposits. Deposits in </w:t>
      </w:r>
      <w:r w:rsidR="00D40507">
        <w:rPr>
          <w:rFonts w:ascii="Perpetua" w:hAnsi="Perpetua" w:cs="Times New Roman"/>
          <w:sz w:val="26"/>
          <w:szCs w:val="26"/>
        </w:rPr>
        <w:t xml:space="preserve">ALL </w:t>
      </w:r>
      <w:r w:rsidRPr="00BE44B6">
        <w:rPr>
          <w:rFonts w:ascii="Perpetua" w:hAnsi="Perpetua" w:cs="Times New Roman"/>
          <w:sz w:val="26"/>
          <w:szCs w:val="26"/>
        </w:rPr>
        <w:t>account</w:t>
      </w:r>
      <w:r w:rsidR="000B3525">
        <w:rPr>
          <w:rFonts w:ascii="Perpetua" w:hAnsi="Perpetua" w:cs="Times New Roman"/>
          <w:sz w:val="26"/>
          <w:szCs w:val="26"/>
        </w:rPr>
        <w:t>ed</w:t>
      </w:r>
      <w:r w:rsidRPr="00BE44B6">
        <w:rPr>
          <w:rFonts w:ascii="Perpetua" w:hAnsi="Perpetua" w:cs="Times New Roman"/>
          <w:sz w:val="26"/>
          <w:szCs w:val="26"/>
        </w:rPr>
        <w:t xml:space="preserve"> for the largest share of </w:t>
      </w:r>
      <w:r w:rsidR="00D40507">
        <w:rPr>
          <w:rFonts w:ascii="Perpetua" w:hAnsi="Perpetua" w:cs="Times New Roman"/>
          <w:sz w:val="26"/>
          <w:szCs w:val="26"/>
        </w:rPr>
        <w:t xml:space="preserve">the </w:t>
      </w:r>
      <w:r w:rsidRPr="00BE44B6">
        <w:rPr>
          <w:rFonts w:ascii="Perpetua" w:hAnsi="Perpetua" w:cs="Times New Roman"/>
          <w:sz w:val="26"/>
          <w:szCs w:val="26"/>
        </w:rPr>
        <w:t xml:space="preserve">total </w:t>
      </w:r>
      <w:r w:rsidR="00D40507">
        <w:rPr>
          <w:rFonts w:ascii="Perpetua" w:hAnsi="Perpetua" w:cs="Times New Roman"/>
          <w:sz w:val="26"/>
          <w:szCs w:val="26"/>
        </w:rPr>
        <w:t xml:space="preserve">eligible </w:t>
      </w:r>
      <w:r w:rsidRPr="00BE44B6">
        <w:rPr>
          <w:rFonts w:ascii="Perpetua" w:hAnsi="Perpetua" w:cs="Times New Roman"/>
          <w:sz w:val="26"/>
          <w:szCs w:val="26"/>
        </w:rPr>
        <w:t>deposits in S</w:t>
      </w:r>
      <w:r w:rsidR="00D40507">
        <w:rPr>
          <w:rFonts w:ascii="Perpetua" w:hAnsi="Perpetua" w:cs="Times New Roman"/>
          <w:sz w:val="26"/>
          <w:szCs w:val="26"/>
        </w:rPr>
        <w:t>C</w:t>
      </w:r>
      <w:r w:rsidRPr="00BE44B6">
        <w:rPr>
          <w:rFonts w:ascii="Perpetua" w:hAnsi="Perpetua" w:cs="Times New Roman"/>
          <w:sz w:val="26"/>
          <w:szCs w:val="26"/>
        </w:rPr>
        <w:t>A</w:t>
      </w:r>
      <w:r w:rsidR="00D40507">
        <w:rPr>
          <w:rFonts w:ascii="Perpetua" w:hAnsi="Perpetua" w:cs="Times New Roman"/>
          <w:sz w:val="26"/>
          <w:szCs w:val="26"/>
        </w:rPr>
        <w:t>s</w:t>
      </w:r>
      <w:r w:rsidRPr="00BE44B6">
        <w:rPr>
          <w:rFonts w:ascii="Perpetua" w:hAnsi="Perpetua" w:cs="Times New Roman"/>
          <w:sz w:val="26"/>
          <w:szCs w:val="26"/>
        </w:rPr>
        <w:t xml:space="preserve">, </w:t>
      </w:r>
      <w:r w:rsidR="000B3525">
        <w:rPr>
          <w:rFonts w:ascii="Perpetua" w:hAnsi="Perpetua" w:cs="Times New Roman"/>
          <w:sz w:val="26"/>
          <w:szCs w:val="26"/>
        </w:rPr>
        <w:t xml:space="preserve">at </w:t>
      </w:r>
      <w:r w:rsidRPr="00BE44B6">
        <w:rPr>
          <w:rFonts w:ascii="Perpetua" w:hAnsi="Perpetua" w:cs="Times New Roman"/>
          <w:sz w:val="26"/>
          <w:szCs w:val="26"/>
        </w:rPr>
        <w:t xml:space="preserve">77.2%. Their annual increase </w:t>
      </w:r>
      <w:r w:rsidR="00D40507">
        <w:rPr>
          <w:rFonts w:ascii="Perpetua" w:hAnsi="Perpetua" w:cs="Times New Roman"/>
          <w:sz w:val="26"/>
          <w:szCs w:val="26"/>
        </w:rPr>
        <w:t>wa</w:t>
      </w:r>
      <w:r w:rsidRPr="00BE44B6">
        <w:rPr>
          <w:rFonts w:ascii="Perpetua" w:hAnsi="Perpetua" w:cs="Times New Roman"/>
          <w:sz w:val="26"/>
          <w:szCs w:val="26"/>
        </w:rPr>
        <w:t xml:space="preserve">s 5.4%. At the end of 2024, </w:t>
      </w:r>
      <w:r w:rsidR="005D066D">
        <w:rPr>
          <w:rFonts w:ascii="Perpetua" w:hAnsi="Perpetua" w:cs="Times New Roman"/>
          <w:sz w:val="26"/>
          <w:szCs w:val="26"/>
        </w:rPr>
        <w:t xml:space="preserve">the </w:t>
      </w:r>
      <w:r w:rsidRPr="00BE44B6">
        <w:rPr>
          <w:rFonts w:ascii="Perpetua" w:hAnsi="Perpetua" w:cs="Times New Roman"/>
          <w:sz w:val="26"/>
          <w:szCs w:val="26"/>
        </w:rPr>
        <w:t>insured deposits in S</w:t>
      </w:r>
      <w:r w:rsidR="00D40507">
        <w:rPr>
          <w:rFonts w:ascii="Perpetua" w:hAnsi="Perpetua" w:cs="Times New Roman"/>
          <w:sz w:val="26"/>
          <w:szCs w:val="26"/>
        </w:rPr>
        <w:t>C</w:t>
      </w:r>
      <w:r w:rsidRPr="00BE44B6">
        <w:rPr>
          <w:rFonts w:ascii="Perpetua" w:hAnsi="Perpetua" w:cs="Times New Roman"/>
          <w:sz w:val="26"/>
          <w:szCs w:val="26"/>
        </w:rPr>
        <w:t>A</w:t>
      </w:r>
      <w:r w:rsidR="00D40507">
        <w:rPr>
          <w:rFonts w:ascii="Perpetua" w:hAnsi="Perpetua" w:cs="Times New Roman"/>
          <w:sz w:val="26"/>
          <w:szCs w:val="26"/>
        </w:rPr>
        <w:t>s</w:t>
      </w:r>
      <w:r w:rsidRPr="00BE44B6">
        <w:rPr>
          <w:rFonts w:ascii="Perpetua" w:hAnsi="Perpetua" w:cs="Times New Roman"/>
          <w:sz w:val="26"/>
          <w:szCs w:val="26"/>
        </w:rPr>
        <w:t xml:space="preserve"> </w:t>
      </w:r>
      <w:r w:rsidR="00D40507">
        <w:rPr>
          <w:rFonts w:ascii="Perpetua" w:hAnsi="Perpetua" w:cs="Times New Roman"/>
          <w:sz w:val="26"/>
          <w:szCs w:val="26"/>
        </w:rPr>
        <w:t>we</w:t>
      </w:r>
      <w:r w:rsidRPr="00BE44B6">
        <w:rPr>
          <w:rFonts w:ascii="Perpetua" w:hAnsi="Perpetua" w:cs="Times New Roman"/>
          <w:sz w:val="26"/>
          <w:szCs w:val="26"/>
        </w:rPr>
        <w:t xml:space="preserve">re </w:t>
      </w:r>
      <w:r w:rsidR="00D40507">
        <w:rPr>
          <w:rFonts w:ascii="Perpetua" w:hAnsi="Perpetua" w:cs="Times New Roman"/>
          <w:sz w:val="26"/>
          <w:szCs w:val="26"/>
        </w:rPr>
        <w:t xml:space="preserve">ALL </w:t>
      </w:r>
      <w:r w:rsidRPr="00BE44B6">
        <w:rPr>
          <w:rFonts w:ascii="Perpetua" w:hAnsi="Perpetua" w:cs="Times New Roman"/>
          <w:sz w:val="26"/>
          <w:szCs w:val="26"/>
        </w:rPr>
        <w:t xml:space="preserve">8.1 billion, which is 70% of </w:t>
      </w:r>
      <w:r w:rsidR="00D40507">
        <w:rPr>
          <w:rFonts w:ascii="Perpetua" w:hAnsi="Perpetua" w:cs="Times New Roman"/>
          <w:sz w:val="26"/>
          <w:szCs w:val="26"/>
        </w:rPr>
        <w:t xml:space="preserve">the </w:t>
      </w:r>
      <w:r w:rsidRPr="00BE44B6">
        <w:rPr>
          <w:rFonts w:ascii="Perpetua" w:hAnsi="Perpetua" w:cs="Times New Roman"/>
          <w:sz w:val="26"/>
          <w:szCs w:val="26"/>
        </w:rPr>
        <w:t xml:space="preserve">total deposits, or 71% of </w:t>
      </w:r>
      <w:r w:rsidR="000B3525">
        <w:rPr>
          <w:rFonts w:ascii="Perpetua" w:hAnsi="Perpetua" w:cs="Times New Roman"/>
          <w:sz w:val="26"/>
          <w:szCs w:val="26"/>
        </w:rPr>
        <w:t xml:space="preserve">the </w:t>
      </w:r>
      <w:r w:rsidR="00D40507">
        <w:rPr>
          <w:rFonts w:ascii="Perpetua" w:hAnsi="Perpetua" w:cs="Times New Roman"/>
          <w:sz w:val="26"/>
          <w:szCs w:val="26"/>
        </w:rPr>
        <w:t xml:space="preserve">eligible </w:t>
      </w:r>
      <w:r w:rsidRPr="00BE44B6">
        <w:rPr>
          <w:rFonts w:ascii="Perpetua" w:hAnsi="Perpetua" w:cs="Times New Roman"/>
          <w:sz w:val="26"/>
          <w:szCs w:val="26"/>
        </w:rPr>
        <w:t>deposits. 91% of depositors in S</w:t>
      </w:r>
      <w:r w:rsidR="00D40507">
        <w:rPr>
          <w:rFonts w:ascii="Perpetua" w:hAnsi="Perpetua" w:cs="Times New Roman"/>
          <w:sz w:val="26"/>
          <w:szCs w:val="26"/>
        </w:rPr>
        <w:t>C</w:t>
      </w:r>
      <w:r w:rsidRPr="00BE44B6">
        <w:rPr>
          <w:rFonts w:ascii="Perpetua" w:hAnsi="Perpetua" w:cs="Times New Roman"/>
          <w:sz w:val="26"/>
          <w:szCs w:val="26"/>
        </w:rPr>
        <w:t>A</w:t>
      </w:r>
      <w:r w:rsidR="00D40507">
        <w:rPr>
          <w:rFonts w:ascii="Perpetua" w:hAnsi="Perpetua" w:cs="Times New Roman"/>
          <w:sz w:val="26"/>
          <w:szCs w:val="26"/>
        </w:rPr>
        <w:t>s</w:t>
      </w:r>
      <w:r w:rsidRPr="00BE44B6">
        <w:rPr>
          <w:rFonts w:ascii="Perpetua" w:hAnsi="Perpetua" w:cs="Times New Roman"/>
          <w:sz w:val="26"/>
          <w:szCs w:val="26"/>
        </w:rPr>
        <w:t xml:space="preserve"> are fully compensated</w:t>
      </w:r>
      <w:r w:rsidR="00631F18" w:rsidRPr="00BE44B6">
        <w:rPr>
          <w:rFonts w:ascii="Perpetua" w:hAnsi="Perpetua" w:cs="Times New Roman"/>
          <w:sz w:val="26"/>
          <w:szCs w:val="26"/>
        </w:rPr>
        <w:t>.</w:t>
      </w:r>
    </w:p>
    <w:p w14:paraId="775F3B8A" w14:textId="77777777" w:rsidR="00631F18" w:rsidRPr="00BE44B6" w:rsidRDefault="00631F18" w:rsidP="00631F18">
      <w:pPr>
        <w:spacing w:line="360" w:lineRule="auto"/>
        <w:jc w:val="both"/>
        <w:rPr>
          <w:rFonts w:ascii="Perpetua" w:hAnsi="Perpetua" w:cs="Times New Roman"/>
          <w:sz w:val="26"/>
          <w:szCs w:val="26"/>
        </w:rPr>
      </w:pPr>
    </w:p>
    <w:p w14:paraId="1B7C0E0D" w14:textId="77777777" w:rsidR="007149EC" w:rsidRPr="00BE44B6" w:rsidRDefault="005D066D" w:rsidP="007149EC">
      <w:pPr>
        <w:spacing w:line="360" w:lineRule="auto"/>
        <w:jc w:val="both"/>
        <w:rPr>
          <w:rFonts w:ascii="Perpetua" w:hAnsi="Perpetua" w:cs="Times New Roman"/>
          <w:sz w:val="26"/>
          <w:szCs w:val="26"/>
        </w:rPr>
      </w:pPr>
      <w:r>
        <w:rPr>
          <w:rFonts w:ascii="Perpetua" w:hAnsi="Perpetua" w:cs="Times New Roman"/>
          <w:sz w:val="26"/>
          <w:szCs w:val="26"/>
        </w:rPr>
        <w:lastRenderedPageBreak/>
        <w:t>The d</w:t>
      </w:r>
      <w:r w:rsidR="007149EC" w:rsidRPr="00BE44B6">
        <w:rPr>
          <w:rFonts w:ascii="Perpetua" w:hAnsi="Perpetua" w:cs="Times New Roman"/>
          <w:sz w:val="26"/>
          <w:szCs w:val="26"/>
        </w:rPr>
        <w:t xml:space="preserve">eposit insurance funds in banks and </w:t>
      </w:r>
      <w:r w:rsidR="00D40507">
        <w:rPr>
          <w:rFonts w:ascii="Perpetua" w:hAnsi="Perpetua" w:cs="Times New Roman"/>
          <w:sz w:val="26"/>
          <w:szCs w:val="26"/>
        </w:rPr>
        <w:t>S</w:t>
      </w:r>
      <w:r w:rsidR="007149EC" w:rsidRPr="00BE44B6">
        <w:rPr>
          <w:rFonts w:ascii="Perpetua" w:hAnsi="Perpetua" w:cs="Times New Roman"/>
          <w:sz w:val="26"/>
          <w:szCs w:val="26"/>
        </w:rPr>
        <w:t xml:space="preserve">avings and </w:t>
      </w:r>
      <w:r w:rsidR="00D40507">
        <w:rPr>
          <w:rFonts w:ascii="Perpetua" w:hAnsi="Perpetua" w:cs="Times New Roman"/>
          <w:sz w:val="26"/>
          <w:szCs w:val="26"/>
        </w:rPr>
        <w:t>Credit A</w:t>
      </w:r>
      <w:r w:rsidR="007149EC" w:rsidRPr="00BE44B6">
        <w:rPr>
          <w:rFonts w:ascii="Perpetua" w:hAnsi="Perpetua" w:cs="Times New Roman"/>
          <w:sz w:val="26"/>
          <w:szCs w:val="26"/>
        </w:rPr>
        <w:t xml:space="preserve">ssociations have had a steady growth </w:t>
      </w:r>
      <w:r w:rsidR="000B3525">
        <w:rPr>
          <w:rFonts w:ascii="Perpetua" w:hAnsi="Perpetua" w:cs="Times New Roman"/>
          <w:sz w:val="26"/>
          <w:szCs w:val="26"/>
        </w:rPr>
        <w:t xml:space="preserve">throughout </w:t>
      </w:r>
      <w:r w:rsidR="007149EC" w:rsidRPr="00BE44B6">
        <w:rPr>
          <w:rFonts w:ascii="Perpetua" w:hAnsi="Perpetua" w:cs="Times New Roman"/>
          <w:sz w:val="26"/>
          <w:szCs w:val="26"/>
        </w:rPr>
        <w:t xml:space="preserve">2024. The main income contributing to the growth of these funds is </w:t>
      </w:r>
      <w:r w:rsidR="00780228">
        <w:rPr>
          <w:rFonts w:ascii="Perpetua" w:hAnsi="Perpetua" w:cs="Times New Roman"/>
          <w:sz w:val="26"/>
          <w:szCs w:val="26"/>
        </w:rPr>
        <w:t xml:space="preserve">the </w:t>
      </w:r>
      <w:r w:rsidR="007149EC" w:rsidRPr="00BE44B6">
        <w:rPr>
          <w:rFonts w:ascii="Perpetua" w:hAnsi="Perpetua" w:cs="Times New Roman"/>
          <w:sz w:val="26"/>
          <w:szCs w:val="26"/>
        </w:rPr>
        <w:t xml:space="preserve">income from insurance premiums and </w:t>
      </w:r>
      <w:r w:rsidR="00780228">
        <w:rPr>
          <w:rFonts w:ascii="Perpetua" w:hAnsi="Perpetua" w:cs="Times New Roman"/>
          <w:sz w:val="26"/>
          <w:szCs w:val="26"/>
        </w:rPr>
        <w:t xml:space="preserve">the </w:t>
      </w:r>
      <w:r w:rsidR="007149EC" w:rsidRPr="00BE44B6">
        <w:rPr>
          <w:rFonts w:ascii="Perpetua" w:hAnsi="Perpetua" w:cs="Times New Roman"/>
          <w:sz w:val="26"/>
          <w:szCs w:val="26"/>
        </w:rPr>
        <w:t xml:space="preserve">income from the management of </w:t>
      </w:r>
      <w:r>
        <w:rPr>
          <w:rFonts w:ascii="Perpetua" w:hAnsi="Perpetua" w:cs="Times New Roman"/>
          <w:sz w:val="26"/>
          <w:szCs w:val="26"/>
        </w:rPr>
        <w:t xml:space="preserve">the </w:t>
      </w:r>
      <w:r w:rsidR="007149EC" w:rsidRPr="00BE44B6">
        <w:rPr>
          <w:rFonts w:ascii="Perpetua" w:hAnsi="Perpetua" w:cs="Times New Roman"/>
          <w:sz w:val="26"/>
          <w:szCs w:val="26"/>
        </w:rPr>
        <w:t xml:space="preserve">financial assets. </w:t>
      </w:r>
      <w:r w:rsidR="00D40507">
        <w:rPr>
          <w:rFonts w:ascii="Perpetua" w:hAnsi="Perpetua" w:cs="Times New Roman"/>
          <w:sz w:val="26"/>
          <w:szCs w:val="26"/>
        </w:rPr>
        <w:t xml:space="preserve">On </w:t>
      </w:r>
      <w:r w:rsidR="007149EC" w:rsidRPr="00BE44B6">
        <w:rPr>
          <w:rFonts w:ascii="Perpetua" w:hAnsi="Perpetua" w:cs="Times New Roman"/>
          <w:sz w:val="26"/>
          <w:szCs w:val="26"/>
        </w:rPr>
        <w:t xml:space="preserve">December 31, 2024, the book value of the deposit insurance fund in banks </w:t>
      </w:r>
      <w:r w:rsidR="00D40507">
        <w:rPr>
          <w:rFonts w:ascii="Perpetua" w:hAnsi="Perpetua" w:cs="Times New Roman"/>
          <w:sz w:val="26"/>
          <w:szCs w:val="26"/>
        </w:rPr>
        <w:t>wa</w:t>
      </w:r>
      <w:r w:rsidR="007149EC" w:rsidRPr="00BE44B6">
        <w:rPr>
          <w:rFonts w:ascii="Perpetua" w:hAnsi="Perpetua" w:cs="Times New Roman"/>
          <w:sz w:val="26"/>
          <w:szCs w:val="26"/>
        </w:rPr>
        <w:t xml:space="preserve">s </w:t>
      </w:r>
      <w:r w:rsidR="00D40507">
        <w:rPr>
          <w:rFonts w:ascii="Perpetua" w:hAnsi="Perpetua" w:cs="Times New Roman"/>
          <w:sz w:val="26"/>
          <w:szCs w:val="26"/>
        </w:rPr>
        <w:t xml:space="preserve">ALL </w:t>
      </w:r>
      <w:r w:rsidR="007149EC" w:rsidRPr="00BE44B6">
        <w:rPr>
          <w:rFonts w:ascii="Perpetua" w:hAnsi="Perpetua" w:cs="Times New Roman"/>
          <w:sz w:val="26"/>
          <w:szCs w:val="26"/>
        </w:rPr>
        <w:t xml:space="preserve">70.1 billion. Compared to </w:t>
      </w:r>
      <w:r w:rsidR="000B3525">
        <w:rPr>
          <w:rFonts w:ascii="Perpetua" w:hAnsi="Perpetua" w:cs="Times New Roman"/>
          <w:sz w:val="26"/>
          <w:szCs w:val="26"/>
        </w:rPr>
        <w:t xml:space="preserve">the previous </w:t>
      </w:r>
      <w:r w:rsidR="007149EC" w:rsidRPr="00BE44B6">
        <w:rPr>
          <w:rFonts w:ascii="Perpetua" w:hAnsi="Perpetua" w:cs="Times New Roman"/>
          <w:sz w:val="26"/>
          <w:szCs w:val="26"/>
        </w:rPr>
        <w:t xml:space="preserve">year, this fund has increased by about </w:t>
      </w:r>
      <w:r w:rsidR="00D40507">
        <w:rPr>
          <w:rFonts w:ascii="Perpetua" w:hAnsi="Perpetua" w:cs="Times New Roman"/>
          <w:sz w:val="26"/>
          <w:szCs w:val="26"/>
        </w:rPr>
        <w:t xml:space="preserve">ALL </w:t>
      </w:r>
      <w:r w:rsidR="007149EC" w:rsidRPr="00BE44B6">
        <w:rPr>
          <w:rFonts w:ascii="Perpetua" w:hAnsi="Perpetua" w:cs="Times New Roman"/>
          <w:sz w:val="26"/>
          <w:szCs w:val="26"/>
        </w:rPr>
        <w:t>6.5 billion</w:t>
      </w:r>
      <w:r>
        <w:rPr>
          <w:rFonts w:ascii="Perpetua" w:hAnsi="Perpetua" w:cs="Times New Roman"/>
          <w:sz w:val="26"/>
          <w:szCs w:val="26"/>
        </w:rPr>
        <w:t>,</w:t>
      </w:r>
      <w:r w:rsidR="007149EC" w:rsidRPr="00BE44B6">
        <w:rPr>
          <w:rFonts w:ascii="Perpetua" w:hAnsi="Perpetua" w:cs="Times New Roman"/>
          <w:sz w:val="26"/>
          <w:szCs w:val="26"/>
        </w:rPr>
        <w:t xml:space="preserve"> or 10.3%. </w:t>
      </w:r>
      <w:r w:rsidR="00D40507">
        <w:rPr>
          <w:rFonts w:ascii="Perpetua" w:hAnsi="Perpetua" w:cs="Times New Roman"/>
          <w:sz w:val="26"/>
          <w:szCs w:val="26"/>
        </w:rPr>
        <w:t>The i</w:t>
      </w:r>
      <w:r w:rsidR="007149EC" w:rsidRPr="00BE44B6">
        <w:rPr>
          <w:rFonts w:ascii="Perpetua" w:hAnsi="Perpetua" w:cs="Times New Roman"/>
          <w:sz w:val="26"/>
          <w:szCs w:val="26"/>
        </w:rPr>
        <w:t xml:space="preserve">ncome from </w:t>
      </w:r>
      <w:r>
        <w:rPr>
          <w:rFonts w:ascii="Perpetua" w:hAnsi="Perpetua" w:cs="Times New Roman"/>
          <w:sz w:val="26"/>
          <w:szCs w:val="26"/>
        </w:rPr>
        <w:t xml:space="preserve">the </w:t>
      </w:r>
      <w:r w:rsidR="007149EC" w:rsidRPr="00BE44B6">
        <w:rPr>
          <w:rFonts w:ascii="Perpetua" w:hAnsi="Perpetua" w:cs="Times New Roman"/>
          <w:sz w:val="26"/>
          <w:szCs w:val="26"/>
        </w:rPr>
        <w:t xml:space="preserve">insurance premiums paid by banks for 2024 was </w:t>
      </w:r>
      <w:r w:rsidR="00D40507">
        <w:rPr>
          <w:rFonts w:ascii="Perpetua" w:hAnsi="Perpetua" w:cs="Times New Roman"/>
          <w:sz w:val="26"/>
          <w:szCs w:val="26"/>
        </w:rPr>
        <w:t xml:space="preserve">ALL </w:t>
      </w:r>
      <w:r w:rsidR="007149EC" w:rsidRPr="00BE44B6">
        <w:rPr>
          <w:rFonts w:ascii="Perpetua" w:hAnsi="Perpetua" w:cs="Times New Roman"/>
          <w:sz w:val="26"/>
          <w:szCs w:val="26"/>
        </w:rPr>
        <w:t>4.39 billion</w:t>
      </w:r>
      <w:r w:rsidR="000B3525">
        <w:rPr>
          <w:rFonts w:ascii="Perpetua" w:hAnsi="Perpetua" w:cs="Times New Roman"/>
          <w:sz w:val="26"/>
          <w:szCs w:val="26"/>
        </w:rPr>
        <w:t>,</w:t>
      </w:r>
      <w:r w:rsidR="007149EC" w:rsidRPr="00BE44B6">
        <w:rPr>
          <w:rFonts w:ascii="Perpetua" w:hAnsi="Perpetua" w:cs="Times New Roman"/>
          <w:sz w:val="26"/>
          <w:szCs w:val="26"/>
        </w:rPr>
        <w:t xml:space="preserve"> or 5.4% higher than in 2023. </w:t>
      </w:r>
      <w:r w:rsidR="00D40507">
        <w:rPr>
          <w:rFonts w:ascii="Perpetua" w:hAnsi="Perpetua" w:cs="Times New Roman"/>
          <w:sz w:val="26"/>
          <w:szCs w:val="26"/>
        </w:rPr>
        <w:t>The i</w:t>
      </w:r>
      <w:r w:rsidR="007149EC" w:rsidRPr="00BE44B6">
        <w:rPr>
          <w:rFonts w:ascii="Perpetua" w:hAnsi="Perpetua" w:cs="Times New Roman"/>
          <w:sz w:val="26"/>
          <w:szCs w:val="26"/>
        </w:rPr>
        <w:t xml:space="preserve">ncome from the management of </w:t>
      </w:r>
      <w:r>
        <w:rPr>
          <w:rFonts w:ascii="Perpetua" w:hAnsi="Perpetua" w:cs="Times New Roman"/>
          <w:sz w:val="26"/>
          <w:szCs w:val="26"/>
        </w:rPr>
        <w:t xml:space="preserve">the </w:t>
      </w:r>
      <w:r w:rsidR="007149EC" w:rsidRPr="00BE44B6">
        <w:rPr>
          <w:rFonts w:ascii="Perpetua" w:hAnsi="Perpetua" w:cs="Times New Roman"/>
          <w:sz w:val="26"/>
          <w:szCs w:val="26"/>
        </w:rPr>
        <w:t xml:space="preserve">financial assets of the deposit insurance fund in banks for 2024 was </w:t>
      </w:r>
      <w:r w:rsidR="00D40507">
        <w:rPr>
          <w:rFonts w:ascii="Perpetua" w:hAnsi="Perpetua" w:cs="Times New Roman"/>
          <w:sz w:val="26"/>
          <w:szCs w:val="26"/>
        </w:rPr>
        <w:t xml:space="preserve">ALL </w:t>
      </w:r>
      <w:r w:rsidR="007149EC" w:rsidRPr="00BE44B6">
        <w:rPr>
          <w:rFonts w:ascii="Perpetua" w:hAnsi="Perpetua" w:cs="Times New Roman"/>
          <w:sz w:val="26"/>
          <w:szCs w:val="26"/>
        </w:rPr>
        <w:t xml:space="preserve">2.83 billion or 20.7% more than </w:t>
      </w:r>
      <w:r w:rsidR="00D40507">
        <w:rPr>
          <w:rFonts w:ascii="Perpetua" w:hAnsi="Perpetua" w:cs="Times New Roman"/>
          <w:sz w:val="26"/>
          <w:szCs w:val="26"/>
        </w:rPr>
        <w:t xml:space="preserve">the previous </w:t>
      </w:r>
      <w:r w:rsidR="007149EC" w:rsidRPr="00BE44B6">
        <w:rPr>
          <w:rFonts w:ascii="Perpetua" w:hAnsi="Perpetua" w:cs="Times New Roman"/>
          <w:sz w:val="26"/>
          <w:szCs w:val="26"/>
        </w:rPr>
        <w:t xml:space="preserve">year. The increase in income for 2024 is related to the expansion of </w:t>
      </w:r>
      <w:r>
        <w:rPr>
          <w:rFonts w:ascii="Perpetua" w:hAnsi="Perpetua" w:cs="Times New Roman"/>
          <w:sz w:val="26"/>
          <w:szCs w:val="26"/>
        </w:rPr>
        <w:t xml:space="preserve">the </w:t>
      </w:r>
      <w:r w:rsidR="007149EC" w:rsidRPr="00BE44B6">
        <w:rPr>
          <w:rFonts w:ascii="Perpetua" w:hAnsi="Perpetua" w:cs="Times New Roman"/>
          <w:sz w:val="26"/>
          <w:szCs w:val="26"/>
        </w:rPr>
        <w:t xml:space="preserve">financial assets under </w:t>
      </w:r>
      <w:r w:rsidR="000B3525">
        <w:rPr>
          <w:rFonts w:ascii="Perpetua" w:hAnsi="Perpetua" w:cs="Times New Roman"/>
          <w:sz w:val="26"/>
          <w:szCs w:val="26"/>
        </w:rPr>
        <w:t xml:space="preserve">administration </w:t>
      </w:r>
      <w:r w:rsidR="007149EC" w:rsidRPr="00BE44B6">
        <w:rPr>
          <w:rFonts w:ascii="Perpetua" w:hAnsi="Perpetua" w:cs="Times New Roman"/>
          <w:sz w:val="26"/>
          <w:szCs w:val="26"/>
        </w:rPr>
        <w:t xml:space="preserve">and </w:t>
      </w:r>
      <w:r w:rsidR="00780228">
        <w:rPr>
          <w:rFonts w:ascii="Perpetua" w:hAnsi="Perpetua" w:cs="Times New Roman"/>
          <w:sz w:val="26"/>
          <w:szCs w:val="26"/>
        </w:rPr>
        <w:t xml:space="preserve">the </w:t>
      </w:r>
      <w:r w:rsidR="007149EC" w:rsidRPr="00BE44B6">
        <w:rPr>
          <w:rFonts w:ascii="Perpetua" w:hAnsi="Perpetua" w:cs="Times New Roman"/>
          <w:sz w:val="26"/>
          <w:szCs w:val="26"/>
        </w:rPr>
        <w:t xml:space="preserve">interest rates on securities. At the end of 2024, the coverage ratio, calculated as a percentage of the deposit insurance fund in banks </w:t>
      </w:r>
      <w:r w:rsidR="00D40507">
        <w:rPr>
          <w:rFonts w:ascii="Perpetua" w:hAnsi="Perpetua" w:cs="Times New Roman"/>
          <w:sz w:val="26"/>
          <w:szCs w:val="26"/>
        </w:rPr>
        <w:t xml:space="preserve">versus </w:t>
      </w:r>
      <w:r w:rsidR="007149EC" w:rsidRPr="00BE44B6">
        <w:rPr>
          <w:rFonts w:ascii="Perpetua" w:hAnsi="Perpetua" w:cs="Times New Roman"/>
          <w:sz w:val="26"/>
          <w:szCs w:val="26"/>
        </w:rPr>
        <w:t>insured deposits, was 7.61%.</w:t>
      </w:r>
    </w:p>
    <w:p w14:paraId="0133D860" w14:textId="77777777" w:rsidR="00631F18" w:rsidRPr="00BE44B6" w:rsidRDefault="007149EC" w:rsidP="007149EC">
      <w:pPr>
        <w:spacing w:line="360" w:lineRule="auto"/>
        <w:jc w:val="both"/>
        <w:rPr>
          <w:rFonts w:ascii="Perpetua" w:hAnsi="Perpetua" w:cs="Times New Roman"/>
          <w:sz w:val="26"/>
          <w:szCs w:val="26"/>
        </w:rPr>
      </w:pPr>
      <w:r w:rsidRPr="00BE44B6">
        <w:rPr>
          <w:rFonts w:ascii="Perpetua" w:hAnsi="Perpetua" w:cs="Times New Roman"/>
          <w:sz w:val="26"/>
          <w:szCs w:val="26"/>
        </w:rPr>
        <w:t>At the end of 2024, the book value of the deposit insurance fund in S</w:t>
      </w:r>
      <w:r w:rsidR="00D40507">
        <w:rPr>
          <w:rFonts w:ascii="Perpetua" w:hAnsi="Perpetua" w:cs="Times New Roman"/>
          <w:sz w:val="26"/>
          <w:szCs w:val="26"/>
        </w:rPr>
        <w:t>C</w:t>
      </w:r>
      <w:r w:rsidRPr="00BE44B6">
        <w:rPr>
          <w:rFonts w:ascii="Perpetua" w:hAnsi="Perpetua" w:cs="Times New Roman"/>
          <w:sz w:val="26"/>
          <w:szCs w:val="26"/>
        </w:rPr>
        <w:t>A</w:t>
      </w:r>
      <w:r w:rsidR="00D40507">
        <w:rPr>
          <w:rFonts w:ascii="Perpetua" w:hAnsi="Perpetua" w:cs="Times New Roman"/>
          <w:sz w:val="26"/>
          <w:szCs w:val="26"/>
        </w:rPr>
        <w:t>s</w:t>
      </w:r>
      <w:r w:rsidRPr="00BE44B6">
        <w:rPr>
          <w:rFonts w:ascii="Perpetua" w:hAnsi="Perpetua" w:cs="Times New Roman"/>
          <w:sz w:val="26"/>
          <w:szCs w:val="26"/>
        </w:rPr>
        <w:t xml:space="preserve"> </w:t>
      </w:r>
      <w:r w:rsidR="00D40507">
        <w:rPr>
          <w:rFonts w:ascii="Perpetua" w:hAnsi="Perpetua" w:cs="Times New Roman"/>
          <w:sz w:val="26"/>
          <w:szCs w:val="26"/>
        </w:rPr>
        <w:t>wa</w:t>
      </w:r>
      <w:r w:rsidRPr="00BE44B6">
        <w:rPr>
          <w:rFonts w:ascii="Perpetua" w:hAnsi="Perpetua" w:cs="Times New Roman"/>
          <w:sz w:val="26"/>
          <w:szCs w:val="26"/>
        </w:rPr>
        <w:t xml:space="preserve">s about </w:t>
      </w:r>
      <w:r w:rsidR="00D40507">
        <w:rPr>
          <w:rFonts w:ascii="Perpetua" w:hAnsi="Perpetua" w:cs="Times New Roman"/>
          <w:sz w:val="26"/>
          <w:szCs w:val="26"/>
        </w:rPr>
        <w:t xml:space="preserve">ALL </w:t>
      </w:r>
      <w:r w:rsidRPr="00BE44B6">
        <w:rPr>
          <w:rFonts w:ascii="Perpetua" w:hAnsi="Perpetua" w:cs="Times New Roman"/>
          <w:sz w:val="26"/>
          <w:szCs w:val="26"/>
        </w:rPr>
        <w:t xml:space="preserve">256.9 million, marking an increase of 15.3% compared to 2023. </w:t>
      </w:r>
      <w:r w:rsidR="00D40507">
        <w:rPr>
          <w:rFonts w:ascii="Perpetua" w:hAnsi="Perpetua" w:cs="Times New Roman"/>
          <w:sz w:val="26"/>
          <w:szCs w:val="26"/>
        </w:rPr>
        <w:t>The i</w:t>
      </w:r>
      <w:r w:rsidRPr="00BE44B6">
        <w:rPr>
          <w:rFonts w:ascii="Perpetua" w:hAnsi="Perpetua" w:cs="Times New Roman"/>
          <w:sz w:val="26"/>
          <w:szCs w:val="26"/>
        </w:rPr>
        <w:t xml:space="preserve">ncome from insurance premiums for 2024 was </w:t>
      </w:r>
      <w:r w:rsidR="00D40507">
        <w:rPr>
          <w:rFonts w:ascii="Perpetua" w:hAnsi="Perpetua" w:cs="Times New Roman"/>
          <w:sz w:val="26"/>
          <w:szCs w:val="26"/>
        </w:rPr>
        <w:t xml:space="preserve">ALL </w:t>
      </w:r>
      <w:r w:rsidRPr="00BE44B6">
        <w:rPr>
          <w:rFonts w:ascii="Perpetua" w:hAnsi="Perpetua" w:cs="Times New Roman"/>
          <w:sz w:val="26"/>
          <w:szCs w:val="26"/>
        </w:rPr>
        <w:t xml:space="preserve">23.49 million, which compared to </w:t>
      </w:r>
      <w:r w:rsidR="00D40507" w:rsidRPr="00BE44B6">
        <w:rPr>
          <w:rFonts w:ascii="Perpetua" w:hAnsi="Perpetua" w:cs="Times New Roman"/>
          <w:sz w:val="26"/>
          <w:szCs w:val="26"/>
        </w:rPr>
        <w:t>2023,</w:t>
      </w:r>
      <w:r w:rsidRPr="00BE44B6">
        <w:rPr>
          <w:rFonts w:ascii="Perpetua" w:hAnsi="Perpetua" w:cs="Times New Roman"/>
          <w:sz w:val="26"/>
          <w:szCs w:val="26"/>
        </w:rPr>
        <w:t xml:space="preserve"> has increased by 6.22%. </w:t>
      </w:r>
      <w:r w:rsidR="00D40507">
        <w:rPr>
          <w:rFonts w:ascii="Perpetua" w:hAnsi="Perpetua" w:cs="Times New Roman"/>
          <w:sz w:val="26"/>
          <w:szCs w:val="26"/>
        </w:rPr>
        <w:t>The i</w:t>
      </w:r>
      <w:r w:rsidRPr="00BE44B6">
        <w:rPr>
          <w:rFonts w:ascii="Perpetua" w:hAnsi="Perpetua" w:cs="Times New Roman"/>
          <w:sz w:val="26"/>
          <w:szCs w:val="26"/>
        </w:rPr>
        <w:t xml:space="preserve">ncome from the administration of </w:t>
      </w:r>
      <w:r w:rsidR="005D066D">
        <w:rPr>
          <w:rFonts w:ascii="Perpetua" w:hAnsi="Perpetua" w:cs="Times New Roman"/>
          <w:sz w:val="26"/>
          <w:szCs w:val="26"/>
        </w:rPr>
        <w:t xml:space="preserve">the </w:t>
      </w:r>
      <w:r w:rsidRPr="00BE44B6">
        <w:rPr>
          <w:rFonts w:ascii="Perpetua" w:hAnsi="Perpetua" w:cs="Times New Roman"/>
          <w:sz w:val="26"/>
          <w:szCs w:val="26"/>
        </w:rPr>
        <w:t>financial assets of the deposit insurance fund in S</w:t>
      </w:r>
      <w:r w:rsidR="00D40507">
        <w:rPr>
          <w:rFonts w:ascii="Perpetua" w:hAnsi="Perpetua" w:cs="Times New Roman"/>
          <w:sz w:val="26"/>
          <w:szCs w:val="26"/>
        </w:rPr>
        <w:t>C</w:t>
      </w:r>
      <w:r w:rsidRPr="00BE44B6">
        <w:rPr>
          <w:rFonts w:ascii="Perpetua" w:hAnsi="Perpetua" w:cs="Times New Roman"/>
          <w:sz w:val="26"/>
          <w:szCs w:val="26"/>
        </w:rPr>
        <w:t>A</w:t>
      </w:r>
      <w:r w:rsidR="00D40507">
        <w:rPr>
          <w:rFonts w:ascii="Perpetua" w:hAnsi="Perpetua" w:cs="Times New Roman"/>
          <w:sz w:val="26"/>
          <w:szCs w:val="26"/>
        </w:rPr>
        <w:t>s</w:t>
      </w:r>
      <w:r w:rsidRPr="00BE44B6">
        <w:rPr>
          <w:rFonts w:ascii="Perpetua" w:hAnsi="Perpetua" w:cs="Times New Roman"/>
          <w:sz w:val="26"/>
          <w:szCs w:val="26"/>
        </w:rPr>
        <w:t xml:space="preserve"> during 2024 amounted to </w:t>
      </w:r>
      <w:r w:rsidR="00D40507">
        <w:rPr>
          <w:rFonts w:ascii="Perpetua" w:hAnsi="Perpetua" w:cs="Times New Roman"/>
          <w:sz w:val="26"/>
          <w:szCs w:val="26"/>
        </w:rPr>
        <w:t xml:space="preserve">ALL </w:t>
      </w:r>
      <w:r w:rsidRPr="00BE44B6">
        <w:rPr>
          <w:rFonts w:ascii="Perpetua" w:hAnsi="Perpetua" w:cs="Times New Roman"/>
          <w:sz w:val="26"/>
          <w:szCs w:val="26"/>
        </w:rPr>
        <w:t>10.95 million, which compared to 2023</w:t>
      </w:r>
      <w:r w:rsidR="00D40507">
        <w:rPr>
          <w:rFonts w:ascii="Perpetua" w:hAnsi="Perpetua" w:cs="Times New Roman"/>
          <w:sz w:val="26"/>
          <w:szCs w:val="26"/>
        </w:rPr>
        <w:t>,</w:t>
      </w:r>
      <w:r w:rsidRPr="00BE44B6">
        <w:rPr>
          <w:rFonts w:ascii="Perpetua" w:hAnsi="Perpetua" w:cs="Times New Roman"/>
          <w:sz w:val="26"/>
          <w:szCs w:val="26"/>
        </w:rPr>
        <w:t xml:space="preserve"> has increased by 22.71%. At the end of 2024, the coverage ratio, calculated as a percentage of the deposit insurance fund in S</w:t>
      </w:r>
      <w:r w:rsidR="00D40507">
        <w:rPr>
          <w:rFonts w:ascii="Perpetua" w:hAnsi="Perpetua" w:cs="Times New Roman"/>
          <w:sz w:val="26"/>
          <w:szCs w:val="26"/>
        </w:rPr>
        <w:t>C</w:t>
      </w:r>
      <w:r w:rsidRPr="00BE44B6">
        <w:rPr>
          <w:rFonts w:ascii="Perpetua" w:hAnsi="Perpetua" w:cs="Times New Roman"/>
          <w:sz w:val="26"/>
          <w:szCs w:val="26"/>
        </w:rPr>
        <w:t>A</w:t>
      </w:r>
      <w:r w:rsidR="00D40507">
        <w:rPr>
          <w:rFonts w:ascii="Perpetua" w:hAnsi="Perpetua" w:cs="Times New Roman"/>
          <w:sz w:val="26"/>
          <w:szCs w:val="26"/>
        </w:rPr>
        <w:t>s</w:t>
      </w:r>
      <w:r w:rsidRPr="00BE44B6">
        <w:rPr>
          <w:rFonts w:ascii="Perpetua" w:hAnsi="Perpetua" w:cs="Times New Roman"/>
          <w:sz w:val="26"/>
          <w:szCs w:val="26"/>
        </w:rPr>
        <w:t xml:space="preserve"> </w:t>
      </w:r>
      <w:r w:rsidR="00D40507">
        <w:rPr>
          <w:rFonts w:ascii="Perpetua" w:hAnsi="Perpetua" w:cs="Times New Roman"/>
          <w:sz w:val="26"/>
          <w:szCs w:val="26"/>
        </w:rPr>
        <w:t xml:space="preserve">versus </w:t>
      </w:r>
      <w:r w:rsidRPr="00BE44B6">
        <w:rPr>
          <w:rFonts w:ascii="Perpetua" w:hAnsi="Perpetua" w:cs="Times New Roman"/>
          <w:sz w:val="26"/>
          <w:szCs w:val="26"/>
        </w:rPr>
        <w:t>insured deposits, was 3.19%.</w:t>
      </w:r>
    </w:p>
    <w:p w14:paraId="3D009193" w14:textId="77777777" w:rsidR="00B22356" w:rsidRPr="00BE44B6" w:rsidRDefault="00D40507" w:rsidP="00631F18">
      <w:pPr>
        <w:spacing w:line="360" w:lineRule="auto"/>
        <w:jc w:val="both"/>
        <w:rPr>
          <w:rFonts w:ascii="Perpetua" w:hAnsi="Perpetua" w:cs="Times New Roman"/>
          <w:sz w:val="26"/>
          <w:szCs w:val="26"/>
        </w:rPr>
      </w:pPr>
      <w:r>
        <w:rPr>
          <w:rFonts w:ascii="Perpetua" w:hAnsi="Perpetua" w:cs="Times New Roman"/>
          <w:sz w:val="26"/>
          <w:szCs w:val="26"/>
        </w:rPr>
        <w:t xml:space="preserve">Throughout </w:t>
      </w:r>
      <w:r w:rsidR="007149EC" w:rsidRPr="00BE44B6">
        <w:rPr>
          <w:rFonts w:ascii="Perpetua" w:hAnsi="Perpetua" w:cs="Times New Roman"/>
          <w:sz w:val="26"/>
          <w:szCs w:val="26"/>
        </w:rPr>
        <w:t xml:space="preserve">2024, the Agency has exercised </w:t>
      </w:r>
      <w:r w:rsidR="00F506DF">
        <w:rPr>
          <w:rFonts w:ascii="Perpetua" w:hAnsi="Perpetua" w:cs="Times New Roman"/>
          <w:sz w:val="26"/>
          <w:szCs w:val="26"/>
        </w:rPr>
        <w:t xml:space="preserve">its </w:t>
      </w:r>
      <w:r w:rsidR="007149EC" w:rsidRPr="00BE44B6">
        <w:rPr>
          <w:rFonts w:ascii="Perpetua" w:hAnsi="Perpetua" w:cs="Times New Roman"/>
          <w:sz w:val="26"/>
          <w:szCs w:val="26"/>
        </w:rPr>
        <w:t xml:space="preserve">legal </w:t>
      </w:r>
      <w:r w:rsidR="00F506DF">
        <w:rPr>
          <w:rFonts w:ascii="Perpetua" w:hAnsi="Perpetua" w:cs="Times New Roman"/>
          <w:sz w:val="26"/>
          <w:szCs w:val="26"/>
        </w:rPr>
        <w:t xml:space="preserve">duty </w:t>
      </w:r>
      <w:r w:rsidR="007149EC" w:rsidRPr="00BE44B6">
        <w:rPr>
          <w:rFonts w:ascii="Perpetua" w:hAnsi="Perpetua" w:cs="Times New Roman"/>
          <w:sz w:val="26"/>
          <w:szCs w:val="26"/>
        </w:rPr>
        <w:t xml:space="preserve">for the </w:t>
      </w:r>
      <w:r w:rsidR="000869BF">
        <w:rPr>
          <w:rFonts w:ascii="Perpetua" w:hAnsi="Perpetua" w:cs="Times New Roman"/>
          <w:sz w:val="26"/>
          <w:szCs w:val="26"/>
        </w:rPr>
        <w:t xml:space="preserve">administration </w:t>
      </w:r>
      <w:r w:rsidR="007149EC" w:rsidRPr="00BE44B6">
        <w:rPr>
          <w:rFonts w:ascii="Perpetua" w:hAnsi="Perpetua" w:cs="Times New Roman"/>
          <w:sz w:val="26"/>
          <w:szCs w:val="26"/>
        </w:rPr>
        <w:t xml:space="preserve">of the </w:t>
      </w:r>
      <w:r w:rsidR="00F506DF">
        <w:rPr>
          <w:rFonts w:ascii="Perpetua" w:hAnsi="Perpetua" w:cs="Times New Roman"/>
          <w:sz w:val="26"/>
          <w:szCs w:val="26"/>
        </w:rPr>
        <w:t>Resolution Fund</w:t>
      </w:r>
      <w:r w:rsidR="007149EC" w:rsidRPr="00BE44B6">
        <w:rPr>
          <w:rFonts w:ascii="Perpetua" w:hAnsi="Perpetua" w:cs="Times New Roman"/>
          <w:sz w:val="26"/>
          <w:szCs w:val="26"/>
        </w:rPr>
        <w:t xml:space="preserve"> in </w:t>
      </w:r>
      <w:r w:rsidR="00F506DF">
        <w:rPr>
          <w:rFonts w:ascii="Perpetua" w:hAnsi="Perpetua" w:cs="Times New Roman"/>
          <w:sz w:val="26"/>
          <w:szCs w:val="26"/>
        </w:rPr>
        <w:t xml:space="preserve">compliance </w:t>
      </w:r>
      <w:r w:rsidR="007149EC" w:rsidRPr="00BE44B6">
        <w:rPr>
          <w:rFonts w:ascii="Perpetua" w:hAnsi="Perpetua" w:cs="Times New Roman"/>
          <w:sz w:val="26"/>
          <w:szCs w:val="26"/>
        </w:rPr>
        <w:t xml:space="preserve">with the acts approved by the </w:t>
      </w:r>
      <w:r w:rsidR="00F506DF">
        <w:rPr>
          <w:rFonts w:ascii="Perpetua" w:hAnsi="Perpetua" w:cs="Times New Roman"/>
          <w:sz w:val="26"/>
          <w:szCs w:val="26"/>
        </w:rPr>
        <w:t xml:space="preserve">Resolution </w:t>
      </w:r>
      <w:r w:rsidR="007149EC" w:rsidRPr="00BE44B6">
        <w:rPr>
          <w:rFonts w:ascii="Perpetua" w:hAnsi="Perpetua" w:cs="Times New Roman"/>
          <w:sz w:val="26"/>
          <w:szCs w:val="26"/>
        </w:rPr>
        <w:t xml:space="preserve">Authority </w:t>
      </w:r>
      <w:r w:rsidR="00F506DF">
        <w:rPr>
          <w:rFonts w:ascii="Perpetua" w:hAnsi="Perpetua" w:cs="Times New Roman"/>
          <w:sz w:val="26"/>
          <w:szCs w:val="26"/>
        </w:rPr>
        <w:t>at</w:t>
      </w:r>
      <w:r w:rsidR="007149EC" w:rsidRPr="00BE44B6">
        <w:rPr>
          <w:rFonts w:ascii="Perpetua" w:hAnsi="Perpetua" w:cs="Times New Roman"/>
          <w:sz w:val="26"/>
          <w:szCs w:val="26"/>
        </w:rPr>
        <w:t xml:space="preserve"> the Bank of Albania. The annual contribution paid by the banks for 2024 was </w:t>
      </w:r>
      <w:r w:rsidR="00F506DF">
        <w:rPr>
          <w:rFonts w:ascii="Perpetua" w:hAnsi="Perpetua" w:cs="Times New Roman"/>
          <w:sz w:val="26"/>
          <w:szCs w:val="26"/>
        </w:rPr>
        <w:t xml:space="preserve">ALL </w:t>
      </w:r>
      <w:r w:rsidR="007149EC" w:rsidRPr="00BE44B6">
        <w:rPr>
          <w:rFonts w:ascii="Perpetua" w:hAnsi="Perpetua" w:cs="Times New Roman"/>
          <w:sz w:val="26"/>
          <w:szCs w:val="26"/>
        </w:rPr>
        <w:t xml:space="preserve">982.1 million. As of </w:t>
      </w:r>
      <w:r w:rsidR="00F506DF" w:rsidRPr="00BE44B6">
        <w:rPr>
          <w:rFonts w:ascii="Perpetua" w:hAnsi="Perpetua" w:cs="Times New Roman"/>
          <w:sz w:val="26"/>
          <w:szCs w:val="26"/>
        </w:rPr>
        <w:t xml:space="preserve">December </w:t>
      </w:r>
      <w:r w:rsidR="007149EC" w:rsidRPr="00BE44B6">
        <w:rPr>
          <w:rFonts w:ascii="Perpetua" w:hAnsi="Perpetua" w:cs="Times New Roman"/>
          <w:sz w:val="26"/>
          <w:szCs w:val="26"/>
        </w:rPr>
        <w:t>31</w:t>
      </w:r>
      <w:r w:rsidR="00F506DF">
        <w:rPr>
          <w:rFonts w:ascii="Perpetua" w:hAnsi="Perpetua" w:cs="Times New Roman"/>
          <w:sz w:val="26"/>
          <w:szCs w:val="26"/>
        </w:rPr>
        <w:t>,</w:t>
      </w:r>
      <w:r w:rsidR="007149EC" w:rsidRPr="00BE44B6">
        <w:rPr>
          <w:rFonts w:ascii="Perpetua" w:hAnsi="Perpetua" w:cs="Times New Roman"/>
          <w:sz w:val="26"/>
          <w:szCs w:val="26"/>
        </w:rPr>
        <w:t xml:space="preserve"> 2024, the book value of the net assets </w:t>
      </w:r>
      <w:r w:rsidR="00F506DF">
        <w:rPr>
          <w:rFonts w:ascii="Perpetua" w:hAnsi="Perpetua" w:cs="Times New Roman"/>
          <w:sz w:val="26"/>
          <w:szCs w:val="26"/>
        </w:rPr>
        <w:t xml:space="preserve">available to </w:t>
      </w:r>
      <w:r w:rsidR="007149EC" w:rsidRPr="00BE44B6">
        <w:rPr>
          <w:rFonts w:ascii="Perpetua" w:hAnsi="Perpetua" w:cs="Times New Roman"/>
          <w:sz w:val="26"/>
          <w:szCs w:val="26"/>
        </w:rPr>
        <w:t xml:space="preserve">the </w:t>
      </w:r>
      <w:r w:rsidR="00F506DF">
        <w:rPr>
          <w:rFonts w:ascii="Perpetua" w:hAnsi="Perpetua" w:cs="Times New Roman"/>
          <w:sz w:val="26"/>
          <w:szCs w:val="26"/>
        </w:rPr>
        <w:t>Resolution Authority wa</w:t>
      </w:r>
      <w:r w:rsidR="007149EC" w:rsidRPr="00BE44B6">
        <w:rPr>
          <w:rFonts w:ascii="Perpetua" w:hAnsi="Perpetua" w:cs="Times New Roman"/>
          <w:sz w:val="26"/>
          <w:szCs w:val="26"/>
        </w:rPr>
        <w:t xml:space="preserve">s </w:t>
      </w:r>
      <w:r w:rsidR="00F506DF">
        <w:rPr>
          <w:rFonts w:ascii="Perpetua" w:hAnsi="Perpetua" w:cs="Times New Roman"/>
          <w:sz w:val="26"/>
          <w:szCs w:val="26"/>
        </w:rPr>
        <w:t xml:space="preserve">ALL </w:t>
      </w:r>
      <w:r w:rsidR="007149EC" w:rsidRPr="00BE44B6">
        <w:rPr>
          <w:rFonts w:ascii="Perpetua" w:hAnsi="Perpetua" w:cs="Times New Roman"/>
          <w:sz w:val="26"/>
          <w:szCs w:val="26"/>
        </w:rPr>
        <w:t>5.73 billion</w:t>
      </w:r>
      <w:r w:rsidR="00631F18" w:rsidRPr="00BE44B6">
        <w:rPr>
          <w:rFonts w:ascii="Perpetua" w:hAnsi="Perpetua" w:cs="Times New Roman"/>
          <w:sz w:val="26"/>
          <w:szCs w:val="26"/>
        </w:rPr>
        <w:t>.</w:t>
      </w:r>
    </w:p>
    <w:p w14:paraId="59DD7ECE" w14:textId="77777777" w:rsidR="00793C40" w:rsidRPr="00BE44B6" w:rsidRDefault="00793C40" w:rsidP="00AE6753">
      <w:pPr>
        <w:spacing w:line="360" w:lineRule="auto"/>
        <w:jc w:val="both"/>
        <w:rPr>
          <w:rFonts w:ascii="Perpetua" w:hAnsi="Perpetua" w:cs="Times New Roman"/>
          <w:sz w:val="26"/>
          <w:szCs w:val="26"/>
        </w:rPr>
        <w:sectPr w:rsidR="00793C40" w:rsidRPr="00BE44B6">
          <w:pgSz w:w="11906" w:h="16838"/>
          <w:pgMar w:top="1440" w:right="1440" w:bottom="1440" w:left="1440" w:header="708" w:footer="708" w:gutter="0"/>
          <w:cols w:space="708"/>
          <w:docGrid w:linePitch="360"/>
        </w:sectPr>
      </w:pPr>
    </w:p>
    <w:p w14:paraId="2156984D" w14:textId="77777777" w:rsidR="0031620B" w:rsidRPr="00BE44B6" w:rsidRDefault="0056529E" w:rsidP="0056529E">
      <w:pPr>
        <w:pStyle w:val="Heading1"/>
        <w:spacing w:after="240"/>
        <w:rPr>
          <w:rFonts w:ascii="Perpetua" w:hAnsi="Perpetua"/>
          <w:b/>
          <w:color w:val="auto"/>
          <w:sz w:val="28"/>
          <w:szCs w:val="28"/>
        </w:rPr>
      </w:pPr>
      <w:bookmarkStart w:id="7" w:name="_Toc198311179"/>
      <w:bookmarkStart w:id="8" w:name="_Toc116376855"/>
      <w:bookmarkStart w:id="9" w:name="_Toc128747151"/>
      <w:r w:rsidRPr="00BE44B6">
        <w:rPr>
          <w:rFonts w:ascii="Perpetua" w:hAnsi="Perpetua"/>
          <w:b/>
          <w:color w:val="auto"/>
          <w:sz w:val="28"/>
          <w:szCs w:val="28"/>
        </w:rPr>
        <w:lastRenderedPageBreak/>
        <w:t>Se</w:t>
      </w:r>
      <w:r w:rsidR="00BD7E1F">
        <w:rPr>
          <w:rFonts w:ascii="Perpetua" w:hAnsi="Perpetua"/>
          <w:b/>
          <w:color w:val="auto"/>
          <w:sz w:val="28"/>
          <w:szCs w:val="28"/>
        </w:rPr>
        <w:t>ct</w:t>
      </w:r>
      <w:r w:rsidRPr="00BE44B6">
        <w:rPr>
          <w:rFonts w:ascii="Perpetua" w:hAnsi="Perpetua"/>
          <w:b/>
          <w:color w:val="auto"/>
          <w:sz w:val="28"/>
          <w:szCs w:val="28"/>
        </w:rPr>
        <w:t>ion 2 – Re</w:t>
      </w:r>
      <w:r w:rsidR="00BD7E1F">
        <w:rPr>
          <w:rFonts w:ascii="Perpetua" w:hAnsi="Perpetua"/>
          <w:b/>
          <w:color w:val="auto"/>
          <w:sz w:val="28"/>
          <w:szCs w:val="28"/>
        </w:rPr>
        <w:t>s</w:t>
      </w:r>
      <w:r w:rsidRPr="00BE44B6">
        <w:rPr>
          <w:rFonts w:ascii="Perpetua" w:hAnsi="Perpetua"/>
          <w:b/>
          <w:color w:val="auto"/>
          <w:sz w:val="28"/>
          <w:szCs w:val="28"/>
        </w:rPr>
        <w:t>olut</w:t>
      </w:r>
      <w:r w:rsidR="00BD7E1F">
        <w:rPr>
          <w:rFonts w:ascii="Perpetua" w:hAnsi="Perpetua"/>
          <w:b/>
          <w:color w:val="auto"/>
          <w:sz w:val="28"/>
          <w:szCs w:val="28"/>
        </w:rPr>
        <w:t xml:space="preserve">ion of the Assembly </w:t>
      </w:r>
      <w:r w:rsidR="000869BF">
        <w:rPr>
          <w:rFonts w:ascii="Perpetua" w:hAnsi="Perpetua"/>
          <w:b/>
          <w:color w:val="auto"/>
          <w:sz w:val="28"/>
          <w:szCs w:val="28"/>
        </w:rPr>
        <w:t>o</w:t>
      </w:r>
      <w:r w:rsidR="00BD7E1F">
        <w:rPr>
          <w:rFonts w:ascii="Perpetua" w:hAnsi="Perpetua"/>
          <w:b/>
          <w:color w:val="auto"/>
          <w:sz w:val="28"/>
          <w:szCs w:val="28"/>
        </w:rPr>
        <w:t>f the Republic of Albania</w:t>
      </w:r>
      <w:bookmarkEnd w:id="7"/>
      <w:r w:rsidR="00BD7E1F">
        <w:rPr>
          <w:rFonts w:ascii="Perpetua" w:hAnsi="Perpetua"/>
          <w:b/>
          <w:color w:val="auto"/>
          <w:sz w:val="28"/>
          <w:szCs w:val="28"/>
        </w:rPr>
        <w:t xml:space="preserve"> </w:t>
      </w:r>
      <w:bookmarkEnd w:id="8"/>
      <w:bookmarkEnd w:id="9"/>
    </w:p>
    <w:p w14:paraId="121D984B" w14:textId="77777777" w:rsidR="00B32150" w:rsidRPr="00BE44B6" w:rsidRDefault="007149EC" w:rsidP="00415511">
      <w:pPr>
        <w:spacing w:line="360" w:lineRule="auto"/>
        <w:jc w:val="both"/>
        <w:rPr>
          <w:rFonts w:ascii="Perpetua" w:hAnsi="Perpetua"/>
          <w:sz w:val="26"/>
          <w:szCs w:val="26"/>
        </w:rPr>
      </w:pPr>
      <w:r w:rsidRPr="00BE44B6">
        <w:rPr>
          <w:rFonts w:ascii="Perpetua" w:hAnsi="Perpetua"/>
          <w:sz w:val="26"/>
          <w:szCs w:val="26"/>
        </w:rPr>
        <w:t xml:space="preserve">The Resolution of the Assembly of </w:t>
      </w:r>
      <w:r w:rsidR="00C257CF">
        <w:rPr>
          <w:rFonts w:ascii="Perpetua" w:hAnsi="Perpetua"/>
          <w:sz w:val="26"/>
          <w:szCs w:val="26"/>
        </w:rPr>
        <w:t xml:space="preserve">the Republic of </w:t>
      </w:r>
      <w:r w:rsidRPr="00BE44B6">
        <w:rPr>
          <w:rFonts w:ascii="Perpetua" w:hAnsi="Perpetua"/>
          <w:sz w:val="26"/>
          <w:szCs w:val="26"/>
        </w:rPr>
        <w:t xml:space="preserve">Albania defines the directions </w:t>
      </w:r>
      <w:r w:rsidR="000D2CBD">
        <w:rPr>
          <w:rFonts w:ascii="Perpetua" w:hAnsi="Perpetua"/>
          <w:sz w:val="26"/>
          <w:szCs w:val="26"/>
        </w:rPr>
        <w:t>o</w:t>
      </w:r>
      <w:r w:rsidRPr="00BE44B6">
        <w:rPr>
          <w:rFonts w:ascii="Perpetua" w:hAnsi="Perpetua"/>
          <w:sz w:val="26"/>
          <w:szCs w:val="26"/>
        </w:rPr>
        <w:t>n which the Agency should focus to improve certain aspects of its activity. To this end, the recommendations of the Resolution of the Assembly are an essential part of planning the strategic objectives of the institution and</w:t>
      </w:r>
      <w:r w:rsidR="00C257CF">
        <w:rPr>
          <w:rFonts w:ascii="Perpetua" w:hAnsi="Perpetua"/>
          <w:sz w:val="26"/>
          <w:szCs w:val="26"/>
        </w:rPr>
        <w:t>,</w:t>
      </w:r>
      <w:r w:rsidRPr="00BE44B6">
        <w:rPr>
          <w:rFonts w:ascii="Perpetua" w:hAnsi="Perpetua"/>
          <w:sz w:val="26"/>
          <w:szCs w:val="26"/>
        </w:rPr>
        <w:t xml:space="preserve"> therefore</w:t>
      </w:r>
      <w:r w:rsidR="00C257CF">
        <w:rPr>
          <w:rFonts w:ascii="Perpetua" w:hAnsi="Perpetua"/>
          <w:sz w:val="26"/>
          <w:szCs w:val="26"/>
        </w:rPr>
        <w:t>,</w:t>
      </w:r>
      <w:r w:rsidRPr="00BE44B6">
        <w:rPr>
          <w:rFonts w:ascii="Perpetua" w:hAnsi="Perpetua"/>
          <w:sz w:val="26"/>
          <w:szCs w:val="26"/>
        </w:rPr>
        <w:t xml:space="preserve"> </w:t>
      </w:r>
      <w:r w:rsidR="000F38A7">
        <w:rPr>
          <w:rFonts w:ascii="Perpetua" w:hAnsi="Perpetua"/>
          <w:sz w:val="26"/>
          <w:szCs w:val="26"/>
        </w:rPr>
        <w:t xml:space="preserve">they are </w:t>
      </w:r>
      <w:r w:rsidR="00C257CF">
        <w:rPr>
          <w:rFonts w:ascii="Perpetua" w:hAnsi="Perpetua"/>
          <w:sz w:val="26"/>
          <w:szCs w:val="26"/>
        </w:rPr>
        <w:t xml:space="preserve">at the focus </w:t>
      </w:r>
      <w:r w:rsidRPr="00BE44B6">
        <w:rPr>
          <w:rFonts w:ascii="Perpetua" w:hAnsi="Perpetua"/>
          <w:sz w:val="26"/>
          <w:szCs w:val="26"/>
        </w:rPr>
        <w:t xml:space="preserve">of all </w:t>
      </w:r>
      <w:r w:rsidR="00C257CF">
        <w:rPr>
          <w:rFonts w:ascii="Perpetua" w:hAnsi="Perpetua"/>
          <w:sz w:val="26"/>
          <w:szCs w:val="26"/>
        </w:rPr>
        <w:t xml:space="preserve">its </w:t>
      </w:r>
      <w:r w:rsidRPr="00BE44B6">
        <w:rPr>
          <w:rFonts w:ascii="Perpetua" w:hAnsi="Perpetua"/>
          <w:sz w:val="26"/>
          <w:szCs w:val="26"/>
        </w:rPr>
        <w:t xml:space="preserve">structures. </w:t>
      </w:r>
      <w:r w:rsidR="00C257CF">
        <w:rPr>
          <w:rFonts w:ascii="Perpetua" w:hAnsi="Perpetua"/>
          <w:sz w:val="26"/>
          <w:szCs w:val="26"/>
        </w:rPr>
        <w:t>Following</w:t>
      </w:r>
      <w:r w:rsidRPr="00BE44B6">
        <w:rPr>
          <w:rFonts w:ascii="Perpetua" w:hAnsi="Perpetua"/>
          <w:sz w:val="26"/>
          <w:szCs w:val="26"/>
        </w:rPr>
        <w:t xml:space="preserve">, all the actions undertaken by the Agency to address the recommendations of the Assembly of </w:t>
      </w:r>
      <w:r w:rsidR="00C257CF">
        <w:rPr>
          <w:rFonts w:ascii="Perpetua" w:hAnsi="Perpetua"/>
          <w:sz w:val="26"/>
          <w:szCs w:val="26"/>
        </w:rPr>
        <w:t>the Republic of Albania</w:t>
      </w:r>
      <w:r w:rsidRPr="00BE44B6">
        <w:rPr>
          <w:rFonts w:ascii="Perpetua" w:hAnsi="Perpetua"/>
          <w:sz w:val="26"/>
          <w:szCs w:val="26"/>
        </w:rPr>
        <w:t xml:space="preserve">, which are </w:t>
      </w:r>
      <w:r w:rsidR="00C257CF">
        <w:rPr>
          <w:rFonts w:ascii="Perpetua" w:hAnsi="Perpetua"/>
          <w:sz w:val="26"/>
          <w:szCs w:val="26"/>
        </w:rPr>
        <w:t xml:space="preserve">considered </w:t>
      </w:r>
      <w:r w:rsidRPr="00BE44B6">
        <w:rPr>
          <w:rFonts w:ascii="Perpetua" w:hAnsi="Perpetua"/>
          <w:sz w:val="26"/>
          <w:szCs w:val="26"/>
        </w:rPr>
        <w:t>to have been successfully fulfilled, are presented in detail</w:t>
      </w:r>
      <w:r w:rsidR="00415511" w:rsidRPr="00BE44B6">
        <w:rPr>
          <w:rFonts w:ascii="Perpetua" w:hAnsi="Perpetua"/>
          <w:sz w:val="26"/>
          <w:szCs w:val="26"/>
        </w:rPr>
        <w:t>.</w:t>
      </w:r>
    </w:p>
    <w:tbl>
      <w:tblPr>
        <w:tblStyle w:val="TableGrid"/>
        <w:tblW w:w="9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8"/>
        <w:gridCol w:w="7003"/>
      </w:tblGrid>
      <w:tr w:rsidR="004C2EFE" w:rsidRPr="00BE44B6" w14:paraId="63E90D21" w14:textId="77777777" w:rsidTr="00AE609E">
        <w:tc>
          <w:tcPr>
            <w:tcW w:w="2178" w:type="dxa"/>
            <w:tcBorders>
              <w:top w:val="double" w:sz="4" w:space="0" w:color="auto"/>
              <w:bottom w:val="single" w:sz="4" w:space="0" w:color="auto"/>
            </w:tcBorders>
            <w:shd w:val="clear" w:color="auto" w:fill="auto"/>
            <w:vAlign w:val="center"/>
          </w:tcPr>
          <w:p w14:paraId="14683251" w14:textId="77777777" w:rsidR="00415511" w:rsidRPr="00BE44B6" w:rsidRDefault="001B4EED" w:rsidP="001B4EED">
            <w:pPr>
              <w:spacing w:line="360" w:lineRule="auto"/>
              <w:rPr>
                <w:rFonts w:ascii="Perpetua" w:hAnsi="Perpetua"/>
                <w:b/>
                <w:color w:val="C00000"/>
                <w:sz w:val="26"/>
                <w:szCs w:val="26"/>
              </w:rPr>
            </w:pPr>
            <w:r w:rsidRPr="00BE44B6">
              <w:rPr>
                <w:rFonts w:ascii="Perpetua" w:eastAsia="Times New Roman" w:hAnsi="Perpetua" w:cs="Times New Roman"/>
                <w:b/>
                <w:color w:val="C00000"/>
                <w:sz w:val="26"/>
                <w:szCs w:val="26"/>
                <w:lang w:eastAsia="en-GB"/>
              </w:rPr>
              <w:t>Re</w:t>
            </w:r>
            <w:r>
              <w:rPr>
                <w:rFonts w:ascii="Perpetua" w:eastAsia="Times New Roman" w:hAnsi="Perpetua" w:cs="Times New Roman"/>
                <w:b/>
                <w:color w:val="C00000"/>
                <w:sz w:val="26"/>
                <w:szCs w:val="26"/>
                <w:lang w:eastAsia="en-GB"/>
              </w:rPr>
              <w:t>co</w:t>
            </w:r>
            <w:r w:rsidRPr="00BE44B6">
              <w:rPr>
                <w:rFonts w:ascii="Perpetua" w:eastAsia="Times New Roman" w:hAnsi="Perpetua" w:cs="Times New Roman"/>
                <w:b/>
                <w:color w:val="C00000"/>
                <w:sz w:val="26"/>
                <w:szCs w:val="26"/>
                <w:lang w:eastAsia="en-GB"/>
              </w:rPr>
              <w:t>mm</w:t>
            </w:r>
            <w:r>
              <w:rPr>
                <w:rFonts w:ascii="Perpetua" w:eastAsia="Times New Roman" w:hAnsi="Perpetua" w:cs="Times New Roman"/>
                <w:b/>
                <w:color w:val="C00000"/>
                <w:sz w:val="26"/>
                <w:szCs w:val="26"/>
                <w:lang w:eastAsia="en-GB"/>
              </w:rPr>
              <w:t>en</w:t>
            </w:r>
            <w:r w:rsidRPr="00BE44B6">
              <w:rPr>
                <w:rFonts w:ascii="Perpetua" w:eastAsia="Times New Roman" w:hAnsi="Perpetua" w:cs="Times New Roman"/>
                <w:b/>
                <w:color w:val="C00000"/>
                <w:sz w:val="26"/>
                <w:szCs w:val="26"/>
                <w:lang w:eastAsia="en-GB"/>
              </w:rPr>
              <w:t>da</w:t>
            </w:r>
            <w:r>
              <w:rPr>
                <w:rFonts w:ascii="Perpetua" w:eastAsia="Times New Roman" w:hAnsi="Perpetua" w:cs="Times New Roman"/>
                <w:b/>
                <w:color w:val="C00000"/>
                <w:sz w:val="26"/>
                <w:szCs w:val="26"/>
                <w:lang w:eastAsia="en-GB"/>
              </w:rPr>
              <w:t>tion</w:t>
            </w:r>
          </w:p>
        </w:tc>
        <w:tc>
          <w:tcPr>
            <w:tcW w:w="7003" w:type="dxa"/>
            <w:tcBorders>
              <w:top w:val="double" w:sz="4" w:space="0" w:color="auto"/>
              <w:bottom w:val="single" w:sz="4" w:space="0" w:color="auto"/>
            </w:tcBorders>
          </w:tcPr>
          <w:p w14:paraId="7C5F0252" w14:textId="77777777" w:rsidR="00415511" w:rsidRPr="00BE44B6" w:rsidRDefault="007149EC" w:rsidP="00C551B4">
            <w:pPr>
              <w:spacing w:before="240" w:line="360" w:lineRule="auto"/>
              <w:ind w:right="172"/>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To intensify work towards ensuring institutional readiness for </w:t>
            </w:r>
            <w:r w:rsidR="00C868E0">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effective compensation of depositors through testing, technical simulations</w:t>
            </w:r>
            <w:r w:rsidR="00C868E0">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and cooperation with banks and S</w:t>
            </w:r>
            <w:r w:rsidR="00837401">
              <w:rPr>
                <w:rFonts w:ascii="Perpetua" w:eastAsia="Times New Roman" w:hAnsi="Perpetua" w:cs="Times New Roman"/>
                <w:sz w:val="26"/>
                <w:szCs w:val="26"/>
                <w:lang w:eastAsia="en-GB"/>
              </w:rPr>
              <w:t>C</w:t>
            </w:r>
            <w:r w:rsidRPr="00BE44B6">
              <w:rPr>
                <w:rFonts w:ascii="Perpetua" w:eastAsia="Times New Roman" w:hAnsi="Perpetua" w:cs="Times New Roman"/>
                <w:sz w:val="26"/>
                <w:szCs w:val="26"/>
                <w:lang w:eastAsia="en-GB"/>
              </w:rPr>
              <w:t>A</w:t>
            </w:r>
            <w:r w:rsidR="00837401">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 members of the scheme.</w:t>
            </w:r>
          </w:p>
        </w:tc>
      </w:tr>
      <w:tr w:rsidR="00532706" w:rsidRPr="00BE44B6" w14:paraId="57013DAE" w14:textId="77777777" w:rsidTr="00AE609E">
        <w:tc>
          <w:tcPr>
            <w:tcW w:w="2178" w:type="dxa"/>
            <w:tcBorders>
              <w:top w:val="single" w:sz="4" w:space="0" w:color="auto"/>
            </w:tcBorders>
            <w:shd w:val="clear" w:color="auto" w:fill="auto"/>
            <w:vAlign w:val="center"/>
          </w:tcPr>
          <w:p w14:paraId="7EA9A93D" w14:textId="77777777" w:rsidR="00415511" w:rsidRPr="00BE44B6" w:rsidRDefault="00837401" w:rsidP="00C0314A">
            <w:pPr>
              <w:spacing w:line="360" w:lineRule="auto"/>
              <w:rPr>
                <w:rFonts w:ascii="Perpetua" w:hAnsi="Perpetua"/>
                <w:b/>
                <w:color w:val="C00000"/>
                <w:sz w:val="26"/>
                <w:szCs w:val="26"/>
              </w:rPr>
            </w:pPr>
            <w:r>
              <w:rPr>
                <w:rFonts w:ascii="Perpetua" w:eastAsia="Times New Roman" w:hAnsi="Perpetua" w:cs="Times New Roman"/>
                <w:b/>
                <w:color w:val="C00000"/>
                <w:sz w:val="26"/>
                <w:szCs w:val="26"/>
                <w:lang w:eastAsia="en-GB"/>
              </w:rPr>
              <w:t xml:space="preserve">Actions taken by </w:t>
            </w:r>
            <w:r w:rsidR="002B3FD3">
              <w:rPr>
                <w:rFonts w:ascii="Perpetua" w:eastAsia="Times New Roman" w:hAnsi="Perpetua" w:cs="Times New Roman"/>
                <w:b/>
                <w:color w:val="C00000"/>
                <w:sz w:val="26"/>
                <w:szCs w:val="26"/>
                <w:lang w:eastAsia="en-GB"/>
              </w:rPr>
              <w:t xml:space="preserve">the </w:t>
            </w:r>
            <w:r>
              <w:rPr>
                <w:rFonts w:ascii="Perpetua" w:eastAsia="Times New Roman" w:hAnsi="Perpetua" w:cs="Times New Roman"/>
                <w:b/>
                <w:color w:val="C00000"/>
                <w:sz w:val="26"/>
                <w:szCs w:val="26"/>
                <w:lang w:eastAsia="en-GB"/>
              </w:rPr>
              <w:t>ADIA</w:t>
            </w:r>
          </w:p>
        </w:tc>
        <w:tc>
          <w:tcPr>
            <w:tcW w:w="7003" w:type="dxa"/>
            <w:tcBorders>
              <w:top w:val="single" w:sz="4" w:space="0" w:color="auto"/>
            </w:tcBorders>
          </w:tcPr>
          <w:p w14:paraId="4DCE8BD6" w14:textId="77777777" w:rsidR="00415511" w:rsidRPr="00BE44B6" w:rsidRDefault="00415511" w:rsidP="00415511">
            <w:pPr>
              <w:tabs>
                <w:tab w:val="left" w:pos="257"/>
              </w:tabs>
              <w:spacing w:before="240" w:line="360" w:lineRule="auto"/>
              <w:ind w:left="-13"/>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1.</w:t>
            </w:r>
            <w:r w:rsidRPr="00BE44B6">
              <w:rPr>
                <w:rFonts w:ascii="Perpetua" w:eastAsia="Times New Roman" w:hAnsi="Perpetua" w:cs="Times New Roman"/>
                <w:sz w:val="26"/>
                <w:szCs w:val="26"/>
                <w:lang w:eastAsia="en-GB"/>
              </w:rPr>
              <w:tab/>
            </w:r>
            <w:r w:rsidR="00837401">
              <w:rPr>
                <w:rFonts w:ascii="Perpetua" w:eastAsia="Times New Roman" w:hAnsi="Perpetua" w:cs="Times New Roman"/>
                <w:sz w:val="26"/>
                <w:szCs w:val="26"/>
                <w:lang w:eastAsia="en-GB"/>
              </w:rPr>
              <w:t>Technical s</w:t>
            </w:r>
            <w:r w:rsidRPr="00BE44B6">
              <w:rPr>
                <w:rFonts w:ascii="Perpetua" w:eastAsia="Times New Roman" w:hAnsi="Perpetua" w:cs="Times New Roman"/>
                <w:sz w:val="26"/>
                <w:szCs w:val="26"/>
                <w:lang w:eastAsia="en-GB"/>
              </w:rPr>
              <w:t>imul</w:t>
            </w:r>
            <w:r w:rsidR="00837401">
              <w:rPr>
                <w:rFonts w:ascii="Perpetua" w:eastAsia="Times New Roman" w:hAnsi="Perpetua" w:cs="Times New Roman"/>
                <w:sz w:val="26"/>
                <w:szCs w:val="26"/>
                <w:lang w:eastAsia="en-GB"/>
              </w:rPr>
              <w:t>ations</w:t>
            </w:r>
          </w:p>
          <w:p w14:paraId="07D76231" w14:textId="77777777" w:rsidR="007149EC" w:rsidRPr="00BE44B6" w:rsidRDefault="007149EC" w:rsidP="007149EC">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During 2024, the Agency </w:t>
            </w:r>
            <w:r w:rsidR="002B3FD3">
              <w:rPr>
                <w:rFonts w:ascii="Perpetua" w:eastAsia="Times New Roman" w:hAnsi="Perpetua" w:cs="Times New Roman"/>
                <w:sz w:val="26"/>
                <w:szCs w:val="26"/>
                <w:lang w:eastAsia="en-GB"/>
              </w:rPr>
              <w:t xml:space="preserve">has </w:t>
            </w:r>
            <w:r w:rsidRPr="00BE44B6">
              <w:rPr>
                <w:rFonts w:ascii="Perpetua" w:eastAsia="Times New Roman" w:hAnsi="Perpetua" w:cs="Times New Roman"/>
                <w:sz w:val="26"/>
                <w:szCs w:val="26"/>
                <w:lang w:eastAsia="en-GB"/>
              </w:rPr>
              <w:t xml:space="preserve">continued to conduct technical simulations with member entities of the deposit insurance scheme, banks and </w:t>
            </w:r>
            <w:r w:rsidR="00837401">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avings and </w:t>
            </w:r>
            <w:r w:rsidR="00837401">
              <w:rPr>
                <w:rFonts w:ascii="Perpetua" w:eastAsia="Times New Roman" w:hAnsi="Perpetua" w:cs="Times New Roman"/>
                <w:sz w:val="26"/>
                <w:szCs w:val="26"/>
                <w:lang w:eastAsia="en-GB"/>
              </w:rPr>
              <w:t>Credit A</w:t>
            </w:r>
            <w:r w:rsidRPr="00BE44B6">
              <w:rPr>
                <w:rFonts w:ascii="Perpetua" w:eastAsia="Times New Roman" w:hAnsi="Perpetua" w:cs="Times New Roman"/>
                <w:sz w:val="26"/>
                <w:szCs w:val="26"/>
                <w:lang w:eastAsia="en-GB"/>
              </w:rPr>
              <w:t xml:space="preserve">ssociations, for the accurate reporting and uploading to the Agency's system of simulation/compensation files for the </w:t>
            </w:r>
            <w:r w:rsidR="00837401">
              <w:rPr>
                <w:rFonts w:ascii="Perpetua" w:eastAsia="Times New Roman" w:hAnsi="Perpetua" w:cs="Times New Roman"/>
                <w:sz w:val="26"/>
                <w:szCs w:val="26"/>
                <w:lang w:eastAsia="en-GB"/>
              </w:rPr>
              <w:t xml:space="preserve">single customer view </w:t>
            </w:r>
            <w:r w:rsidRPr="00BE44B6">
              <w:rPr>
                <w:rFonts w:ascii="Perpetua" w:eastAsia="Times New Roman" w:hAnsi="Perpetua" w:cs="Times New Roman"/>
                <w:sz w:val="26"/>
                <w:szCs w:val="26"/>
                <w:lang w:eastAsia="en-GB"/>
              </w:rPr>
              <w:t xml:space="preserve">of depositors </w:t>
            </w:r>
            <w:r w:rsidR="00837401">
              <w:rPr>
                <w:rFonts w:ascii="Perpetua" w:eastAsia="Times New Roman" w:hAnsi="Perpetua" w:cs="Times New Roman"/>
                <w:sz w:val="26"/>
                <w:szCs w:val="26"/>
                <w:lang w:eastAsia="en-GB"/>
              </w:rPr>
              <w:t>from</w:t>
            </w:r>
            <w:r w:rsidRPr="00BE44B6">
              <w:rPr>
                <w:rFonts w:ascii="Perpetua" w:eastAsia="Times New Roman" w:hAnsi="Perpetua" w:cs="Times New Roman"/>
                <w:sz w:val="26"/>
                <w:szCs w:val="26"/>
                <w:lang w:eastAsia="en-GB"/>
              </w:rPr>
              <w:t xml:space="preserve"> banks and </w:t>
            </w:r>
            <w:r w:rsidR="00837401">
              <w:rPr>
                <w:rFonts w:ascii="Perpetua" w:eastAsia="Times New Roman" w:hAnsi="Perpetua" w:cs="Times New Roman"/>
                <w:sz w:val="26"/>
                <w:szCs w:val="26"/>
                <w:lang w:eastAsia="en-GB"/>
              </w:rPr>
              <w:t>SCAs</w:t>
            </w:r>
            <w:r w:rsidRPr="00BE44B6">
              <w:rPr>
                <w:rFonts w:ascii="Perpetua" w:eastAsia="Times New Roman" w:hAnsi="Perpetua" w:cs="Times New Roman"/>
                <w:sz w:val="26"/>
                <w:szCs w:val="26"/>
                <w:lang w:eastAsia="en-GB"/>
              </w:rPr>
              <w:t>.</w:t>
            </w:r>
          </w:p>
          <w:p w14:paraId="6CDEB648" w14:textId="77777777" w:rsidR="00415511" w:rsidRPr="00BE44B6" w:rsidRDefault="007149EC" w:rsidP="007149EC">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While conducting technical simulations with the member entities, the Agency, through </w:t>
            </w:r>
            <w:r w:rsidR="00C868E0">
              <w:rPr>
                <w:rFonts w:ascii="Perpetua" w:eastAsia="Times New Roman" w:hAnsi="Perpetua" w:cs="Times New Roman"/>
                <w:sz w:val="26"/>
                <w:szCs w:val="26"/>
                <w:lang w:eastAsia="en-GB"/>
              </w:rPr>
              <w:t xml:space="preserve">verifications </w:t>
            </w:r>
            <w:r w:rsidRPr="00BE44B6">
              <w:rPr>
                <w:rFonts w:ascii="Perpetua" w:eastAsia="Times New Roman" w:hAnsi="Perpetua" w:cs="Times New Roman"/>
                <w:sz w:val="26"/>
                <w:szCs w:val="26"/>
                <w:lang w:eastAsia="en-GB"/>
              </w:rPr>
              <w:t xml:space="preserve">carried out by its Reporting and Compensation </w:t>
            </w:r>
            <w:r w:rsidR="00BA4CE1">
              <w:rPr>
                <w:rFonts w:ascii="Perpetua" w:eastAsia="Times New Roman" w:hAnsi="Perpetua" w:cs="Times New Roman"/>
                <w:sz w:val="26"/>
                <w:szCs w:val="26"/>
                <w:lang w:eastAsia="en-GB"/>
              </w:rPr>
              <w:t xml:space="preserve">Information </w:t>
            </w:r>
            <w:r w:rsidRPr="00BE44B6">
              <w:rPr>
                <w:rFonts w:ascii="Perpetua" w:eastAsia="Times New Roman" w:hAnsi="Perpetua" w:cs="Times New Roman"/>
                <w:sz w:val="26"/>
                <w:szCs w:val="26"/>
                <w:lang w:eastAsia="en-GB"/>
              </w:rPr>
              <w:t xml:space="preserve">System assessed the accuracy of the files for the </w:t>
            </w:r>
            <w:r w:rsidR="00BA4CE1">
              <w:rPr>
                <w:rFonts w:ascii="Perpetua" w:eastAsia="Times New Roman" w:hAnsi="Perpetua" w:cs="Times New Roman"/>
                <w:sz w:val="26"/>
                <w:szCs w:val="26"/>
                <w:lang w:eastAsia="en-GB"/>
              </w:rPr>
              <w:t xml:space="preserve">single customer view </w:t>
            </w:r>
            <w:r w:rsidRPr="00BE44B6">
              <w:rPr>
                <w:rFonts w:ascii="Perpetua" w:eastAsia="Times New Roman" w:hAnsi="Perpetua" w:cs="Times New Roman"/>
                <w:sz w:val="26"/>
                <w:szCs w:val="26"/>
                <w:lang w:eastAsia="en-GB"/>
              </w:rPr>
              <w:t xml:space="preserve">of depositors in the event of an insurance event, or for simulation purposes. These technical simulations were also part of verifications </w:t>
            </w:r>
            <w:r w:rsidR="00BA4CE1" w:rsidRPr="00BE44B6">
              <w:rPr>
                <w:rFonts w:ascii="Perpetua" w:eastAsia="Times New Roman" w:hAnsi="Perpetua" w:cs="Times New Roman"/>
                <w:sz w:val="26"/>
                <w:szCs w:val="26"/>
                <w:lang w:eastAsia="en-GB"/>
              </w:rPr>
              <w:t xml:space="preserve">carried out </w:t>
            </w:r>
            <w:r w:rsidR="00BA4CE1">
              <w:rPr>
                <w:rFonts w:ascii="Perpetua" w:eastAsia="Times New Roman" w:hAnsi="Perpetua" w:cs="Times New Roman"/>
                <w:sz w:val="26"/>
                <w:szCs w:val="26"/>
                <w:lang w:eastAsia="en-GB"/>
              </w:rPr>
              <w:t xml:space="preserve">by </w:t>
            </w:r>
            <w:r w:rsidR="001B0F59">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A</w:t>
            </w:r>
            <w:r w:rsidR="00BA4CE1">
              <w:rPr>
                <w:rFonts w:ascii="Perpetua" w:eastAsia="Times New Roman" w:hAnsi="Perpetua" w:cs="Times New Roman"/>
                <w:sz w:val="26"/>
                <w:szCs w:val="26"/>
                <w:lang w:eastAsia="en-GB"/>
              </w:rPr>
              <w:t>DIA</w:t>
            </w:r>
            <w:r w:rsidRPr="00BE44B6">
              <w:rPr>
                <w:rFonts w:ascii="Perpetua" w:eastAsia="Times New Roman" w:hAnsi="Perpetua" w:cs="Times New Roman"/>
                <w:sz w:val="26"/>
                <w:szCs w:val="26"/>
                <w:lang w:eastAsia="en-GB"/>
              </w:rPr>
              <w:t xml:space="preserve"> in member entities of the deposit insurance scheme, specifically to verify the readiness to report simulation/compensation files, as well as the accuracy of the data of </w:t>
            </w:r>
            <w:r w:rsidRPr="00BE44B6">
              <w:rPr>
                <w:rFonts w:ascii="Perpetua" w:eastAsia="Times New Roman" w:hAnsi="Perpetua" w:cs="Times New Roman"/>
                <w:sz w:val="26"/>
                <w:szCs w:val="26"/>
                <w:lang w:eastAsia="en-GB"/>
              </w:rPr>
              <w:lastRenderedPageBreak/>
              <w:t xml:space="preserve">depositors, who will be compensated in the event of a </w:t>
            </w:r>
            <w:r w:rsidR="00BA4CE1">
              <w:rPr>
                <w:rFonts w:ascii="Perpetua" w:eastAsia="Times New Roman" w:hAnsi="Perpetua" w:cs="Times New Roman"/>
                <w:sz w:val="26"/>
                <w:szCs w:val="26"/>
                <w:lang w:eastAsia="en-GB"/>
              </w:rPr>
              <w:t xml:space="preserve">compulsory </w:t>
            </w:r>
            <w:r w:rsidRPr="00BE44B6">
              <w:rPr>
                <w:rFonts w:ascii="Perpetua" w:eastAsia="Times New Roman" w:hAnsi="Perpetua" w:cs="Times New Roman"/>
                <w:sz w:val="26"/>
                <w:szCs w:val="26"/>
                <w:lang w:eastAsia="en-GB"/>
              </w:rPr>
              <w:t xml:space="preserve">liquidation of a member entity of the scheme. In cases </w:t>
            </w:r>
            <w:r w:rsidR="00C868E0">
              <w:rPr>
                <w:rFonts w:ascii="Perpetua" w:eastAsia="Times New Roman" w:hAnsi="Perpetua" w:cs="Times New Roman"/>
                <w:sz w:val="26"/>
                <w:szCs w:val="26"/>
                <w:lang w:eastAsia="en-GB"/>
              </w:rPr>
              <w:t xml:space="preserve">of </w:t>
            </w:r>
            <w:r w:rsidRPr="00BE44B6">
              <w:rPr>
                <w:rFonts w:ascii="Perpetua" w:eastAsia="Times New Roman" w:hAnsi="Perpetua" w:cs="Times New Roman"/>
                <w:sz w:val="26"/>
                <w:szCs w:val="26"/>
                <w:lang w:eastAsia="en-GB"/>
              </w:rPr>
              <w:t xml:space="preserve">inaccuracies </w:t>
            </w:r>
            <w:r w:rsidR="001B0F59">
              <w:rPr>
                <w:rFonts w:ascii="Perpetua" w:eastAsia="Times New Roman" w:hAnsi="Perpetua" w:cs="Times New Roman"/>
                <w:sz w:val="26"/>
                <w:szCs w:val="26"/>
                <w:lang w:eastAsia="en-GB"/>
              </w:rPr>
              <w:t xml:space="preserve">identified </w:t>
            </w:r>
            <w:r w:rsidRPr="00BE44B6">
              <w:rPr>
                <w:rFonts w:ascii="Perpetua" w:eastAsia="Times New Roman" w:hAnsi="Perpetua" w:cs="Times New Roman"/>
                <w:sz w:val="26"/>
                <w:szCs w:val="26"/>
                <w:lang w:eastAsia="en-GB"/>
              </w:rPr>
              <w:t>from these simulations, the AD</w:t>
            </w:r>
            <w:r w:rsidR="00BA4CE1">
              <w:rPr>
                <w:rFonts w:ascii="Perpetua" w:eastAsia="Times New Roman" w:hAnsi="Perpetua" w:cs="Times New Roman"/>
                <w:sz w:val="26"/>
                <w:szCs w:val="26"/>
                <w:lang w:eastAsia="en-GB"/>
              </w:rPr>
              <w:t>IA</w:t>
            </w:r>
            <w:r w:rsidRPr="00BE44B6">
              <w:rPr>
                <w:rFonts w:ascii="Perpetua" w:eastAsia="Times New Roman" w:hAnsi="Perpetua" w:cs="Times New Roman"/>
                <w:sz w:val="26"/>
                <w:szCs w:val="26"/>
                <w:lang w:eastAsia="en-GB"/>
              </w:rPr>
              <w:t xml:space="preserve"> </w:t>
            </w:r>
            <w:r w:rsidR="00C868E0">
              <w:rPr>
                <w:rFonts w:ascii="Perpetua" w:eastAsia="Times New Roman" w:hAnsi="Perpetua" w:cs="Times New Roman"/>
                <w:sz w:val="26"/>
                <w:szCs w:val="26"/>
                <w:lang w:eastAsia="en-GB"/>
              </w:rPr>
              <w:t xml:space="preserve">cooperated </w:t>
            </w:r>
            <w:r w:rsidRPr="00BE44B6">
              <w:rPr>
                <w:rFonts w:ascii="Perpetua" w:eastAsia="Times New Roman" w:hAnsi="Perpetua" w:cs="Times New Roman"/>
                <w:sz w:val="26"/>
                <w:szCs w:val="26"/>
                <w:lang w:eastAsia="en-GB"/>
              </w:rPr>
              <w:t xml:space="preserve">with the responsible staff of the entities to correct the identified findings until the uploading of the files resulted in success. At the end of the verification process, the Agency sent </w:t>
            </w:r>
            <w:r w:rsidR="00C868E0">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 xml:space="preserve"> verification report, part of which are also the recommendations for the work</w:t>
            </w:r>
            <w:r w:rsidR="00BA4CE1">
              <w:rPr>
                <w:rFonts w:ascii="Perpetua" w:eastAsia="Times New Roman" w:hAnsi="Perpetua" w:cs="Times New Roman"/>
                <w:sz w:val="26"/>
                <w:szCs w:val="26"/>
                <w:lang w:eastAsia="en-GB"/>
              </w:rPr>
              <w:t xml:space="preserve"> to follow</w:t>
            </w:r>
            <w:r w:rsidR="00415511" w:rsidRPr="00BE44B6">
              <w:rPr>
                <w:rFonts w:ascii="Perpetua" w:eastAsia="Times New Roman" w:hAnsi="Perpetua" w:cs="Times New Roman"/>
                <w:sz w:val="26"/>
                <w:szCs w:val="26"/>
                <w:lang w:eastAsia="en-GB"/>
              </w:rPr>
              <w:t>.</w:t>
            </w:r>
          </w:p>
          <w:p w14:paraId="3703E91C" w14:textId="77777777" w:rsidR="00415511" w:rsidRPr="00BE44B6" w:rsidRDefault="00415511" w:rsidP="00415511">
            <w:pPr>
              <w:spacing w:before="240" w:line="360" w:lineRule="auto"/>
              <w:ind w:left="257" w:hanging="257"/>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2.</w:t>
            </w:r>
            <w:r w:rsidRPr="00BE44B6">
              <w:rPr>
                <w:rFonts w:ascii="Perpetua" w:eastAsia="Times New Roman" w:hAnsi="Perpetua" w:cs="Times New Roman"/>
                <w:sz w:val="26"/>
                <w:szCs w:val="26"/>
                <w:lang w:eastAsia="en-GB"/>
              </w:rPr>
              <w:tab/>
            </w:r>
            <w:r w:rsidR="00BA4CE1" w:rsidRPr="00BA4CE1">
              <w:rPr>
                <w:rFonts w:ascii="Perpetua" w:eastAsia="Times New Roman" w:hAnsi="Perpetua" w:cs="Times New Roman"/>
                <w:sz w:val="26"/>
                <w:szCs w:val="26"/>
                <w:lang w:eastAsia="en-GB"/>
              </w:rPr>
              <w:t xml:space="preserve">Selection of </w:t>
            </w:r>
            <w:r w:rsidR="002B3FD3">
              <w:rPr>
                <w:rFonts w:ascii="Perpetua" w:eastAsia="Times New Roman" w:hAnsi="Perpetua" w:cs="Times New Roman"/>
                <w:sz w:val="26"/>
                <w:szCs w:val="26"/>
                <w:lang w:eastAsia="en-GB"/>
              </w:rPr>
              <w:t xml:space="preserve">the </w:t>
            </w:r>
            <w:r w:rsidR="00BA4CE1" w:rsidRPr="00BA4CE1">
              <w:rPr>
                <w:rFonts w:ascii="Perpetua" w:eastAsia="Times New Roman" w:hAnsi="Perpetua" w:cs="Times New Roman"/>
                <w:sz w:val="26"/>
                <w:szCs w:val="26"/>
                <w:lang w:eastAsia="en-GB"/>
              </w:rPr>
              <w:t xml:space="preserve">agent banks </w:t>
            </w:r>
            <w:r w:rsidR="002B3FD3">
              <w:rPr>
                <w:rFonts w:ascii="Perpetua" w:eastAsia="Times New Roman" w:hAnsi="Perpetua" w:cs="Times New Roman"/>
                <w:sz w:val="26"/>
                <w:szCs w:val="26"/>
                <w:lang w:eastAsia="en-GB"/>
              </w:rPr>
              <w:t>to carry</w:t>
            </w:r>
            <w:r w:rsidR="00BA4CE1" w:rsidRPr="00BA4CE1">
              <w:rPr>
                <w:rFonts w:ascii="Perpetua" w:eastAsia="Times New Roman" w:hAnsi="Perpetua" w:cs="Times New Roman"/>
                <w:sz w:val="26"/>
                <w:szCs w:val="26"/>
                <w:lang w:eastAsia="en-GB"/>
              </w:rPr>
              <w:t xml:space="preserve"> out the payment process in </w:t>
            </w:r>
            <w:r w:rsidR="00D16270">
              <w:rPr>
                <w:rFonts w:ascii="Perpetua" w:eastAsia="Times New Roman" w:hAnsi="Perpetua" w:cs="Times New Roman"/>
                <w:sz w:val="26"/>
                <w:szCs w:val="26"/>
                <w:lang w:eastAsia="en-GB"/>
              </w:rPr>
              <w:t xml:space="preserve">case </w:t>
            </w:r>
            <w:r w:rsidR="00BA4CE1" w:rsidRPr="00BA4CE1">
              <w:rPr>
                <w:rFonts w:ascii="Perpetua" w:eastAsia="Times New Roman" w:hAnsi="Perpetua" w:cs="Times New Roman"/>
                <w:sz w:val="26"/>
                <w:szCs w:val="26"/>
                <w:lang w:eastAsia="en-GB"/>
              </w:rPr>
              <w:t>of an insurance event</w:t>
            </w:r>
            <w:r w:rsidRPr="00BE44B6">
              <w:rPr>
                <w:rFonts w:ascii="Perpetua" w:eastAsia="Times New Roman" w:hAnsi="Perpetua" w:cs="Times New Roman"/>
                <w:sz w:val="26"/>
                <w:szCs w:val="26"/>
                <w:lang w:eastAsia="en-GB"/>
              </w:rPr>
              <w:t xml:space="preserve">. </w:t>
            </w:r>
          </w:p>
          <w:p w14:paraId="2C12A1E0" w14:textId="77777777" w:rsidR="00534543" w:rsidRDefault="004C2EFE" w:rsidP="00415511">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noProof/>
                <w:sz w:val="26"/>
                <w:szCs w:val="26"/>
                <w:lang w:val="en-US"/>
              </w:rPr>
              <w:drawing>
                <wp:anchor distT="0" distB="0" distL="114300" distR="114300" simplePos="0" relativeHeight="251726848" behindDoc="0" locked="0" layoutInCell="1" allowOverlap="1" wp14:anchorId="313D93A6" wp14:editId="22560A71">
                  <wp:simplePos x="0" y="0"/>
                  <wp:positionH relativeFrom="column">
                    <wp:posOffset>64770</wp:posOffset>
                  </wp:positionH>
                  <wp:positionV relativeFrom="paragraph">
                    <wp:posOffset>2242185</wp:posOffset>
                  </wp:positionV>
                  <wp:extent cx="1982470" cy="1321435"/>
                  <wp:effectExtent l="114300" t="38100" r="55880" b="69215"/>
                  <wp:wrapTopAndBottom/>
                  <wp:docPr id="241" name="Picture 241" descr="https://asd.gov.al/wp-content/uploads/2024/09/credins-1-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https://asd.gov.al/wp-content/uploads/2024/09/credins-1-scaled.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82470" cy="13214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BE44B6">
              <w:rPr>
                <w:rFonts w:ascii="Perpetua" w:eastAsia="Times New Roman" w:hAnsi="Perpetua" w:cs="Times New Roman"/>
                <w:noProof/>
                <w:sz w:val="26"/>
                <w:szCs w:val="26"/>
                <w:lang w:val="en-US"/>
              </w:rPr>
              <w:drawing>
                <wp:anchor distT="0" distB="0" distL="114300" distR="114300" simplePos="0" relativeHeight="251734016" behindDoc="0" locked="0" layoutInCell="1" allowOverlap="1" wp14:anchorId="59DB614C" wp14:editId="50308F0E">
                  <wp:simplePos x="0" y="0"/>
                  <wp:positionH relativeFrom="column">
                    <wp:posOffset>2300605</wp:posOffset>
                  </wp:positionH>
                  <wp:positionV relativeFrom="paragraph">
                    <wp:posOffset>2270760</wp:posOffset>
                  </wp:positionV>
                  <wp:extent cx="1982470" cy="1298575"/>
                  <wp:effectExtent l="114300" t="38100" r="55880" b="73025"/>
                  <wp:wrapTopAndBottom/>
                  <wp:docPr id="246" name="Picture 246" descr="https://asd.gov.al/wp-content/uploads/2024/09/WhatsApp-Image-2024-09-12-at-12.47.50_ec2580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https://asd.gov.al/wp-content/uploads/2024/09/WhatsApp-Image-2024-09-12-at-12.47.50_ec2580fb.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82470" cy="1298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BE44B6">
              <w:rPr>
                <w:rFonts w:ascii="Perpetua" w:eastAsia="Times New Roman" w:hAnsi="Perpetua" w:cs="Times New Roman"/>
                <w:noProof/>
                <w:sz w:val="26"/>
                <w:szCs w:val="26"/>
                <w:lang w:val="en-US"/>
              </w:rPr>
              <w:drawing>
                <wp:anchor distT="0" distB="0" distL="114300" distR="114300" simplePos="0" relativeHeight="251730944" behindDoc="0" locked="0" layoutInCell="1" allowOverlap="1" wp14:anchorId="71ECDBE2" wp14:editId="26BC581A">
                  <wp:simplePos x="0" y="0"/>
                  <wp:positionH relativeFrom="column">
                    <wp:posOffset>64770</wp:posOffset>
                  </wp:positionH>
                  <wp:positionV relativeFrom="paragraph">
                    <wp:posOffset>3794125</wp:posOffset>
                  </wp:positionV>
                  <wp:extent cx="1971040" cy="1312545"/>
                  <wp:effectExtent l="133350" t="76200" r="86360" b="135255"/>
                  <wp:wrapTopAndBottom/>
                  <wp:docPr id="239" name="Picture 239" descr="https://asd.gov.al/wp-content/uploads/2024/09/fotot_as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https://asd.gov.al/wp-content/uploads/2024/09/fotot_asd-3.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1040" cy="13125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BE44B6">
              <w:rPr>
                <w:rFonts w:ascii="Perpetua" w:eastAsia="Times New Roman" w:hAnsi="Perpetua" w:cs="Times New Roman"/>
                <w:noProof/>
                <w:sz w:val="26"/>
                <w:szCs w:val="26"/>
                <w:lang w:val="en-US"/>
              </w:rPr>
              <w:drawing>
                <wp:anchor distT="0" distB="0" distL="114300" distR="114300" simplePos="0" relativeHeight="251735040" behindDoc="0" locked="0" layoutInCell="1" allowOverlap="1" wp14:anchorId="228C9F9C" wp14:editId="07D3E610">
                  <wp:simplePos x="0" y="0"/>
                  <wp:positionH relativeFrom="column">
                    <wp:posOffset>2272030</wp:posOffset>
                  </wp:positionH>
                  <wp:positionV relativeFrom="paragraph">
                    <wp:posOffset>3794125</wp:posOffset>
                  </wp:positionV>
                  <wp:extent cx="1979295" cy="1322070"/>
                  <wp:effectExtent l="133350" t="76200" r="78105" b="125730"/>
                  <wp:wrapTopAndBottom/>
                  <wp:docPr id="240" name="Picture 240" descr="https://asd.gov.al/wp-content/uploads/2024/09/3-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https://asd.gov.al/wp-content/uploads/2024/09/3-scaled.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79295" cy="13220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15511" w:rsidRPr="00BE44B6">
              <w:rPr>
                <w:rFonts w:ascii="Perpetua" w:eastAsia="Times New Roman" w:hAnsi="Perpetua" w:cs="Times New Roman"/>
                <w:sz w:val="26"/>
                <w:szCs w:val="26"/>
                <w:lang w:eastAsia="en-GB"/>
              </w:rPr>
              <w:t>Ba</w:t>
            </w:r>
            <w:r w:rsidR="00340139">
              <w:rPr>
                <w:rFonts w:ascii="Perpetua" w:eastAsia="Times New Roman" w:hAnsi="Perpetua" w:cs="Times New Roman"/>
                <w:sz w:val="26"/>
                <w:szCs w:val="26"/>
                <w:lang w:eastAsia="en-GB"/>
              </w:rPr>
              <w:t xml:space="preserve">sed on laws and by-laws that regulate the </w:t>
            </w:r>
            <w:r w:rsidR="00415511" w:rsidRPr="00BE44B6">
              <w:rPr>
                <w:rFonts w:ascii="Perpetua" w:eastAsia="Times New Roman" w:hAnsi="Perpetua" w:cs="Times New Roman"/>
                <w:sz w:val="26"/>
                <w:szCs w:val="26"/>
                <w:lang w:eastAsia="en-GB"/>
              </w:rPr>
              <w:t>a</w:t>
            </w:r>
            <w:r w:rsidR="00340139">
              <w:rPr>
                <w:rFonts w:ascii="Perpetua" w:eastAsia="Times New Roman" w:hAnsi="Perpetua" w:cs="Times New Roman"/>
                <w:sz w:val="26"/>
                <w:szCs w:val="26"/>
                <w:lang w:eastAsia="en-GB"/>
              </w:rPr>
              <w:t>c</w:t>
            </w:r>
            <w:r w:rsidR="00415511" w:rsidRPr="00BE44B6">
              <w:rPr>
                <w:rFonts w:ascii="Perpetua" w:eastAsia="Times New Roman" w:hAnsi="Perpetua" w:cs="Times New Roman"/>
                <w:sz w:val="26"/>
                <w:szCs w:val="26"/>
                <w:lang w:eastAsia="en-GB"/>
              </w:rPr>
              <w:t>tivit</w:t>
            </w:r>
            <w:r w:rsidR="00340139">
              <w:rPr>
                <w:rFonts w:ascii="Perpetua" w:eastAsia="Times New Roman" w:hAnsi="Perpetua" w:cs="Times New Roman"/>
                <w:sz w:val="26"/>
                <w:szCs w:val="26"/>
                <w:lang w:eastAsia="en-GB"/>
              </w:rPr>
              <w:t xml:space="preserve">y of </w:t>
            </w:r>
            <w:r w:rsidR="001B0F59">
              <w:rPr>
                <w:rFonts w:ascii="Perpetua" w:eastAsia="Times New Roman" w:hAnsi="Perpetua" w:cs="Times New Roman"/>
                <w:sz w:val="26"/>
                <w:szCs w:val="26"/>
                <w:lang w:eastAsia="en-GB"/>
              </w:rPr>
              <w:t>the</w:t>
            </w:r>
            <w:r w:rsidR="002A2D17">
              <w:rPr>
                <w:rFonts w:ascii="Perpetua" w:eastAsia="Times New Roman" w:hAnsi="Perpetua" w:cs="Times New Roman"/>
                <w:sz w:val="26"/>
                <w:szCs w:val="26"/>
                <w:lang w:eastAsia="en-GB"/>
              </w:rPr>
              <w:t xml:space="preserve"> </w:t>
            </w:r>
            <w:r w:rsidR="00415511" w:rsidRPr="00BE44B6">
              <w:rPr>
                <w:rFonts w:ascii="Perpetua" w:eastAsia="Times New Roman" w:hAnsi="Perpetua" w:cs="Times New Roman"/>
                <w:sz w:val="26"/>
                <w:szCs w:val="26"/>
                <w:lang w:eastAsia="en-GB"/>
              </w:rPr>
              <w:t>AD</w:t>
            </w:r>
            <w:r w:rsidR="00340139">
              <w:rPr>
                <w:rFonts w:ascii="Perpetua" w:eastAsia="Times New Roman" w:hAnsi="Perpetua" w:cs="Times New Roman"/>
                <w:sz w:val="26"/>
                <w:szCs w:val="26"/>
                <w:lang w:eastAsia="en-GB"/>
              </w:rPr>
              <w:t>IA,</w:t>
            </w:r>
            <w:r w:rsidR="00415511" w:rsidRPr="00BE44B6">
              <w:rPr>
                <w:rFonts w:ascii="Perpetua" w:eastAsia="Times New Roman" w:hAnsi="Perpetua" w:cs="Times New Roman"/>
                <w:sz w:val="26"/>
                <w:szCs w:val="26"/>
                <w:lang w:eastAsia="en-GB"/>
              </w:rPr>
              <w:t xml:space="preserve"> </w:t>
            </w:r>
            <w:r w:rsidR="00340139">
              <w:rPr>
                <w:rFonts w:ascii="Perpetua" w:eastAsia="Times New Roman" w:hAnsi="Perpetua" w:cs="Times New Roman"/>
                <w:sz w:val="26"/>
                <w:szCs w:val="26"/>
                <w:lang w:eastAsia="en-GB"/>
              </w:rPr>
              <w:t>the c</w:t>
            </w:r>
            <w:r w:rsidR="00340139" w:rsidRPr="00BE44B6">
              <w:rPr>
                <w:rFonts w:ascii="Perpetua" w:eastAsia="Times New Roman" w:hAnsi="Perpetua" w:cs="Times New Roman"/>
                <w:sz w:val="26"/>
                <w:szCs w:val="26"/>
                <w:lang w:eastAsia="en-GB"/>
              </w:rPr>
              <w:t>ompens</w:t>
            </w:r>
            <w:r w:rsidR="00340139">
              <w:rPr>
                <w:rFonts w:ascii="Perpetua" w:eastAsia="Times New Roman" w:hAnsi="Perpetua" w:cs="Times New Roman"/>
                <w:sz w:val="26"/>
                <w:szCs w:val="26"/>
                <w:lang w:eastAsia="en-GB"/>
              </w:rPr>
              <w:t xml:space="preserve">ation </w:t>
            </w:r>
            <w:r w:rsidR="00415511" w:rsidRPr="00BE44B6">
              <w:rPr>
                <w:rFonts w:ascii="Perpetua" w:eastAsia="Times New Roman" w:hAnsi="Perpetua" w:cs="Times New Roman"/>
                <w:sz w:val="26"/>
                <w:szCs w:val="26"/>
                <w:lang w:eastAsia="en-GB"/>
              </w:rPr>
              <w:t>proces</w:t>
            </w:r>
            <w:r w:rsidR="00340139">
              <w:rPr>
                <w:rFonts w:ascii="Perpetua" w:eastAsia="Times New Roman" w:hAnsi="Perpetua" w:cs="Times New Roman"/>
                <w:sz w:val="26"/>
                <w:szCs w:val="26"/>
                <w:lang w:eastAsia="en-GB"/>
              </w:rPr>
              <w:t xml:space="preserve">s will be carried out through one or several </w:t>
            </w:r>
            <w:r w:rsidR="00415511" w:rsidRPr="00BE44B6">
              <w:rPr>
                <w:rFonts w:ascii="Perpetua" w:eastAsia="Times New Roman" w:hAnsi="Perpetua" w:cs="Times New Roman"/>
                <w:sz w:val="26"/>
                <w:szCs w:val="26"/>
                <w:lang w:eastAsia="en-GB"/>
              </w:rPr>
              <w:t>bank</w:t>
            </w:r>
            <w:r w:rsidR="00340139">
              <w:rPr>
                <w:rFonts w:ascii="Perpetua" w:eastAsia="Times New Roman" w:hAnsi="Perpetua" w:cs="Times New Roman"/>
                <w:sz w:val="26"/>
                <w:szCs w:val="26"/>
                <w:lang w:eastAsia="en-GB"/>
              </w:rPr>
              <w:t xml:space="preserve">s selected from the banking </w:t>
            </w:r>
            <w:r w:rsidR="00415511" w:rsidRPr="00BE44B6">
              <w:rPr>
                <w:rFonts w:ascii="Perpetua" w:eastAsia="Times New Roman" w:hAnsi="Perpetua" w:cs="Times New Roman"/>
                <w:sz w:val="26"/>
                <w:szCs w:val="26"/>
                <w:lang w:eastAsia="en-GB"/>
              </w:rPr>
              <w:t>s</w:t>
            </w:r>
            <w:r w:rsidR="00340139">
              <w:rPr>
                <w:rFonts w:ascii="Perpetua" w:eastAsia="Times New Roman" w:hAnsi="Perpetua" w:cs="Times New Roman"/>
                <w:sz w:val="26"/>
                <w:szCs w:val="26"/>
                <w:lang w:eastAsia="en-GB"/>
              </w:rPr>
              <w:t>ystem</w:t>
            </w:r>
            <w:r w:rsidR="00415511" w:rsidRPr="00BE44B6">
              <w:rPr>
                <w:rFonts w:ascii="Perpetua" w:eastAsia="Times New Roman" w:hAnsi="Perpetua" w:cs="Times New Roman"/>
                <w:sz w:val="26"/>
                <w:szCs w:val="26"/>
                <w:lang w:eastAsia="en-GB"/>
              </w:rPr>
              <w:t xml:space="preserve">, </w:t>
            </w:r>
            <w:r w:rsidR="00340139">
              <w:rPr>
                <w:rFonts w:ascii="Perpetua" w:eastAsia="Times New Roman" w:hAnsi="Perpetua" w:cs="Times New Roman"/>
                <w:sz w:val="26"/>
                <w:szCs w:val="26"/>
                <w:lang w:eastAsia="en-GB"/>
              </w:rPr>
              <w:t>which are c</w:t>
            </w:r>
            <w:r w:rsidR="00415511" w:rsidRPr="00BE44B6">
              <w:rPr>
                <w:rFonts w:ascii="Perpetua" w:eastAsia="Times New Roman" w:hAnsi="Perpetua" w:cs="Times New Roman"/>
                <w:sz w:val="26"/>
                <w:szCs w:val="26"/>
                <w:lang w:eastAsia="en-GB"/>
              </w:rPr>
              <w:t>onsider</w:t>
            </w:r>
            <w:r w:rsidR="00340139">
              <w:rPr>
                <w:rFonts w:ascii="Perpetua" w:eastAsia="Times New Roman" w:hAnsi="Perpetua" w:cs="Times New Roman"/>
                <w:sz w:val="26"/>
                <w:szCs w:val="26"/>
                <w:lang w:eastAsia="en-GB"/>
              </w:rPr>
              <w:t xml:space="preserve">ed </w:t>
            </w:r>
            <w:r w:rsidR="00415511" w:rsidRPr="00BE44B6">
              <w:rPr>
                <w:rFonts w:ascii="Perpetua" w:eastAsia="Times New Roman" w:hAnsi="Perpetua" w:cs="Times New Roman"/>
                <w:sz w:val="26"/>
                <w:szCs w:val="26"/>
                <w:lang w:eastAsia="en-GB"/>
              </w:rPr>
              <w:t>ag</w:t>
            </w:r>
            <w:r w:rsidR="00340139">
              <w:rPr>
                <w:rFonts w:ascii="Perpetua" w:eastAsia="Times New Roman" w:hAnsi="Perpetua" w:cs="Times New Roman"/>
                <w:sz w:val="26"/>
                <w:szCs w:val="26"/>
                <w:lang w:eastAsia="en-GB"/>
              </w:rPr>
              <w:t>ent banks</w:t>
            </w:r>
            <w:r w:rsidR="00415511" w:rsidRPr="00BE44B6">
              <w:rPr>
                <w:rFonts w:ascii="Perpetua" w:eastAsia="Times New Roman" w:hAnsi="Perpetua" w:cs="Times New Roman"/>
                <w:sz w:val="26"/>
                <w:szCs w:val="26"/>
                <w:lang w:eastAsia="en-GB"/>
              </w:rPr>
              <w:t xml:space="preserve">. </w:t>
            </w:r>
            <w:r w:rsidR="00340139">
              <w:rPr>
                <w:rFonts w:ascii="Perpetua" w:eastAsia="Times New Roman" w:hAnsi="Perpetua" w:cs="Times New Roman"/>
                <w:sz w:val="26"/>
                <w:szCs w:val="26"/>
                <w:lang w:eastAsia="en-GB"/>
              </w:rPr>
              <w:t>Their r</w:t>
            </w:r>
            <w:r w:rsidR="00415511" w:rsidRPr="00BE44B6">
              <w:rPr>
                <w:rFonts w:ascii="Perpetua" w:eastAsia="Times New Roman" w:hAnsi="Perpetua" w:cs="Times New Roman"/>
                <w:sz w:val="26"/>
                <w:szCs w:val="26"/>
                <w:lang w:eastAsia="en-GB"/>
              </w:rPr>
              <w:t>ol</w:t>
            </w:r>
            <w:r w:rsidR="00340139">
              <w:rPr>
                <w:rFonts w:ascii="Perpetua" w:eastAsia="Times New Roman" w:hAnsi="Perpetua" w:cs="Times New Roman"/>
                <w:sz w:val="26"/>
                <w:szCs w:val="26"/>
                <w:lang w:eastAsia="en-GB"/>
              </w:rPr>
              <w:t xml:space="preserve">e in the </w:t>
            </w:r>
            <w:r w:rsidR="00415511" w:rsidRPr="00BE44B6">
              <w:rPr>
                <w:rFonts w:ascii="Perpetua" w:eastAsia="Times New Roman" w:hAnsi="Perpetua" w:cs="Times New Roman"/>
                <w:sz w:val="26"/>
                <w:szCs w:val="26"/>
                <w:lang w:eastAsia="en-GB"/>
              </w:rPr>
              <w:t>proces</w:t>
            </w:r>
            <w:r w:rsidR="00340139">
              <w:rPr>
                <w:rFonts w:ascii="Perpetua" w:eastAsia="Times New Roman" w:hAnsi="Perpetua" w:cs="Times New Roman"/>
                <w:sz w:val="26"/>
                <w:szCs w:val="26"/>
                <w:lang w:eastAsia="en-GB"/>
              </w:rPr>
              <w:t xml:space="preserve">s is related to making payments to insured </w:t>
            </w:r>
            <w:r w:rsidR="00415511" w:rsidRPr="00BE44B6">
              <w:rPr>
                <w:rFonts w:ascii="Perpetua" w:eastAsia="Times New Roman" w:hAnsi="Perpetua" w:cs="Times New Roman"/>
                <w:sz w:val="26"/>
                <w:szCs w:val="26"/>
                <w:lang w:eastAsia="en-GB"/>
              </w:rPr>
              <w:t>depo</w:t>
            </w:r>
            <w:r w:rsidR="00340139">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it</w:t>
            </w:r>
            <w:r w:rsidR="00340139">
              <w:rPr>
                <w:rFonts w:ascii="Perpetua" w:eastAsia="Times New Roman" w:hAnsi="Perpetua" w:cs="Times New Roman"/>
                <w:sz w:val="26"/>
                <w:szCs w:val="26"/>
                <w:lang w:eastAsia="en-GB"/>
              </w:rPr>
              <w:t xml:space="preserve">ors in accordance with the payment </w:t>
            </w:r>
            <w:r w:rsidR="00415511" w:rsidRPr="00BE44B6">
              <w:rPr>
                <w:rFonts w:ascii="Perpetua" w:eastAsia="Times New Roman" w:hAnsi="Perpetua" w:cs="Times New Roman"/>
                <w:sz w:val="26"/>
                <w:szCs w:val="26"/>
                <w:lang w:eastAsia="en-GB"/>
              </w:rPr>
              <w:t>list</w:t>
            </w:r>
            <w:r w:rsidR="00340139">
              <w:rPr>
                <w:rFonts w:ascii="Perpetua" w:eastAsia="Times New Roman" w:hAnsi="Perpetua" w:cs="Times New Roman"/>
                <w:sz w:val="26"/>
                <w:szCs w:val="26"/>
                <w:lang w:eastAsia="en-GB"/>
              </w:rPr>
              <w:t xml:space="preserve"> and </w:t>
            </w:r>
            <w:r w:rsidR="00415511" w:rsidRPr="00BE44B6">
              <w:rPr>
                <w:rFonts w:ascii="Perpetua" w:eastAsia="Times New Roman" w:hAnsi="Perpetua" w:cs="Times New Roman"/>
                <w:sz w:val="26"/>
                <w:szCs w:val="26"/>
                <w:lang w:eastAsia="en-GB"/>
              </w:rPr>
              <w:t>f</w:t>
            </w:r>
            <w:r w:rsidR="00340139">
              <w:rPr>
                <w:rFonts w:ascii="Perpetua" w:eastAsia="Times New Roman" w:hAnsi="Perpetua" w:cs="Times New Roman"/>
                <w:sz w:val="26"/>
                <w:szCs w:val="26"/>
                <w:lang w:eastAsia="en-GB"/>
              </w:rPr>
              <w:t>u</w:t>
            </w:r>
            <w:r w:rsidR="00415511" w:rsidRPr="00BE44B6">
              <w:rPr>
                <w:rFonts w:ascii="Perpetua" w:eastAsia="Times New Roman" w:hAnsi="Perpetua" w:cs="Times New Roman"/>
                <w:sz w:val="26"/>
                <w:szCs w:val="26"/>
                <w:lang w:eastAsia="en-GB"/>
              </w:rPr>
              <w:t>nd</w:t>
            </w:r>
            <w:r w:rsidR="00340139">
              <w:rPr>
                <w:rFonts w:ascii="Perpetua" w:eastAsia="Times New Roman" w:hAnsi="Perpetua" w:cs="Times New Roman"/>
                <w:sz w:val="26"/>
                <w:szCs w:val="26"/>
                <w:lang w:eastAsia="en-GB"/>
              </w:rPr>
              <w:t xml:space="preserve">s sent by the </w:t>
            </w:r>
            <w:r w:rsidR="00415511" w:rsidRPr="00BE44B6">
              <w:rPr>
                <w:rFonts w:ascii="Perpetua" w:eastAsia="Times New Roman" w:hAnsi="Perpetua" w:cs="Times New Roman"/>
                <w:sz w:val="26"/>
                <w:szCs w:val="26"/>
                <w:lang w:eastAsia="en-GB"/>
              </w:rPr>
              <w:t>AD</w:t>
            </w:r>
            <w:r w:rsidR="00340139">
              <w:rPr>
                <w:rFonts w:ascii="Perpetua" w:eastAsia="Times New Roman" w:hAnsi="Perpetua" w:cs="Times New Roman"/>
                <w:sz w:val="26"/>
                <w:szCs w:val="26"/>
                <w:lang w:eastAsia="en-GB"/>
              </w:rPr>
              <w:t>IA</w:t>
            </w:r>
            <w:r w:rsidR="00415511" w:rsidRPr="00BE44B6">
              <w:rPr>
                <w:rFonts w:ascii="Perpetua" w:eastAsia="Times New Roman" w:hAnsi="Perpetua" w:cs="Times New Roman"/>
                <w:sz w:val="26"/>
                <w:szCs w:val="26"/>
                <w:lang w:eastAsia="en-GB"/>
              </w:rPr>
              <w:t xml:space="preserve">. </w:t>
            </w:r>
            <w:r w:rsidR="00340139">
              <w:rPr>
                <w:rFonts w:ascii="Perpetua" w:eastAsia="Times New Roman" w:hAnsi="Perpetua" w:cs="Times New Roman"/>
                <w:sz w:val="26"/>
                <w:szCs w:val="26"/>
                <w:lang w:eastAsia="en-GB"/>
              </w:rPr>
              <w:t>Therefore</w:t>
            </w:r>
            <w:r w:rsidR="00415511" w:rsidRPr="00BE44B6">
              <w:rPr>
                <w:rFonts w:ascii="Perpetua" w:eastAsia="Times New Roman" w:hAnsi="Perpetua" w:cs="Times New Roman"/>
                <w:sz w:val="26"/>
                <w:szCs w:val="26"/>
                <w:lang w:eastAsia="en-GB"/>
              </w:rPr>
              <w:t xml:space="preserve">, </w:t>
            </w:r>
            <w:r w:rsidR="00340139">
              <w:rPr>
                <w:rFonts w:ascii="Perpetua" w:eastAsia="Times New Roman" w:hAnsi="Perpetua" w:cs="Times New Roman"/>
                <w:sz w:val="26"/>
                <w:szCs w:val="26"/>
                <w:lang w:eastAsia="en-GB"/>
              </w:rPr>
              <w:t xml:space="preserve">the selection of these </w:t>
            </w:r>
            <w:r w:rsidR="00415511" w:rsidRPr="00BE44B6">
              <w:rPr>
                <w:rFonts w:ascii="Perpetua" w:eastAsia="Times New Roman" w:hAnsi="Perpetua" w:cs="Times New Roman"/>
                <w:sz w:val="26"/>
                <w:szCs w:val="26"/>
                <w:lang w:eastAsia="en-GB"/>
              </w:rPr>
              <w:t>bank</w:t>
            </w:r>
            <w:r w:rsidR="00340139">
              <w:rPr>
                <w:rFonts w:ascii="Perpetua" w:eastAsia="Times New Roman" w:hAnsi="Perpetua" w:cs="Times New Roman"/>
                <w:sz w:val="26"/>
                <w:szCs w:val="26"/>
                <w:lang w:eastAsia="en-GB"/>
              </w:rPr>
              <w:t>s is of crucial importance for an effective c</w:t>
            </w:r>
            <w:r w:rsidR="00415511" w:rsidRPr="00BE44B6">
              <w:rPr>
                <w:rFonts w:ascii="Perpetua" w:eastAsia="Times New Roman" w:hAnsi="Perpetua" w:cs="Times New Roman"/>
                <w:sz w:val="26"/>
                <w:szCs w:val="26"/>
                <w:lang w:eastAsia="en-GB"/>
              </w:rPr>
              <w:t>ompens</w:t>
            </w:r>
            <w:r w:rsidR="00340139">
              <w:rPr>
                <w:rFonts w:ascii="Perpetua" w:eastAsia="Times New Roman" w:hAnsi="Perpetua" w:cs="Times New Roman"/>
                <w:sz w:val="26"/>
                <w:szCs w:val="26"/>
                <w:lang w:eastAsia="en-GB"/>
              </w:rPr>
              <w:t>ation process</w:t>
            </w:r>
            <w:r w:rsidR="00415511" w:rsidRPr="00BE44B6">
              <w:rPr>
                <w:rFonts w:ascii="Perpetua" w:eastAsia="Times New Roman" w:hAnsi="Perpetua" w:cs="Times New Roman"/>
                <w:sz w:val="26"/>
                <w:szCs w:val="26"/>
                <w:lang w:eastAsia="en-GB"/>
              </w:rPr>
              <w:t xml:space="preserve">. </w:t>
            </w:r>
          </w:p>
          <w:p w14:paraId="61D8EBE2" w14:textId="77777777" w:rsidR="00415511" w:rsidRPr="00BE44B6" w:rsidRDefault="007149EC" w:rsidP="00415511">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lastRenderedPageBreak/>
              <w:t xml:space="preserve">Based on </w:t>
            </w:r>
            <w:r w:rsidR="00D16270">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 xml:space="preserve">legal and regulatory provisions, </w:t>
            </w:r>
            <w:r w:rsidR="002A2D17">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AD</w:t>
            </w:r>
            <w:r w:rsidR="00340139">
              <w:rPr>
                <w:rFonts w:ascii="Perpetua" w:eastAsia="Times New Roman" w:hAnsi="Perpetua" w:cs="Times New Roman"/>
                <w:sz w:val="26"/>
                <w:szCs w:val="26"/>
                <w:lang w:eastAsia="en-GB"/>
              </w:rPr>
              <w:t>IA</w:t>
            </w:r>
            <w:r w:rsidRPr="00BE44B6">
              <w:rPr>
                <w:rFonts w:ascii="Perpetua" w:eastAsia="Times New Roman" w:hAnsi="Perpetua" w:cs="Times New Roman"/>
                <w:sz w:val="26"/>
                <w:szCs w:val="26"/>
                <w:lang w:eastAsia="en-GB"/>
              </w:rPr>
              <w:t xml:space="preserve"> undertook the process of selecting agent banks for the period 2024</w:t>
            </w:r>
            <w:r w:rsidR="00340139">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2026. </w:t>
            </w:r>
            <w:r w:rsidR="00340139" w:rsidRPr="00340139">
              <w:rPr>
                <w:rFonts w:ascii="Perpetua" w:eastAsia="Times New Roman" w:hAnsi="Perpetua" w:cs="Times New Roman"/>
                <w:sz w:val="26"/>
                <w:szCs w:val="26"/>
                <w:lang w:eastAsia="en-GB"/>
              </w:rPr>
              <w:t xml:space="preserve">The process, which </w:t>
            </w:r>
            <w:r w:rsidR="00112C35">
              <w:rPr>
                <w:rFonts w:ascii="Perpetua" w:eastAsia="Times New Roman" w:hAnsi="Perpetua" w:cs="Times New Roman"/>
                <w:sz w:val="26"/>
                <w:szCs w:val="26"/>
                <w:lang w:eastAsia="en-GB"/>
              </w:rPr>
              <w:t xml:space="preserve">went </w:t>
            </w:r>
            <w:r w:rsidR="00340139" w:rsidRPr="00340139">
              <w:rPr>
                <w:rFonts w:ascii="Perpetua" w:eastAsia="Times New Roman" w:hAnsi="Perpetua" w:cs="Times New Roman"/>
                <w:sz w:val="26"/>
                <w:szCs w:val="26"/>
                <w:lang w:eastAsia="en-GB"/>
              </w:rPr>
              <w:t>through several stages and include</w:t>
            </w:r>
            <w:r w:rsidR="00112C35">
              <w:rPr>
                <w:rFonts w:ascii="Perpetua" w:eastAsia="Times New Roman" w:hAnsi="Perpetua" w:cs="Times New Roman"/>
                <w:sz w:val="26"/>
                <w:szCs w:val="26"/>
                <w:lang w:eastAsia="en-GB"/>
              </w:rPr>
              <w:t>d</w:t>
            </w:r>
            <w:r w:rsidR="00340139" w:rsidRPr="00340139">
              <w:rPr>
                <w:rFonts w:ascii="Perpetua" w:eastAsia="Times New Roman" w:hAnsi="Perpetua" w:cs="Times New Roman"/>
                <w:sz w:val="26"/>
                <w:szCs w:val="26"/>
                <w:lang w:eastAsia="en-GB"/>
              </w:rPr>
              <w:t xml:space="preserve"> cooperation with both the Bank of Albania and member banks of the deposit insurance scheme that express</w:t>
            </w:r>
            <w:r w:rsidR="00112C35">
              <w:rPr>
                <w:rFonts w:ascii="Perpetua" w:eastAsia="Times New Roman" w:hAnsi="Perpetua" w:cs="Times New Roman"/>
                <w:sz w:val="26"/>
                <w:szCs w:val="26"/>
                <w:lang w:eastAsia="en-GB"/>
              </w:rPr>
              <w:t>ed their</w:t>
            </w:r>
            <w:r w:rsidR="00340139" w:rsidRPr="00340139">
              <w:rPr>
                <w:rFonts w:ascii="Perpetua" w:eastAsia="Times New Roman" w:hAnsi="Perpetua" w:cs="Times New Roman"/>
                <w:sz w:val="26"/>
                <w:szCs w:val="26"/>
                <w:lang w:eastAsia="en-GB"/>
              </w:rPr>
              <w:t xml:space="preserve"> interest in performing this role, was finalized with the selection of four agent banks. The </w:t>
            </w:r>
            <w:r w:rsidR="00340139">
              <w:rPr>
                <w:rFonts w:ascii="Perpetua" w:eastAsia="Times New Roman" w:hAnsi="Perpetua" w:cs="Times New Roman"/>
                <w:sz w:val="26"/>
                <w:szCs w:val="26"/>
                <w:lang w:eastAsia="en-GB"/>
              </w:rPr>
              <w:t xml:space="preserve">Governing </w:t>
            </w:r>
            <w:r w:rsidR="00340139" w:rsidRPr="00340139">
              <w:rPr>
                <w:rFonts w:ascii="Perpetua" w:eastAsia="Times New Roman" w:hAnsi="Perpetua" w:cs="Times New Roman"/>
                <w:sz w:val="26"/>
                <w:szCs w:val="26"/>
                <w:lang w:eastAsia="en-GB"/>
              </w:rPr>
              <w:t xml:space="preserve">Council, with </w:t>
            </w:r>
            <w:r w:rsidR="00112C35">
              <w:rPr>
                <w:rFonts w:ascii="Perpetua" w:eastAsia="Times New Roman" w:hAnsi="Perpetua" w:cs="Times New Roman"/>
                <w:sz w:val="26"/>
                <w:szCs w:val="26"/>
                <w:lang w:eastAsia="en-GB"/>
              </w:rPr>
              <w:t>its D</w:t>
            </w:r>
            <w:r w:rsidR="00340139" w:rsidRPr="00340139">
              <w:rPr>
                <w:rFonts w:ascii="Perpetua" w:eastAsia="Times New Roman" w:hAnsi="Perpetua" w:cs="Times New Roman"/>
                <w:sz w:val="26"/>
                <w:szCs w:val="26"/>
                <w:lang w:eastAsia="en-GB"/>
              </w:rPr>
              <w:t>ecision no. 18, dated 30</w:t>
            </w:r>
            <w:r w:rsidR="00340139">
              <w:rPr>
                <w:rFonts w:ascii="Perpetua" w:eastAsia="Times New Roman" w:hAnsi="Perpetua" w:cs="Times New Roman"/>
                <w:sz w:val="26"/>
                <w:szCs w:val="26"/>
                <w:lang w:eastAsia="en-GB"/>
              </w:rPr>
              <w:t>/</w:t>
            </w:r>
            <w:r w:rsidR="00340139" w:rsidRPr="00340139">
              <w:rPr>
                <w:rFonts w:ascii="Perpetua" w:eastAsia="Times New Roman" w:hAnsi="Perpetua" w:cs="Times New Roman"/>
                <w:sz w:val="26"/>
                <w:szCs w:val="26"/>
                <w:lang w:eastAsia="en-GB"/>
              </w:rPr>
              <w:t>07</w:t>
            </w:r>
            <w:r w:rsidR="00340139">
              <w:rPr>
                <w:rFonts w:ascii="Perpetua" w:eastAsia="Times New Roman" w:hAnsi="Perpetua" w:cs="Times New Roman"/>
                <w:sz w:val="26"/>
                <w:szCs w:val="26"/>
                <w:lang w:eastAsia="en-GB"/>
              </w:rPr>
              <w:t>/</w:t>
            </w:r>
            <w:r w:rsidR="00340139" w:rsidRPr="00340139">
              <w:rPr>
                <w:rFonts w:ascii="Perpetua" w:eastAsia="Times New Roman" w:hAnsi="Perpetua" w:cs="Times New Roman"/>
                <w:sz w:val="26"/>
                <w:szCs w:val="26"/>
                <w:lang w:eastAsia="en-GB"/>
              </w:rPr>
              <w:t xml:space="preserve">2024, selected OTP Bank Albania </w:t>
            </w:r>
            <w:proofErr w:type="spellStart"/>
            <w:r w:rsidR="00340139" w:rsidRPr="00340139">
              <w:rPr>
                <w:rFonts w:ascii="Perpetua" w:eastAsia="Times New Roman" w:hAnsi="Perpetua" w:cs="Times New Roman"/>
                <w:sz w:val="26"/>
                <w:szCs w:val="26"/>
                <w:lang w:eastAsia="en-GB"/>
              </w:rPr>
              <w:t>sh.a</w:t>
            </w:r>
            <w:proofErr w:type="spellEnd"/>
            <w:r w:rsidR="00340139" w:rsidRPr="00340139">
              <w:rPr>
                <w:rFonts w:ascii="Perpetua" w:eastAsia="Times New Roman" w:hAnsi="Perpetua" w:cs="Times New Roman"/>
                <w:sz w:val="26"/>
                <w:szCs w:val="26"/>
                <w:lang w:eastAsia="en-GB"/>
              </w:rPr>
              <w:t xml:space="preserve">, </w:t>
            </w:r>
            <w:r w:rsidR="00B642C4">
              <w:rPr>
                <w:rFonts w:ascii="Perpetua" w:eastAsia="Times New Roman" w:hAnsi="Perpetua" w:cs="Times New Roman"/>
                <w:sz w:val="26"/>
                <w:szCs w:val="26"/>
                <w:lang w:eastAsia="en-GB"/>
              </w:rPr>
              <w:t>the National Commercial Bank</w:t>
            </w:r>
            <w:r w:rsidR="00340139" w:rsidRPr="00340139">
              <w:rPr>
                <w:rFonts w:ascii="Perpetua" w:eastAsia="Times New Roman" w:hAnsi="Perpetua" w:cs="Times New Roman"/>
                <w:sz w:val="26"/>
                <w:szCs w:val="26"/>
                <w:lang w:eastAsia="en-GB"/>
              </w:rPr>
              <w:t xml:space="preserve"> </w:t>
            </w:r>
            <w:proofErr w:type="spellStart"/>
            <w:r w:rsidR="00340139" w:rsidRPr="00340139">
              <w:rPr>
                <w:rFonts w:ascii="Perpetua" w:eastAsia="Times New Roman" w:hAnsi="Perpetua" w:cs="Times New Roman"/>
                <w:sz w:val="26"/>
                <w:szCs w:val="26"/>
                <w:lang w:eastAsia="en-GB"/>
              </w:rPr>
              <w:t>sh.a</w:t>
            </w:r>
            <w:proofErr w:type="spellEnd"/>
            <w:r w:rsidR="00340139" w:rsidRPr="00340139">
              <w:rPr>
                <w:rFonts w:ascii="Perpetua" w:eastAsia="Times New Roman" w:hAnsi="Perpetua" w:cs="Times New Roman"/>
                <w:sz w:val="26"/>
                <w:szCs w:val="26"/>
                <w:lang w:eastAsia="en-GB"/>
              </w:rPr>
              <w:t>, Intesa Sanpaolo Albania</w:t>
            </w:r>
            <w:r w:rsidR="00B642C4" w:rsidRPr="00340139">
              <w:rPr>
                <w:rFonts w:ascii="Perpetua" w:eastAsia="Times New Roman" w:hAnsi="Perpetua" w:cs="Times New Roman"/>
                <w:sz w:val="26"/>
                <w:szCs w:val="26"/>
                <w:lang w:eastAsia="en-GB"/>
              </w:rPr>
              <w:t xml:space="preserve"> Bank</w:t>
            </w:r>
            <w:r w:rsidR="00340139" w:rsidRPr="00340139">
              <w:rPr>
                <w:rFonts w:ascii="Perpetua" w:eastAsia="Times New Roman" w:hAnsi="Perpetua" w:cs="Times New Roman"/>
                <w:sz w:val="26"/>
                <w:szCs w:val="26"/>
                <w:lang w:eastAsia="en-GB"/>
              </w:rPr>
              <w:t xml:space="preserve"> </w:t>
            </w:r>
            <w:proofErr w:type="spellStart"/>
            <w:r w:rsidR="00340139" w:rsidRPr="00340139">
              <w:rPr>
                <w:rFonts w:ascii="Perpetua" w:eastAsia="Times New Roman" w:hAnsi="Perpetua" w:cs="Times New Roman"/>
                <w:sz w:val="26"/>
                <w:szCs w:val="26"/>
                <w:lang w:eastAsia="en-GB"/>
              </w:rPr>
              <w:t>sh.a</w:t>
            </w:r>
            <w:proofErr w:type="spellEnd"/>
            <w:r w:rsidR="00B642C4">
              <w:rPr>
                <w:rFonts w:ascii="Perpetua" w:eastAsia="Times New Roman" w:hAnsi="Perpetua" w:cs="Times New Roman"/>
                <w:sz w:val="26"/>
                <w:szCs w:val="26"/>
                <w:lang w:eastAsia="en-GB"/>
              </w:rPr>
              <w:t>.</w:t>
            </w:r>
            <w:r w:rsidR="00112C35">
              <w:rPr>
                <w:rFonts w:ascii="Perpetua" w:eastAsia="Times New Roman" w:hAnsi="Perpetua" w:cs="Times New Roman"/>
                <w:sz w:val="26"/>
                <w:szCs w:val="26"/>
                <w:lang w:eastAsia="en-GB"/>
              </w:rPr>
              <w:t>,</w:t>
            </w:r>
            <w:r w:rsidR="00340139" w:rsidRPr="00340139">
              <w:rPr>
                <w:rFonts w:ascii="Perpetua" w:eastAsia="Times New Roman" w:hAnsi="Perpetua" w:cs="Times New Roman"/>
                <w:sz w:val="26"/>
                <w:szCs w:val="26"/>
                <w:lang w:eastAsia="en-GB"/>
              </w:rPr>
              <w:t xml:space="preserve"> and </w:t>
            </w:r>
            <w:proofErr w:type="spellStart"/>
            <w:r w:rsidR="00340139" w:rsidRPr="00340139">
              <w:rPr>
                <w:rFonts w:ascii="Perpetua" w:eastAsia="Times New Roman" w:hAnsi="Perpetua" w:cs="Times New Roman"/>
                <w:sz w:val="26"/>
                <w:szCs w:val="26"/>
                <w:lang w:eastAsia="en-GB"/>
              </w:rPr>
              <w:t>Credins</w:t>
            </w:r>
            <w:proofErr w:type="spellEnd"/>
            <w:r w:rsidR="00B642C4" w:rsidRPr="00340139">
              <w:rPr>
                <w:rFonts w:ascii="Perpetua" w:eastAsia="Times New Roman" w:hAnsi="Perpetua" w:cs="Times New Roman"/>
                <w:sz w:val="26"/>
                <w:szCs w:val="26"/>
                <w:lang w:eastAsia="en-GB"/>
              </w:rPr>
              <w:t xml:space="preserve"> </w:t>
            </w:r>
            <w:r w:rsidR="00B642C4">
              <w:rPr>
                <w:rFonts w:ascii="Perpetua" w:eastAsia="Times New Roman" w:hAnsi="Perpetua" w:cs="Times New Roman"/>
                <w:sz w:val="26"/>
                <w:szCs w:val="26"/>
                <w:lang w:eastAsia="en-GB"/>
              </w:rPr>
              <w:t>Bank</w:t>
            </w:r>
            <w:r w:rsidR="00340139" w:rsidRPr="00340139">
              <w:rPr>
                <w:rFonts w:ascii="Perpetua" w:eastAsia="Times New Roman" w:hAnsi="Perpetua" w:cs="Times New Roman"/>
                <w:sz w:val="26"/>
                <w:szCs w:val="26"/>
                <w:lang w:eastAsia="en-GB"/>
              </w:rPr>
              <w:t xml:space="preserve"> </w:t>
            </w:r>
            <w:proofErr w:type="spellStart"/>
            <w:r w:rsidR="00340139" w:rsidRPr="00340139">
              <w:rPr>
                <w:rFonts w:ascii="Perpetua" w:eastAsia="Times New Roman" w:hAnsi="Perpetua" w:cs="Times New Roman"/>
                <w:sz w:val="26"/>
                <w:szCs w:val="26"/>
                <w:lang w:eastAsia="en-GB"/>
              </w:rPr>
              <w:t>sh.a</w:t>
            </w:r>
            <w:proofErr w:type="spellEnd"/>
            <w:r w:rsidR="00340139" w:rsidRPr="00340139">
              <w:rPr>
                <w:rFonts w:ascii="Perpetua" w:eastAsia="Times New Roman" w:hAnsi="Perpetua" w:cs="Times New Roman"/>
                <w:sz w:val="26"/>
                <w:szCs w:val="26"/>
                <w:lang w:eastAsia="en-GB"/>
              </w:rPr>
              <w:t>.</w:t>
            </w:r>
            <w:r w:rsidR="00D16270" w:rsidRPr="00340139">
              <w:rPr>
                <w:rFonts w:ascii="Perpetua" w:eastAsia="Times New Roman" w:hAnsi="Perpetua" w:cs="Times New Roman"/>
                <w:sz w:val="26"/>
                <w:szCs w:val="26"/>
                <w:lang w:eastAsia="en-GB"/>
              </w:rPr>
              <w:t xml:space="preserve"> as agent banks </w:t>
            </w:r>
            <w:r w:rsidR="00D16270">
              <w:rPr>
                <w:rFonts w:ascii="Perpetua" w:eastAsia="Times New Roman" w:hAnsi="Perpetua" w:cs="Times New Roman"/>
                <w:sz w:val="26"/>
                <w:szCs w:val="26"/>
                <w:lang w:eastAsia="en-GB"/>
              </w:rPr>
              <w:t>o</w:t>
            </w:r>
            <w:r w:rsidR="00D16270" w:rsidRPr="00340139">
              <w:rPr>
                <w:rFonts w:ascii="Perpetua" w:eastAsia="Times New Roman" w:hAnsi="Perpetua" w:cs="Times New Roman"/>
                <w:sz w:val="26"/>
                <w:szCs w:val="26"/>
                <w:lang w:eastAsia="en-GB"/>
              </w:rPr>
              <w:t>n the preliminary list</w:t>
            </w:r>
            <w:r w:rsidR="00D16270">
              <w:rPr>
                <w:rFonts w:ascii="Perpetua" w:eastAsia="Times New Roman" w:hAnsi="Perpetua" w:cs="Times New Roman"/>
                <w:sz w:val="26"/>
                <w:szCs w:val="26"/>
                <w:lang w:eastAsia="en-GB"/>
              </w:rPr>
              <w:t>.</w:t>
            </w:r>
            <w:r w:rsidR="00340139" w:rsidRPr="00340139">
              <w:rPr>
                <w:rFonts w:ascii="Perpetua" w:eastAsia="Times New Roman" w:hAnsi="Perpetua" w:cs="Times New Roman"/>
                <w:sz w:val="26"/>
                <w:szCs w:val="26"/>
                <w:lang w:eastAsia="en-GB"/>
              </w:rPr>
              <w:t xml:space="preserve"> Subsequently, </w:t>
            </w:r>
            <w:r w:rsidR="006D4AAC">
              <w:rPr>
                <w:rFonts w:ascii="Perpetua" w:eastAsia="Times New Roman" w:hAnsi="Perpetua" w:cs="Times New Roman"/>
                <w:sz w:val="26"/>
                <w:szCs w:val="26"/>
                <w:lang w:eastAsia="en-GB"/>
              </w:rPr>
              <w:t xml:space="preserve">in </w:t>
            </w:r>
            <w:r w:rsidR="00340139" w:rsidRPr="00340139">
              <w:rPr>
                <w:rFonts w:ascii="Perpetua" w:eastAsia="Times New Roman" w:hAnsi="Perpetua" w:cs="Times New Roman"/>
                <w:sz w:val="26"/>
                <w:szCs w:val="26"/>
                <w:lang w:eastAsia="en-GB"/>
              </w:rPr>
              <w:t>September 2024, contracts for the provision of the insured deposit compensation service were signed between the AD</w:t>
            </w:r>
            <w:r w:rsidR="00B642C4">
              <w:rPr>
                <w:rFonts w:ascii="Perpetua" w:eastAsia="Times New Roman" w:hAnsi="Perpetua" w:cs="Times New Roman"/>
                <w:sz w:val="26"/>
                <w:szCs w:val="26"/>
                <w:lang w:eastAsia="en-GB"/>
              </w:rPr>
              <w:t>IA</w:t>
            </w:r>
            <w:r w:rsidR="00340139" w:rsidRPr="00340139">
              <w:rPr>
                <w:rFonts w:ascii="Perpetua" w:eastAsia="Times New Roman" w:hAnsi="Perpetua" w:cs="Times New Roman"/>
                <w:sz w:val="26"/>
                <w:szCs w:val="26"/>
                <w:lang w:eastAsia="en-GB"/>
              </w:rPr>
              <w:t xml:space="preserve"> and </w:t>
            </w:r>
            <w:r w:rsidR="00D16270">
              <w:rPr>
                <w:rFonts w:ascii="Perpetua" w:eastAsia="Times New Roman" w:hAnsi="Perpetua" w:cs="Times New Roman"/>
                <w:sz w:val="26"/>
                <w:szCs w:val="26"/>
                <w:lang w:eastAsia="en-GB"/>
              </w:rPr>
              <w:t xml:space="preserve">the </w:t>
            </w:r>
            <w:r w:rsidR="00340139" w:rsidRPr="00340139">
              <w:rPr>
                <w:rFonts w:ascii="Perpetua" w:eastAsia="Times New Roman" w:hAnsi="Perpetua" w:cs="Times New Roman"/>
                <w:sz w:val="26"/>
                <w:szCs w:val="26"/>
                <w:lang w:eastAsia="en-GB"/>
              </w:rPr>
              <w:t>selected agent banks</w:t>
            </w:r>
            <w:r w:rsidR="00415511" w:rsidRPr="00BE44B6">
              <w:rPr>
                <w:rFonts w:ascii="Perpetua" w:eastAsia="Times New Roman" w:hAnsi="Perpetua" w:cs="Times New Roman"/>
                <w:sz w:val="26"/>
                <w:szCs w:val="26"/>
                <w:lang w:eastAsia="en-GB"/>
              </w:rPr>
              <w:t xml:space="preserve">. </w:t>
            </w:r>
          </w:p>
          <w:p w14:paraId="59DE3150" w14:textId="77777777" w:rsidR="00415511" w:rsidRPr="00BE44B6" w:rsidRDefault="00B642C4" w:rsidP="00415511">
            <w:pPr>
              <w:spacing w:before="240" w:line="360" w:lineRule="auto"/>
              <w:jc w:val="both"/>
              <w:rPr>
                <w:rFonts w:ascii="Perpetua" w:eastAsia="Times New Roman" w:hAnsi="Perpetua" w:cs="Times New Roman"/>
                <w:sz w:val="26"/>
                <w:szCs w:val="26"/>
                <w:lang w:eastAsia="en-GB"/>
              </w:rPr>
            </w:pPr>
            <w:r w:rsidRPr="00B642C4">
              <w:rPr>
                <w:rFonts w:ascii="Perpetua" w:eastAsia="Times New Roman" w:hAnsi="Perpetua" w:cs="Times New Roman"/>
                <w:sz w:val="26"/>
                <w:szCs w:val="26"/>
                <w:lang w:eastAsia="en-GB"/>
              </w:rPr>
              <w:t xml:space="preserve">Following the selection on the preliminary list, agent banks will be part of simulation exercises, as well as special training to successfully carry out a payment process for </w:t>
            </w:r>
            <w:r w:rsidR="006D4AAC">
              <w:rPr>
                <w:rFonts w:ascii="Perpetua" w:eastAsia="Times New Roman" w:hAnsi="Perpetua" w:cs="Times New Roman"/>
                <w:sz w:val="26"/>
                <w:szCs w:val="26"/>
                <w:lang w:eastAsia="en-GB"/>
              </w:rPr>
              <w:t xml:space="preserve">the </w:t>
            </w:r>
            <w:r w:rsidR="006D4AAC" w:rsidRPr="00B642C4">
              <w:rPr>
                <w:rFonts w:ascii="Perpetua" w:eastAsia="Times New Roman" w:hAnsi="Perpetua" w:cs="Times New Roman"/>
                <w:sz w:val="26"/>
                <w:szCs w:val="26"/>
                <w:lang w:eastAsia="en-GB"/>
              </w:rPr>
              <w:t xml:space="preserve">compensation </w:t>
            </w:r>
            <w:r w:rsidR="006D4AAC">
              <w:rPr>
                <w:rFonts w:ascii="Perpetua" w:eastAsia="Times New Roman" w:hAnsi="Perpetua" w:cs="Times New Roman"/>
                <w:sz w:val="26"/>
                <w:szCs w:val="26"/>
                <w:lang w:eastAsia="en-GB"/>
              </w:rPr>
              <w:t xml:space="preserve">of </w:t>
            </w:r>
            <w:r w:rsidRPr="00B642C4">
              <w:rPr>
                <w:rFonts w:ascii="Perpetua" w:eastAsia="Times New Roman" w:hAnsi="Perpetua" w:cs="Times New Roman"/>
                <w:sz w:val="26"/>
                <w:szCs w:val="26"/>
                <w:lang w:eastAsia="en-GB"/>
              </w:rPr>
              <w:t>depositor</w:t>
            </w:r>
            <w:r w:rsidR="006D4AAC">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w:t>
            </w:r>
          </w:p>
          <w:p w14:paraId="3C16BFB3" w14:textId="77777777" w:rsidR="00415511" w:rsidRPr="00BE44B6" w:rsidRDefault="00415511" w:rsidP="00415511">
            <w:pPr>
              <w:tabs>
                <w:tab w:val="left" w:pos="347"/>
              </w:tabs>
              <w:spacing w:before="240" w:line="360" w:lineRule="auto"/>
              <w:ind w:left="167" w:hanging="167"/>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3.</w:t>
            </w:r>
            <w:r w:rsidRPr="00BE44B6">
              <w:rPr>
                <w:rFonts w:ascii="Perpetua" w:eastAsia="Times New Roman" w:hAnsi="Perpetua" w:cs="Times New Roman"/>
                <w:sz w:val="26"/>
                <w:szCs w:val="26"/>
                <w:lang w:eastAsia="en-GB"/>
              </w:rPr>
              <w:tab/>
            </w:r>
            <w:r w:rsidR="00B642C4" w:rsidRPr="00B642C4">
              <w:rPr>
                <w:rFonts w:ascii="Perpetua" w:eastAsia="Times New Roman" w:hAnsi="Perpetua" w:cs="Times New Roman"/>
                <w:sz w:val="26"/>
                <w:szCs w:val="26"/>
                <w:lang w:eastAsia="en-GB"/>
              </w:rPr>
              <w:t>Meetings with scheme member entities</w:t>
            </w:r>
          </w:p>
          <w:p w14:paraId="4FC5169C" w14:textId="77777777" w:rsidR="00415511" w:rsidRPr="00BE44B6" w:rsidRDefault="00B642C4" w:rsidP="00792ACD">
            <w:pPr>
              <w:spacing w:line="360" w:lineRule="auto"/>
              <w:jc w:val="both"/>
              <w:rPr>
                <w:rFonts w:ascii="Perpetua" w:hAnsi="Perpetua"/>
                <w:sz w:val="26"/>
                <w:szCs w:val="26"/>
              </w:rPr>
            </w:pPr>
            <w:r w:rsidRPr="00B642C4">
              <w:rPr>
                <w:rFonts w:ascii="Perpetua" w:eastAsia="Times New Roman" w:hAnsi="Perpetua" w:cs="Times New Roman"/>
                <w:sz w:val="26"/>
                <w:szCs w:val="26"/>
                <w:lang w:eastAsia="en-GB"/>
              </w:rPr>
              <w:t xml:space="preserve">The Agency, </w:t>
            </w:r>
            <w:r w:rsidR="00112C35">
              <w:rPr>
                <w:rFonts w:ascii="Perpetua" w:eastAsia="Times New Roman" w:hAnsi="Perpetua" w:cs="Times New Roman"/>
                <w:sz w:val="26"/>
                <w:szCs w:val="26"/>
                <w:lang w:eastAsia="en-GB"/>
              </w:rPr>
              <w:t xml:space="preserve">following </w:t>
            </w:r>
            <w:r w:rsidRPr="00B642C4">
              <w:rPr>
                <w:rFonts w:ascii="Perpetua" w:eastAsia="Times New Roman" w:hAnsi="Perpetua" w:cs="Times New Roman"/>
                <w:sz w:val="26"/>
                <w:szCs w:val="26"/>
                <w:lang w:eastAsia="en-GB"/>
              </w:rPr>
              <w:t>its continuous cooperation with</w:t>
            </w:r>
            <w:r w:rsidR="00792ACD">
              <w:rPr>
                <w:rFonts w:ascii="Perpetua" w:eastAsia="Times New Roman" w:hAnsi="Perpetua" w:cs="Times New Roman"/>
                <w:sz w:val="26"/>
                <w:szCs w:val="26"/>
                <w:lang w:eastAsia="en-GB"/>
              </w:rPr>
              <w:t xml:space="preserve"> the</w:t>
            </w:r>
            <w:r w:rsidRPr="00B642C4">
              <w:rPr>
                <w:rFonts w:ascii="Perpetua" w:eastAsia="Times New Roman" w:hAnsi="Perpetua" w:cs="Times New Roman"/>
                <w:sz w:val="26"/>
                <w:szCs w:val="26"/>
                <w:lang w:eastAsia="en-GB"/>
              </w:rPr>
              <w:t xml:space="preserve"> members of the deposit insurance scheme </w:t>
            </w:r>
            <w:r w:rsidR="009F659C">
              <w:rPr>
                <w:rFonts w:ascii="Perpetua" w:eastAsia="Times New Roman" w:hAnsi="Perpetua" w:cs="Times New Roman"/>
                <w:sz w:val="26"/>
                <w:szCs w:val="26"/>
                <w:lang w:eastAsia="en-GB"/>
              </w:rPr>
              <w:t xml:space="preserve">and </w:t>
            </w:r>
            <w:r w:rsidRPr="00B642C4">
              <w:rPr>
                <w:rFonts w:ascii="Perpetua" w:eastAsia="Times New Roman" w:hAnsi="Perpetua" w:cs="Times New Roman"/>
                <w:sz w:val="26"/>
                <w:szCs w:val="26"/>
                <w:lang w:eastAsia="en-GB"/>
              </w:rPr>
              <w:t>aim</w:t>
            </w:r>
            <w:r w:rsidR="009F659C">
              <w:rPr>
                <w:rFonts w:ascii="Perpetua" w:eastAsia="Times New Roman" w:hAnsi="Perpetua" w:cs="Times New Roman"/>
                <w:sz w:val="26"/>
                <w:szCs w:val="26"/>
                <w:lang w:eastAsia="en-GB"/>
              </w:rPr>
              <w:t>ing to successfully fulfil</w:t>
            </w:r>
            <w:r w:rsidRPr="00B642C4">
              <w:rPr>
                <w:rFonts w:ascii="Perpetua" w:eastAsia="Times New Roman" w:hAnsi="Perpetua" w:cs="Times New Roman"/>
                <w:sz w:val="26"/>
                <w:szCs w:val="26"/>
                <w:lang w:eastAsia="en-GB"/>
              </w:rPr>
              <w:t xml:space="preserve"> its mandate for the efficient compensation of depositors and preservation of financial stability, conducted </w:t>
            </w:r>
            <w:r w:rsidR="001B1690">
              <w:rPr>
                <w:rFonts w:ascii="Perpetua" w:eastAsia="Times New Roman" w:hAnsi="Perpetua" w:cs="Times New Roman"/>
                <w:sz w:val="26"/>
                <w:szCs w:val="26"/>
                <w:lang w:eastAsia="en-GB"/>
              </w:rPr>
              <w:t xml:space="preserve">several </w:t>
            </w:r>
            <w:r w:rsidRPr="00B642C4">
              <w:rPr>
                <w:rFonts w:ascii="Perpetua" w:eastAsia="Times New Roman" w:hAnsi="Perpetua" w:cs="Times New Roman"/>
                <w:sz w:val="26"/>
                <w:szCs w:val="26"/>
                <w:lang w:eastAsia="en-GB"/>
              </w:rPr>
              <w:t xml:space="preserve">regional meetings with managers and employees of bank branches </w:t>
            </w:r>
            <w:r>
              <w:rPr>
                <w:rFonts w:ascii="Perpetua" w:eastAsia="Times New Roman" w:hAnsi="Perpetua" w:cs="Times New Roman"/>
                <w:sz w:val="26"/>
                <w:szCs w:val="26"/>
                <w:lang w:eastAsia="en-GB"/>
              </w:rPr>
              <w:t xml:space="preserve">and </w:t>
            </w:r>
            <w:r w:rsidRPr="00B642C4">
              <w:rPr>
                <w:rFonts w:ascii="Perpetua" w:eastAsia="Times New Roman" w:hAnsi="Perpetua" w:cs="Times New Roman"/>
                <w:sz w:val="26"/>
                <w:szCs w:val="26"/>
                <w:lang w:eastAsia="en-GB"/>
              </w:rPr>
              <w:t>S</w:t>
            </w:r>
            <w:r>
              <w:rPr>
                <w:rFonts w:ascii="Perpetua" w:eastAsia="Times New Roman" w:hAnsi="Perpetua" w:cs="Times New Roman"/>
                <w:sz w:val="26"/>
                <w:szCs w:val="26"/>
                <w:lang w:eastAsia="en-GB"/>
              </w:rPr>
              <w:t>C</w:t>
            </w:r>
            <w:r w:rsidRPr="00B642C4">
              <w:rPr>
                <w:rFonts w:ascii="Perpetua" w:eastAsia="Times New Roman" w:hAnsi="Perpetua" w:cs="Times New Roman"/>
                <w:sz w:val="26"/>
                <w:szCs w:val="26"/>
                <w:lang w:eastAsia="en-GB"/>
              </w:rPr>
              <w:t>A</w:t>
            </w:r>
            <w:r>
              <w:rPr>
                <w:rFonts w:ascii="Perpetua" w:eastAsia="Times New Roman" w:hAnsi="Perpetua" w:cs="Times New Roman"/>
                <w:sz w:val="26"/>
                <w:szCs w:val="26"/>
                <w:lang w:eastAsia="en-GB"/>
              </w:rPr>
              <w:t>s</w:t>
            </w:r>
            <w:r w:rsidRPr="00B642C4">
              <w:rPr>
                <w:rFonts w:ascii="Perpetua" w:eastAsia="Times New Roman" w:hAnsi="Perpetua" w:cs="Times New Roman"/>
                <w:sz w:val="26"/>
                <w:szCs w:val="26"/>
                <w:lang w:eastAsia="en-GB"/>
              </w:rPr>
              <w:t xml:space="preserve"> in </w:t>
            </w:r>
            <w:proofErr w:type="spellStart"/>
            <w:r w:rsidRPr="00B642C4">
              <w:rPr>
                <w:rFonts w:ascii="Perpetua" w:eastAsia="Times New Roman" w:hAnsi="Perpetua" w:cs="Times New Roman"/>
                <w:sz w:val="26"/>
                <w:szCs w:val="26"/>
                <w:lang w:eastAsia="en-GB"/>
              </w:rPr>
              <w:t>Fier</w:t>
            </w:r>
            <w:proofErr w:type="spellEnd"/>
            <w:r w:rsidRPr="00B642C4">
              <w:rPr>
                <w:rFonts w:ascii="Perpetua" w:eastAsia="Times New Roman" w:hAnsi="Perpetua" w:cs="Times New Roman"/>
                <w:sz w:val="26"/>
                <w:szCs w:val="26"/>
                <w:lang w:eastAsia="en-GB"/>
              </w:rPr>
              <w:t xml:space="preserve">, Berat, </w:t>
            </w:r>
            <w:proofErr w:type="spellStart"/>
            <w:r w:rsidRPr="00B642C4">
              <w:rPr>
                <w:rFonts w:ascii="Perpetua" w:eastAsia="Times New Roman" w:hAnsi="Perpetua" w:cs="Times New Roman"/>
                <w:sz w:val="26"/>
                <w:szCs w:val="26"/>
                <w:lang w:eastAsia="en-GB"/>
              </w:rPr>
              <w:t>Lushnj</w:t>
            </w:r>
            <w:r>
              <w:rPr>
                <w:rFonts w:ascii="Perpetua" w:eastAsia="Times New Roman" w:hAnsi="Perpetua" w:cs="Times New Roman"/>
                <w:sz w:val="26"/>
                <w:szCs w:val="26"/>
                <w:lang w:eastAsia="en-GB"/>
              </w:rPr>
              <w:t>ë</w:t>
            </w:r>
            <w:proofErr w:type="spellEnd"/>
            <w:r w:rsidRPr="00B642C4">
              <w:rPr>
                <w:rFonts w:ascii="Perpetua" w:eastAsia="Times New Roman" w:hAnsi="Perpetua" w:cs="Times New Roman"/>
                <w:sz w:val="26"/>
                <w:szCs w:val="26"/>
                <w:lang w:eastAsia="en-GB"/>
              </w:rPr>
              <w:t xml:space="preserve">, </w:t>
            </w:r>
            <w:proofErr w:type="spellStart"/>
            <w:r w:rsidRPr="00B642C4">
              <w:rPr>
                <w:rFonts w:ascii="Perpetua" w:eastAsia="Times New Roman" w:hAnsi="Perpetua" w:cs="Times New Roman"/>
                <w:sz w:val="26"/>
                <w:szCs w:val="26"/>
                <w:lang w:eastAsia="en-GB"/>
              </w:rPr>
              <w:t>Gjirokastër</w:t>
            </w:r>
            <w:proofErr w:type="spellEnd"/>
            <w:r w:rsidRPr="00B642C4">
              <w:rPr>
                <w:rFonts w:ascii="Perpetua" w:eastAsia="Times New Roman" w:hAnsi="Perpetua" w:cs="Times New Roman"/>
                <w:sz w:val="26"/>
                <w:szCs w:val="26"/>
                <w:lang w:eastAsia="en-GB"/>
              </w:rPr>
              <w:t xml:space="preserve">, Saranda, </w:t>
            </w:r>
            <w:proofErr w:type="spellStart"/>
            <w:r w:rsidRPr="00B642C4">
              <w:rPr>
                <w:rFonts w:ascii="Perpetua" w:eastAsia="Times New Roman" w:hAnsi="Perpetua" w:cs="Times New Roman"/>
                <w:sz w:val="26"/>
                <w:szCs w:val="26"/>
                <w:lang w:eastAsia="en-GB"/>
              </w:rPr>
              <w:t>Shkodër</w:t>
            </w:r>
            <w:proofErr w:type="spellEnd"/>
            <w:r w:rsidRPr="00B642C4">
              <w:rPr>
                <w:rFonts w:ascii="Perpetua" w:eastAsia="Times New Roman" w:hAnsi="Perpetua" w:cs="Times New Roman"/>
                <w:sz w:val="26"/>
                <w:szCs w:val="26"/>
                <w:lang w:eastAsia="en-GB"/>
              </w:rPr>
              <w:t xml:space="preserve">, </w:t>
            </w:r>
            <w:proofErr w:type="spellStart"/>
            <w:r w:rsidRPr="00B642C4">
              <w:rPr>
                <w:rFonts w:ascii="Perpetua" w:eastAsia="Times New Roman" w:hAnsi="Perpetua" w:cs="Times New Roman"/>
                <w:sz w:val="26"/>
                <w:szCs w:val="26"/>
                <w:lang w:eastAsia="en-GB"/>
              </w:rPr>
              <w:t>Lezhë</w:t>
            </w:r>
            <w:proofErr w:type="spellEnd"/>
            <w:r w:rsidRPr="00B642C4">
              <w:rPr>
                <w:rFonts w:ascii="Perpetua" w:eastAsia="Times New Roman" w:hAnsi="Perpetua" w:cs="Times New Roman"/>
                <w:sz w:val="26"/>
                <w:szCs w:val="26"/>
                <w:lang w:eastAsia="en-GB"/>
              </w:rPr>
              <w:t xml:space="preserve">, </w:t>
            </w:r>
            <w:proofErr w:type="spellStart"/>
            <w:r w:rsidRPr="00B642C4">
              <w:rPr>
                <w:rFonts w:ascii="Perpetua" w:eastAsia="Times New Roman" w:hAnsi="Perpetua" w:cs="Times New Roman"/>
                <w:sz w:val="26"/>
                <w:szCs w:val="26"/>
                <w:lang w:eastAsia="en-GB"/>
              </w:rPr>
              <w:t>Korçë</w:t>
            </w:r>
            <w:proofErr w:type="spellEnd"/>
            <w:r w:rsidRPr="00B642C4">
              <w:rPr>
                <w:rFonts w:ascii="Perpetua" w:eastAsia="Times New Roman" w:hAnsi="Perpetua" w:cs="Times New Roman"/>
                <w:sz w:val="26"/>
                <w:szCs w:val="26"/>
                <w:lang w:eastAsia="en-GB"/>
              </w:rPr>
              <w:t xml:space="preserve">, </w:t>
            </w:r>
            <w:proofErr w:type="spellStart"/>
            <w:r w:rsidRPr="00B642C4">
              <w:rPr>
                <w:rFonts w:ascii="Perpetua" w:eastAsia="Times New Roman" w:hAnsi="Perpetua" w:cs="Times New Roman"/>
                <w:sz w:val="26"/>
                <w:szCs w:val="26"/>
                <w:lang w:eastAsia="en-GB"/>
              </w:rPr>
              <w:t>Pogradec</w:t>
            </w:r>
            <w:proofErr w:type="spellEnd"/>
            <w:r w:rsidRPr="00B642C4">
              <w:rPr>
                <w:rFonts w:ascii="Perpetua" w:eastAsia="Times New Roman" w:hAnsi="Perpetua" w:cs="Times New Roman"/>
                <w:sz w:val="26"/>
                <w:szCs w:val="26"/>
                <w:lang w:eastAsia="en-GB"/>
              </w:rPr>
              <w:t xml:space="preserve">, </w:t>
            </w:r>
            <w:proofErr w:type="spellStart"/>
            <w:r w:rsidRPr="00B642C4">
              <w:rPr>
                <w:rFonts w:ascii="Perpetua" w:eastAsia="Times New Roman" w:hAnsi="Perpetua" w:cs="Times New Roman"/>
                <w:sz w:val="26"/>
                <w:szCs w:val="26"/>
                <w:lang w:eastAsia="en-GB"/>
              </w:rPr>
              <w:t>Bilisht</w:t>
            </w:r>
            <w:proofErr w:type="spellEnd"/>
            <w:r w:rsidR="001B1690">
              <w:rPr>
                <w:rFonts w:ascii="Perpetua" w:eastAsia="Times New Roman" w:hAnsi="Perpetua" w:cs="Times New Roman"/>
                <w:sz w:val="26"/>
                <w:szCs w:val="26"/>
                <w:lang w:eastAsia="en-GB"/>
              </w:rPr>
              <w:t>,</w:t>
            </w:r>
            <w:r w:rsidRPr="00B642C4">
              <w:rPr>
                <w:rFonts w:ascii="Perpetua" w:eastAsia="Times New Roman" w:hAnsi="Perpetua" w:cs="Times New Roman"/>
                <w:sz w:val="26"/>
                <w:szCs w:val="26"/>
                <w:lang w:eastAsia="en-GB"/>
              </w:rPr>
              <w:t xml:space="preserve"> and </w:t>
            </w:r>
            <w:proofErr w:type="spellStart"/>
            <w:r w:rsidRPr="00B642C4">
              <w:rPr>
                <w:rFonts w:ascii="Perpetua" w:eastAsia="Times New Roman" w:hAnsi="Perpetua" w:cs="Times New Roman"/>
                <w:sz w:val="26"/>
                <w:szCs w:val="26"/>
                <w:lang w:eastAsia="en-GB"/>
              </w:rPr>
              <w:t>Ersekë</w:t>
            </w:r>
            <w:proofErr w:type="spellEnd"/>
            <w:r w:rsidRPr="00B642C4">
              <w:rPr>
                <w:rFonts w:ascii="Perpetua" w:eastAsia="Times New Roman" w:hAnsi="Perpetua" w:cs="Times New Roman"/>
                <w:sz w:val="26"/>
                <w:szCs w:val="26"/>
                <w:lang w:eastAsia="en-GB"/>
              </w:rPr>
              <w:t>. This planned geographical distribution aimed at contacting employees of bank branches and S</w:t>
            </w:r>
            <w:r>
              <w:rPr>
                <w:rFonts w:ascii="Perpetua" w:eastAsia="Times New Roman" w:hAnsi="Perpetua" w:cs="Times New Roman"/>
                <w:sz w:val="26"/>
                <w:szCs w:val="26"/>
                <w:lang w:eastAsia="en-GB"/>
              </w:rPr>
              <w:t>C</w:t>
            </w:r>
            <w:r w:rsidRPr="00B642C4">
              <w:rPr>
                <w:rFonts w:ascii="Perpetua" w:eastAsia="Times New Roman" w:hAnsi="Perpetua" w:cs="Times New Roman"/>
                <w:sz w:val="26"/>
                <w:szCs w:val="26"/>
                <w:lang w:eastAsia="en-GB"/>
              </w:rPr>
              <w:t>A</w:t>
            </w:r>
            <w:r>
              <w:rPr>
                <w:rFonts w:ascii="Perpetua" w:eastAsia="Times New Roman" w:hAnsi="Perpetua" w:cs="Times New Roman"/>
                <w:sz w:val="26"/>
                <w:szCs w:val="26"/>
                <w:lang w:eastAsia="en-GB"/>
              </w:rPr>
              <w:t>s</w:t>
            </w:r>
            <w:r w:rsidRPr="00B642C4">
              <w:rPr>
                <w:rFonts w:ascii="Perpetua" w:eastAsia="Times New Roman" w:hAnsi="Perpetua" w:cs="Times New Roman"/>
                <w:sz w:val="26"/>
                <w:szCs w:val="26"/>
                <w:lang w:eastAsia="en-GB"/>
              </w:rPr>
              <w:t xml:space="preserve"> in </w:t>
            </w:r>
            <w:r w:rsidR="009F659C">
              <w:rPr>
                <w:rFonts w:ascii="Perpetua" w:eastAsia="Times New Roman" w:hAnsi="Perpetua" w:cs="Times New Roman"/>
                <w:sz w:val="26"/>
                <w:szCs w:val="26"/>
                <w:lang w:eastAsia="en-GB"/>
              </w:rPr>
              <w:t xml:space="preserve">practically </w:t>
            </w:r>
            <w:r w:rsidRPr="00B642C4">
              <w:rPr>
                <w:rFonts w:ascii="Perpetua" w:eastAsia="Times New Roman" w:hAnsi="Perpetua" w:cs="Times New Roman"/>
                <w:sz w:val="26"/>
                <w:szCs w:val="26"/>
                <w:lang w:eastAsia="en-GB"/>
              </w:rPr>
              <w:t xml:space="preserve">all urban centres where it is estimated that the largest </w:t>
            </w:r>
            <w:r w:rsidR="009F659C">
              <w:rPr>
                <w:rFonts w:ascii="Perpetua" w:eastAsia="Times New Roman" w:hAnsi="Perpetua" w:cs="Times New Roman"/>
                <w:sz w:val="26"/>
                <w:szCs w:val="26"/>
                <w:lang w:eastAsia="en-GB"/>
              </w:rPr>
              <w:t xml:space="preserve">number </w:t>
            </w:r>
            <w:r w:rsidRPr="00B642C4">
              <w:rPr>
                <w:rFonts w:ascii="Perpetua" w:eastAsia="Times New Roman" w:hAnsi="Perpetua" w:cs="Times New Roman"/>
                <w:sz w:val="26"/>
                <w:szCs w:val="26"/>
                <w:lang w:eastAsia="en-GB"/>
              </w:rPr>
              <w:t>of branches of financial institutions part</w:t>
            </w:r>
            <w:r w:rsidR="009F659C">
              <w:rPr>
                <w:rFonts w:ascii="Perpetua" w:eastAsia="Times New Roman" w:hAnsi="Perpetua" w:cs="Times New Roman"/>
                <w:sz w:val="26"/>
                <w:szCs w:val="26"/>
                <w:lang w:eastAsia="en-GB"/>
              </w:rPr>
              <w:t xml:space="preserve">icipating in </w:t>
            </w:r>
            <w:r w:rsidRPr="00B642C4">
              <w:rPr>
                <w:rFonts w:ascii="Perpetua" w:eastAsia="Times New Roman" w:hAnsi="Perpetua" w:cs="Times New Roman"/>
                <w:sz w:val="26"/>
                <w:szCs w:val="26"/>
                <w:lang w:eastAsia="en-GB"/>
              </w:rPr>
              <w:t xml:space="preserve">the deposit insurance scheme is </w:t>
            </w:r>
            <w:r w:rsidR="009F659C">
              <w:rPr>
                <w:rFonts w:ascii="Perpetua" w:eastAsia="Times New Roman" w:hAnsi="Perpetua" w:cs="Times New Roman"/>
                <w:sz w:val="26"/>
                <w:szCs w:val="26"/>
                <w:lang w:eastAsia="en-GB"/>
              </w:rPr>
              <w:t>situated</w:t>
            </w:r>
            <w:r w:rsidR="00415511" w:rsidRPr="00BE44B6">
              <w:rPr>
                <w:rFonts w:ascii="Perpetua" w:eastAsia="Times New Roman" w:hAnsi="Perpetua" w:cs="Times New Roman"/>
                <w:sz w:val="26"/>
                <w:szCs w:val="26"/>
                <w:lang w:eastAsia="en-GB"/>
              </w:rPr>
              <w:t xml:space="preserve">. </w:t>
            </w:r>
            <w:r>
              <w:rPr>
                <w:rFonts w:ascii="Perpetua" w:eastAsia="Times New Roman" w:hAnsi="Perpetua" w:cs="Times New Roman"/>
                <w:sz w:val="26"/>
                <w:szCs w:val="26"/>
                <w:lang w:eastAsia="en-GB"/>
              </w:rPr>
              <w:t xml:space="preserve">The purpose of the meetings and topics covered </w:t>
            </w:r>
            <w:r w:rsidR="001B1690">
              <w:rPr>
                <w:rFonts w:ascii="Perpetua" w:eastAsia="Times New Roman" w:hAnsi="Perpetua" w:cs="Times New Roman"/>
                <w:sz w:val="26"/>
                <w:szCs w:val="26"/>
                <w:lang w:eastAsia="en-GB"/>
              </w:rPr>
              <w:t>we</w:t>
            </w:r>
            <w:r>
              <w:rPr>
                <w:rFonts w:ascii="Perpetua" w:eastAsia="Times New Roman" w:hAnsi="Perpetua" w:cs="Times New Roman"/>
                <w:sz w:val="26"/>
                <w:szCs w:val="26"/>
                <w:lang w:eastAsia="en-GB"/>
              </w:rPr>
              <w:t xml:space="preserve">re related to raising </w:t>
            </w:r>
            <w:r>
              <w:rPr>
                <w:rFonts w:ascii="Perpetua" w:eastAsia="Times New Roman" w:hAnsi="Perpetua" w:cs="Times New Roman"/>
                <w:sz w:val="26"/>
                <w:szCs w:val="26"/>
                <w:lang w:eastAsia="en-GB"/>
              </w:rPr>
              <w:lastRenderedPageBreak/>
              <w:t>awareness among</w:t>
            </w:r>
            <w:r w:rsidR="00052A68">
              <w:rPr>
                <w:rFonts w:ascii="Perpetua" w:eastAsia="Times New Roman" w:hAnsi="Perpetua" w:cs="Times New Roman"/>
                <w:sz w:val="26"/>
                <w:szCs w:val="26"/>
                <w:lang w:eastAsia="en-GB"/>
              </w:rPr>
              <w:t xml:space="preserve"> employees</w:t>
            </w:r>
            <w:r>
              <w:rPr>
                <w:rFonts w:ascii="Perpetua" w:eastAsia="Times New Roman" w:hAnsi="Perpetua" w:cs="Times New Roman"/>
                <w:sz w:val="26"/>
                <w:szCs w:val="26"/>
                <w:lang w:eastAsia="en-GB"/>
              </w:rPr>
              <w:t xml:space="preserve"> </w:t>
            </w:r>
            <w:r w:rsidR="00052A68">
              <w:rPr>
                <w:rFonts w:ascii="Perpetua" w:eastAsia="Times New Roman" w:hAnsi="Perpetua" w:cs="Times New Roman"/>
                <w:sz w:val="26"/>
                <w:szCs w:val="26"/>
                <w:lang w:eastAsia="en-GB"/>
              </w:rPr>
              <w:t xml:space="preserve">of </w:t>
            </w:r>
            <w:r w:rsidR="00415511" w:rsidRPr="00BE44B6">
              <w:rPr>
                <w:rFonts w:ascii="Perpetua" w:eastAsia="Times New Roman" w:hAnsi="Perpetua" w:cs="Times New Roman"/>
                <w:sz w:val="26"/>
                <w:szCs w:val="26"/>
                <w:lang w:eastAsia="en-GB"/>
              </w:rPr>
              <w:t>bank</w:t>
            </w:r>
            <w:r w:rsidR="00052A68">
              <w:rPr>
                <w:rFonts w:ascii="Perpetua" w:eastAsia="Times New Roman" w:hAnsi="Perpetua" w:cs="Times New Roman"/>
                <w:sz w:val="26"/>
                <w:szCs w:val="26"/>
                <w:lang w:eastAsia="en-GB"/>
              </w:rPr>
              <w:t>s and S</w:t>
            </w:r>
            <w:r>
              <w:rPr>
                <w:rFonts w:ascii="Perpetua" w:eastAsia="Times New Roman" w:hAnsi="Perpetua" w:cs="Times New Roman"/>
                <w:sz w:val="26"/>
                <w:szCs w:val="26"/>
                <w:lang w:eastAsia="en-GB"/>
              </w:rPr>
              <w:t xml:space="preserve">CAs about their important </w:t>
            </w:r>
            <w:r w:rsidR="00415511" w:rsidRPr="00BE44B6">
              <w:rPr>
                <w:rFonts w:ascii="Perpetua" w:eastAsia="Times New Roman" w:hAnsi="Perpetua" w:cs="Times New Roman"/>
                <w:sz w:val="26"/>
                <w:szCs w:val="26"/>
                <w:lang w:eastAsia="en-GB"/>
              </w:rPr>
              <w:t>rol</w:t>
            </w:r>
            <w:r>
              <w:rPr>
                <w:rFonts w:ascii="Perpetua" w:eastAsia="Times New Roman" w:hAnsi="Perpetua" w:cs="Times New Roman"/>
                <w:sz w:val="26"/>
                <w:szCs w:val="26"/>
                <w:lang w:eastAsia="en-GB"/>
              </w:rPr>
              <w:t xml:space="preserve">e in the proper functioning of the </w:t>
            </w:r>
            <w:r w:rsidR="00415511" w:rsidRPr="00BE44B6">
              <w:rPr>
                <w:rFonts w:ascii="Perpetua" w:eastAsia="Times New Roman" w:hAnsi="Perpetua" w:cs="Times New Roman"/>
                <w:sz w:val="26"/>
                <w:szCs w:val="26"/>
                <w:lang w:eastAsia="en-GB"/>
              </w:rPr>
              <w:t>depo</w:t>
            </w:r>
            <w:r>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it</w:t>
            </w:r>
            <w:r>
              <w:rPr>
                <w:rFonts w:ascii="Perpetua" w:eastAsia="Times New Roman" w:hAnsi="Perpetua" w:cs="Times New Roman"/>
                <w:sz w:val="26"/>
                <w:szCs w:val="26"/>
                <w:lang w:eastAsia="en-GB"/>
              </w:rPr>
              <w:t xml:space="preserve"> insurance scheme</w:t>
            </w:r>
            <w:r w:rsidR="00415511" w:rsidRPr="00BE44B6">
              <w:rPr>
                <w:rFonts w:ascii="Perpetua" w:eastAsia="Times New Roman" w:hAnsi="Perpetua" w:cs="Times New Roman"/>
                <w:sz w:val="26"/>
                <w:szCs w:val="26"/>
                <w:lang w:eastAsia="en-GB"/>
              </w:rPr>
              <w:t xml:space="preserve">, </w:t>
            </w:r>
            <w:r>
              <w:rPr>
                <w:rFonts w:ascii="Perpetua" w:eastAsia="Times New Roman" w:hAnsi="Perpetua" w:cs="Times New Roman"/>
                <w:sz w:val="26"/>
                <w:szCs w:val="26"/>
                <w:lang w:eastAsia="en-GB"/>
              </w:rPr>
              <w:t>being well-informed about the features of the scheme</w:t>
            </w:r>
            <w:r w:rsidR="00052A68">
              <w:rPr>
                <w:rFonts w:ascii="Perpetua" w:eastAsia="Times New Roman" w:hAnsi="Perpetua" w:cs="Times New Roman"/>
                <w:sz w:val="26"/>
                <w:szCs w:val="26"/>
                <w:lang w:eastAsia="en-GB"/>
              </w:rPr>
              <w:t>,</w:t>
            </w:r>
            <w:r>
              <w:rPr>
                <w:rFonts w:ascii="Perpetua" w:eastAsia="Times New Roman" w:hAnsi="Perpetua" w:cs="Times New Roman"/>
                <w:sz w:val="26"/>
                <w:szCs w:val="26"/>
                <w:lang w:eastAsia="en-GB"/>
              </w:rPr>
              <w:t xml:space="preserve"> and informing </w:t>
            </w:r>
            <w:r w:rsidR="00415511" w:rsidRPr="00BE44B6">
              <w:rPr>
                <w:rFonts w:ascii="Perpetua" w:eastAsia="Times New Roman" w:hAnsi="Perpetua" w:cs="Times New Roman"/>
                <w:sz w:val="26"/>
                <w:szCs w:val="26"/>
                <w:lang w:eastAsia="en-GB"/>
              </w:rPr>
              <w:t>depo</w:t>
            </w:r>
            <w:r>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it</w:t>
            </w:r>
            <w:r>
              <w:rPr>
                <w:rFonts w:ascii="Perpetua" w:eastAsia="Times New Roman" w:hAnsi="Perpetua" w:cs="Times New Roman"/>
                <w:sz w:val="26"/>
                <w:szCs w:val="26"/>
                <w:lang w:eastAsia="en-GB"/>
              </w:rPr>
              <w:t>ors</w:t>
            </w:r>
            <w:r w:rsidR="001B1690">
              <w:rPr>
                <w:rFonts w:ascii="Perpetua" w:eastAsia="Times New Roman" w:hAnsi="Perpetua" w:cs="Times New Roman"/>
                <w:sz w:val="26"/>
                <w:szCs w:val="26"/>
                <w:lang w:eastAsia="en-GB"/>
              </w:rPr>
              <w:t xml:space="preserve"> on </w:t>
            </w:r>
            <w:r>
              <w:rPr>
                <w:rFonts w:ascii="Perpetua" w:eastAsia="Times New Roman" w:hAnsi="Perpetua" w:cs="Times New Roman"/>
                <w:sz w:val="26"/>
                <w:szCs w:val="26"/>
                <w:lang w:eastAsia="en-GB"/>
              </w:rPr>
              <w:t xml:space="preserve">the benefits and limitations stemming from the </w:t>
            </w:r>
            <w:r w:rsidR="00415511" w:rsidRPr="00BE44B6">
              <w:rPr>
                <w:rFonts w:ascii="Perpetua" w:eastAsia="Times New Roman" w:hAnsi="Perpetua" w:cs="Times New Roman"/>
                <w:sz w:val="26"/>
                <w:szCs w:val="26"/>
                <w:lang w:eastAsia="en-GB"/>
              </w:rPr>
              <w:t>depo</w:t>
            </w:r>
            <w:r>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it</w:t>
            </w:r>
            <w:r>
              <w:rPr>
                <w:rFonts w:ascii="Perpetua" w:eastAsia="Times New Roman" w:hAnsi="Perpetua" w:cs="Times New Roman"/>
                <w:sz w:val="26"/>
                <w:szCs w:val="26"/>
                <w:lang w:eastAsia="en-GB"/>
              </w:rPr>
              <w:t xml:space="preserve"> insurance scheme</w:t>
            </w:r>
            <w:r w:rsidR="00415511" w:rsidRPr="00BE44B6">
              <w:rPr>
                <w:rFonts w:ascii="Perpetua" w:eastAsia="Times New Roman" w:hAnsi="Perpetua" w:cs="Times New Roman"/>
                <w:sz w:val="26"/>
                <w:szCs w:val="26"/>
                <w:lang w:eastAsia="en-GB"/>
              </w:rPr>
              <w:t xml:space="preserve">. </w:t>
            </w:r>
            <w:r>
              <w:rPr>
                <w:rFonts w:ascii="Perpetua" w:eastAsia="Times New Roman" w:hAnsi="Perpetua" w:cs="Times New Roman"/>
                <w:sz w:val="26"/>
                <w:szCs w:val="26"/>
                <w:lang w:eastAsia="en-GB"/>
              </w:rPr>
              <w:t xml:space="preserve">The meetings </w:t>
            </w:r>
            <w:r w:rsidR="00895948">
              <w:rPr>
                <w:rFonts w:ascii="Perpetua" w:eastAsia="Times New Roman" w:hAnsi="Perpetua" w:cs="Times New Roman"/>
                <w:sz w:val="26"/>
                <w:szCs w:val="26"/>
                <w:lang w:eastAsia="en-GB"/>
              </w:rPr>
              <w:t>emphasized</w:t>
            </w:r>
            <w:r>
              <w:rPr>
                <w:rFonts w:ascii="Perpetua" w:eastAsia="Times New Roman" w:hAnsi="Perpetua" w:cs="Times New Roman"/>
                <w:sz w:val="26"/>
                <w:szCs w:val="26"/>
                <w:lang w:eastAsia="en-GB"/>
              </w:rPr>
              <w:t xml:space="preserve"> the </w:t>
            </w:r>
            <w:r w:rsidR="00415511" w:rsidRPr="00BE44B6">
              <w:rPr>
                <w:rFonts w:ascii="Perpetua" w:eastAsia="Times New Roman" w:hAnsi="Perpetua" w:cs="Times New Roman"/>
                <w:sz w:val="26"/>
                <w:szCs w:val="26"/>
                <w:lang w:eastAsia="en-GB"/>
              </w:rPr>
              <w:t>rol</w:t>
            </w:r>
            <w:r>
              <w:rPr>
                <w:rFonts w:ascii="Perpetua" w:eastAsia="Times New Roman" w:hAnsi="Perpetua" w:cs="Times New Roman"/>
                <w:sz w:val="26"/>
                <w:szCs w:val="26"/>
                <w:lang w:eastAsia="en-GB"/>
              </w:rPr>
              <w:t xml:space="preserve">e of </w:t>
            </w:r>
            <w:r w:rsidR="00415511" w:rsidRPr="00BE44B6">
              <w:rPr>
                <w:rFonts w:ascii="Perpetua" w:eastAsia="Times New Roman" w:hAnsi="Perpetua" w:cs="Times New Roman"/>
                <w:sz w:val="26"/>
                <w:szCs w:val="26"/>
                <w:lang w:eastAsia="en-GB"/>
              </w:rPr>
              <w:t>bank</w:t>
            </w:r>
            <w:r>
              <w:rPr>
                <w:rFonts w:ascii="Perpetua" w:eastAsia="Times New Roman" w:hAnsi="Perpetua" w:cs="Times New Roman"/>
                <w:sz w:val="26"/>
                <w:szCs w:val="26"/>
                <w:lang w:eastAsia="en-GB"/>
              </w:rPr>
              <w:t xml:space="preserve"> employees in </w:t>
            </w:r>
            <w:r w:rsidR="00052A68">
              <w:rPr>
                <w:rFonts w:ascii="Perpetua" w:eastAsia="Times New Roman" w:hAnsi="Perpetua" w:cs="Times New Roman"/>
                <w:sz w:val="26"/>
                <w:szCs w:val="26"/>
                <w:lang w:eastAsia="en-GB"/>
              </w:rPr>
              <w:t xml:space="preserve">everyday </w:t>
            </w:r>
            <w:r>
              <w:rPr>
                <w:rFonts w:ascii="Perpetua" w:eastAsia="Times New Roman" w:hAnsi="Perpetua" w:cs="Times New Roman"/>
                <w:sz w:val="26"/>
                <w:szCs w:val="26"/>
                <w:lang w:eastAsia="en-GB"/>
              </w:rPr>
              <w:t xml:space="preserve">activity for the complete and accurate </w:t>
            </w:r>
            <w:r w:rsidR="00895948">
              <w:rPr>
                <w:rFonts w:ascii="Perpetua" w:eastAsia="Times New Roman" w:hAnsi="Perpetua" w:cs="Times New Roman"/>
                <w:sz w:val="26"/>
                <w:szCs w:val="26"/>
                <w:lang w:eastAsia="en-GB"/>
              </w:rPr>
              <w:t xml:space="preserve">insertion of data on </w:t>
            </w:r>
            <w:r w:rsidR="00415511" w:rsidRPr="00BE44B6">
              <w:rPr>
                <w:rFonts w:ascii="Perpetua" w:eastAsia="Times New Roman" w:hAnsi="Perpetua" w:cs="Times New Roman"/>
                <w:sz w:val="26"/>
                <w:szCs w:val="26"/>
                <w:lang w:eastAsia="en-GB"/>
              </w:rPr>
              <w:t>depo</w:t>
            </w:r>
            <w:r w:rsidR="00895948">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it</w:t>
            </w:r>
            <w:r w:rsidR="00895948">
              <w:rPr>
                <w:rFonts w:ascii="Perpetua" w:eastAsia="Times New Roman" w:hAnsi="Perpetua" w:cs="Times New Roman"/>
                <w:sz w:val="26"/>
                <w:szCs w:val="26"/>
                <w:lang w:eastAsia="en-GB"/>
              </w:rPr>
              <w:t>or</w:t>
            </w:r>
            <w:r w:rsidR="001B1690">
              <w:rPr>
                <w:rFonts w:ascii="Perpetua" w:eastAsia="Times New Roman" w:hAnsi="Perpetua" w:cs="Times New Roman"/>
                <w:sz w:val="26"/>
                <w:szCs w:val="26"/>
                <w:lang w:eastAsia="en-GB"/>
              </w:rPr>
              <w:t>s</w:t>
            </w:r>
            <w:r w:rsidR="00895948">
              <w:rPr>
                <w:rFonts w:ascii="Perpetua" w:eastAsia="Times New Roman" w:hAnsi="Perpetua" w:cs="Times New Roman"/>
                <w:sz w:val="26"/>
                <w:szCs w:val="26"/>
                <w:lang w:eastAsia="en-GB"/>
              </w:rPr>
              <w:t xml:space="preserve"> and </w:t>
            </w:r>
            <w:r w:rsidR="00415511" w:rsidRPr="00BE44B6">
              <w:rPr>
                <w:rFonts w:ascii="Perpetua" w:eastAsia="Times New Roman" w:hAnsi="Perpetua" w:cs="Times New Roman"/>
                <w:sz w:val="26"/>
                <w:szCs w:val="26"/>
                <w:lang w:eastAsia="en-GB"/>
              </w:rPr>
              <w:t>depo</w:t>
            </w:r>
            <w:r w:rsidR="00895948">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it</w:t>
            </w:r>
            <w:r w:rsidR="001B1690">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 xml:space="preserve">, </w:t>
            </w:r>
            <w:r w:rsidR="00052A68">
              <w:rPr>
                <w:rFonts w:ascii="Perpetua" w:eastAsia="Times New Roman" w:hAnsi="Perpetua" w:cs="Times New Roman"/>
                <w:sz w:val="26"/>
                <w:szCs w:val="26"/>
                <w:lang w:eastAsia="en-GB"/>
              </w:rPr>
              <w:t xml:space="preserve">as well as </w:t>
            </w:r>
            <w:r w:rsidR="00895948">
              <w:rPr>
                <w:rFonts w:ascii="Perpetua" w:eastAsia="Times New Roman" w:hAnsi="Perpetua" w:cs="Times New Roman"/>
                <w:sz w:val="26"/>
                <w:szCs w:val="26"/>
                <w:lang w:eastAsia="en-GB"/>
              </w:rPr>
              <w:t xml:space="preserve">the </w:t>
            </w:r>
            <w:r w:rsidR="00415511" w:rsidRPr="00BE44B6">
              <w:rPr>
                <w:rFonts w:ascii="Perpetua" w:eastAsia="Times New Roman" w:hAnsi="Perpetua" w:cs="Times New Roman"/>
                <w:sz w:val="26"/>
                <w:szCs w:val="26"/>
                <w:lang w:eastAsia="en-GB"/>
              </w:rPr>
              <w:t>standardiz</w:t>
            </w:r>
            <w:r w:rsidR="00895948">
              <w:rPr>
                <w:rFonts w:ascii="Perpetua" w:eastAsia="Times New Roman" w:hAnsi="Perpetua" w:cs="Times New Roman"/>
                <w:sz w:val="26"/>
                <w:szCs w:val="26"/>
                <w:lang w:eastAsia="en-GB"/>
              </w:rPr>
              <w:t xml:space="preserve">ation of data maintenance for eligible </w:t>
            </w:r>
            <w:r w:rsidR="00415511" w:rsidRPr="00BE44B6">
              <w:rPr>
                <w:rFonts w:ascii="Perpetua" w:eastAsia="Times New Roman" w:hAnsi="Perpetua" w:cs="Times New Roman"/>
                <w:sz w:val="26"/>
                <w:szCs w:val="26"/>
                <w:lang w:eastAsia="en-GB"/>
              </w:rPr>
              <w:t>depo</w:t>
            </w:r>
            <w:r w:rsidR="00895948">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it</w:t>
            </w:r>
            <w:r w:rsidR="00895948">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 xml:space="preserve">; </w:t>
            </w:r>
            <w:r w:rsidR="00895948">
              <w:rPr>
                <w:rFonts w:ascii="Perpetua" w:eastAsia="Times New Roman" w:hAnsi="Perpetua" w:cs="Times New Roman"/>
                <w:sz w:val="26"/>
                <w:szCs w:val="26"/>
                <w:lang w:eastAsia="en-GB"/>
              </w:rPr>
              <w:t xml:space="preserve">the single customer view of </w:t>
            </w:r>
            <w:r w:rsidR="00415511" w:rsidRPr="00BE44B6">
              <w:rPr>
                <w:rFonts w:ascii="Perpetua" w:eastAsia="Times New Roman" w:hAnsi="Perpetua" w:cs="Times New Roman"/>
                <w:sz w:val="26"/>
                <w:szCs w:val="26"/>
                <w:lang w:eastAsia="en-GB"/>
              </w:rPr>
              <w:t>depo</w:t>
            </w:r>
            <w:r w:rsidR="00895948">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it</w:t>
            </w:r>
            <w:r w:rsidR="00895948">
              <w:rPr>
                <w:rFonts w:ascii="Perpetua" w:eastAsia="Times New Roman" w:hAnsi="Perpetua" w:cs="Times New Roman"/>
                <w:sz w:val="26"/>
                <w:szCs w:val="26"/>
                <w:lang w:eastAsia="en-GB"/>
              </w:rPr>
              <w:t>ors</w:t>
            </w:r>
            <w:r w:rsidR="00415511" w:rsidRPr="00BE44B6">
              <w:rPr>
                <w:rFonts w:ascii="Perpetua" w:eastAsia="Times New Roman" w:hAnsi="Perpetua" w:cs="Times New Roman"/>
                <w:sz w:val="26"/>
                <w:szCs w:val="26"/>
                <w:lang w:eastAsia="en-GB"/>
              </w:rPr>
              <w:t xml:space="preserve"> (SCV); </w:t>
            </w:r>
            <w:r w:rsidR="00895948">
              <w:rPr>
                <w:rFonts w:ascii="Perpetua" w:eastAsia="Times New Roman" w:hAnsi="Perpetua" w:cs="Times New Roman"/>
                <w:sz w:val="26"/>
                <w:szCs w:val="26"/>
                <w:lang w:eastAsia="en-GB"/>
              </w:rPr>
              <w:t xml:space="preserve">technical </w:t>
            </w:r>
            <w:r w:rsidR="00415511" w:rsidRPr="00BE44B6">
              <w:rPr>
                <w:rFonts w:ascii="Perpetua" w:eastAsia="Times New Roman" w:hAnsi="Perpetua" w:cs="Times New Roman"/>
                <w:sz w:val="26"/>
                <w:szCs w:val="26"/>
                <w:lang w:eastAsia="en-GB"/>
              </w:rPr>
              <w:t>simul</w:t>
            </w:r>
            <w:r w:rsidR="00895948">
              <w:rPr>
                <w:rFonts w:ascii="Perpetua" w:eastAsia="Times New Roman" w:hAnsi="Perpetua" w:cs="Times New Roman"/>
                <w:sz w:val="26"/>
                <w:szCs w:val="26"/>
                <w:lang w:eastAsia="en-GB"/>
              </w:rPr>
              <w:t xml:space="preserve">ations </w:t>
            </w:r>
            <w:r w:rsidR="00052A68">
              <w:rPr>
                <w:rFonts w:ascii="Perpetua" w:eastAsia="Times New Roman" w:hAnsi="Perpetua" w:cs="Times New Roman"/>
                <w:sz w:val="26"/>
                <w:szCs w:val="26"/>
                <w:lang w:eastAsia="en-GB"/>
              </w:rPr>
              <w:t xml:space="preserve">and </w:t>
            </w:r>
            <w:r w:rsidR="00895948">
              <w:rPr>
                <w:rFonts w:ascii="Perpetua" w:eastAsia="Times New Roman" w:hAnsi="Perpetua" w:cs="Times New Roman"/>
                <w:sz w:val="26"/>
                <w:szCs w:val="26"/>
                <w:lang w:eastAsia="en-GB"/>
              </w:rPr>
              <w:t xml:space="preserve">accurate </w:t>
            </w:r>
            <w:r w:rsidR="00415511" w:rsidRPr="00BE44B6">
              <w:rPr>
                <w:rFonts w:ascii="Perpetua" w:eastAsia="Times New Roman" w:hAnsi="Perpetua" w:cs="Times New Roman"/>
                <w:sz w:val="26"/>
                <w:szCs w:val="26"/>
                <w:lang w:eastAsia="en-GB"/>
              </w:rPr>
              <w:t>inform</w:t>
            </w:r>
            <w:r w:rsidR="00895948">
              <w:rPr>
                <w:rFonts w:ascii="Perpetua" w:eastAsia="Times New Roman" w:hAnsi="Perpetua" w:cs="Times New Roman"/>
                <w:sz w:val="26"/>
                <w:szCs w:val="26"/>
                <w:lang w:eastAsia="en-GB"/>
              </w:rPr>
              <w:t>ation of d</w:t>
            </w:r>
            <w:r w:rsidR="00415511" w:rsidRPr="00BE44B6">
              <w:rPr>
                <w:rFonts w:ascii="Perpetua" w:eastAsia="Times New Roman" w:hAnsi="Perpetua" w:cs="Times New Roman"/>
                <w:sz w:val="26"/>
                <w:szCs w:val="26"/>
                <w:lang w:eastAsia="en-GB"/>
              </w:rPr>
              <w:t>epo</w:t>
            </w:r>
            <w:r w:rsidR="00895948">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it</w:t>
            </w:r>
            <w:r w:rsidR="00895948">
              <w:rPr>
                <w:rFonts w:ascii="Perpetua" w:eastAsia="Times New Roman" w:hAnsi="Perpetua" w:cs="Times New Roman"/>
                <w:sz w:val="26"/>
                <w:szCs w:val="26"/>
                <w:lang w:eastAsia="en-GB"/>
              </w:rPr>
              <w:t>ors on deposit insurance and c</w:t>
            </w:r>
            <w:r w:rsidR="00415511" w:rsidRPr="00BE44B6">
              <w:rPr>
                <w:rFonts w:ascii="Perpetua" w:eastAsia="Times New Roman" w:hAnsi="Perpetua" w:cs="Times New Roman"/>
                <w:sz w:val="26"/>
                <w:szCs w:val="26"/>
                <w:lang w:eastAsia="en-GB"/>
              </w:rPr>
              <w:t>ompen</w:t>
            </w:r>
            <w:r w:rsidR="00895948">
              <w:rPr>
                <w:rFonts w:ascii="Perpetua" w:eastAsia="Times New Roman" w:hAnsi="Perpetua" w:cs="Times New Roman"/>
                <w:sz w:val="26"/>
                <w:szCs w:val="26"/>
                <w:lang w:eastAsia="en-GB"/>
              </w:rPr>
              <w:t>sation</w:t>
            </w:r>
            <w:r w:rsidR="00415511" w:rsidRPr="00BE44B6">
              <w:rPr>
                <w:rFonts w:ascii="Perpetua" w:eastAsia="Times New Roman" w:hAnsi="Perpetua" w:cs="Times New Roman"/>
                <w:sz w:val="26"/>
                <w:szCs w:val="26"/>
                <w:lang w:eastAsia="en-GB"/>
              </w:rPr>
              <w:t xml:space="preserve">. </w:t>
            </w:r>
            <w:r w:rsidR="00895948">
              <w:rPr>
                <w:rFonts w:ascii="Perpetua" w:eastAsia="Times New Roman" w:hAnsi="Perpetua" w:cs="Times New Roman"/>
                <w:sz w:val="26"/>
                <w:szCs w:val="26"/>
                <w:lang w:eastAsia="en-GB"/>
              </w:rPr>
              <w:t xml:space="preserve">Special attention was paid to the </w:t>
            </w:r>
            <w:r w:rsidR="00415511" w:rsidRPr="00BE44B6">
              <w:rPr>
                <w:rFonts w:ascii="Perpetua" w:eastAsia="Times New Roman" w:hAnsi="Perpetua" w:cs="Times New Roman"/>
                <w:sz w:val="26"/>
                <w:szCs w:val="26"/>
                <w:lang w:eastAsia="en-GB"/>
              </w:rPr>
              <w:t>rol</w:t>
            </w:r>
            <w:r w:rsidR="00895948">
              <w:rPr>
                <w:rFonts w:ascii="Perpetua" w:eastAsia="Times New Roman" w:hAnsi="Perpetua" w:cs="Times New Roman"/>
                <w:sz w:val="26"/>
                <w:szCs w:val="26"/>
                <w:lang w:eastAsia="en-GB"/>
              </w:rPr>
              <w:t xml:space="preserve">e of </w:t>
            </w:r>
            <w:r w:rsidR="001B1690">
              <w:rPr>
                <w:rFonts w:ascii="Perpetua" w:eastAsia="Times New Roman" w:hAnsi="Perpetua" w:cs="Times New Roman"/>
                <w:sz w:val="26"/>
                <w:szCs w:val="26"/>
                <w:lang w:eastAsia="en-GB"/>
              </w:rPr>
              <w:t xml:space="preserve">the </w:t>
            </w:r>
            <w:r w:rsidR="00415511" w:rsidRPr="00BE44B6">
              <w:rPr>
                <w:rFonts w:ascii="Perpetua" w:eastAsia="Times New Roman" w:hAnsi="Perpetua" w:cs="Times New Roman"/>
                <w:sz w:val="26"/>
                <w:szCs w:val="26"/>
                <w:lang w:eastAsia="en-GB"/>
              </w:rPr>
              <w:t>agent</w:t>
            </w:r>
            <w:r w:rsidR="00895948">
              <w:rPr>
                <w:rFonts w:ascii="Perpetua" w:eastAsia="Times New Roman" w:hAnsi="Perpetua" w:cs="Times New Roman"/>
                <w:sz w:val="26"/>
                <w:szCs w:val="26"/>
                <w:lang w:eastAsia="en-GB"/>
              </w:rPr>
              <w:t xml:space="preserve"> bank employees for prompt and accurate completi</w:t>
            </w:r>
            <w:r w:rsidR="001B1690">
              <w:rPr>
                <w:rFonts w:ascii="Perpetua" w:eastAsia="Times New Roman" w:hAnsi="Perpetua" w:cs="Times New Roman"/>
                <w:sz w:val="26"/>
                <w:szCs w:val="26"/>
                <w:lang w:eastAsia="en-GB"/>
              </w:rPr>
              <w:t>on</w:t>
            </w:r>
            <w:r w:rsidR="00895948">
              <w:rPr>
                <w:rFonts w:ascii="Perpetua" w:eastAsia="Times New Roman" w:hAnsi="Perpetua" w:cs="Times New Roman"/>
                <w:sz w:val="26"/>
                <w:szCs w:val="26"/>
                <w:lang w:eastAsia="en-GB"/>
              </w:rPr>
              <w:t xml:space="preserve"> of the compensation payment </w:t>
            </w:r>
            <w:r w:rsidR="00415511" w:rsidRPr="00BE44B6">
              <w:rPr>
                <w:rFonts w:ascii="Perpetua" w:eastAsia="Times New Roman" w:hAnsi="Perpetua" w:cs="Times New Roman"/>
                <w:sz w:val="26"/>
                <w:szCs w:val="26"/>
                <w:lang w:eastAsia="en-GB"/>
              </w:rPr>
              <w:t>proces</w:t>
            </w:r>
            <w:r w:rsidR="00895948">
              <w:rPr>
                <w:rFonts w:ascii="Perpetua" w:eastAsia="Times New Roman" w:hAnsi="Perpetua" w:cs="Times New Roman"/>
                <w:sz w:val="26"/>
                <w:szCs w:val="26"/>
                <w:lang w:eastAsia="en-GB"/>
              </w:rPr>
              <w:t>s</w:t>
            </w:r>
            <w:r w:rsidR="001B1690">
              <w:rPr>
                <w:rFonts w:ascii="Perpetua" w:eastAsia="Times New Roman" w:hAnsi="Perpetua" w:cs="Times New Roman"/>
                <w:sz w:val="26"/>
                <w:szCs w:val="26"/>
                <w:lang w:eastAsia="en-GB"/>
              </w:rPr>
              <w:t xml:space="preserve"> in </w:t>
            </w:r>
            <w:r w:rsidR="00792ACD">
              <w:rPr>
                <w:rFonts w:ascii="Perpetua" w:eastAsia="Times New Roman" w:hAnsi="Perpetua" w:cs="Times New Roman"/>
                <w:sz w:val="26"/>
                <w:szCs w:val="26"/>
                <w:lang w:eastAsia="en-GB"/>
              </w:rPr>
              <w:t xml:space="preserve">case </w:t>
            </w:r>
            <w:r w:rsidR="00F020A5">
              <w:rPr>
                <w:rFonts w:ascii="Perpetua" w:eastAsia="Times New Roman" w:hAnsi="Perpetua" w:cs="Times New Roman"/>
                <w:sz w:val="26"/>
                <w:szCs w:val="26"/>
                <w:lang w:eastAsia="en-GB"/>
              </w:rPr>
              <w:t xml:space="preserve">of </w:t>
            </w:r>
            <w:r w:rsidR="001B1690">
              <w:rPr>
                <w:rFonts w:ascii="Perpetua" w:eastAsia="Times New Roman" w:hAnsi="Perpetua" w:cs="Times New Roman"/>
                <w:sz w:val="26"/>
                <w:szCs w:val="26"/>
                <w:lang w:eastAsia="en-GB"/>
              </w:rPr>
              <w:t>an insurance event</w:t>
            </w:r>
            <w:r w:rsidR="00415511" w:rsidRPr="00BE44B6">
              <w:rPr>
                <w:rFonts w:ascii="Perpetua" w:eastAsia="Times New Roman" w:hAnsi="Perpetua" w:cs="Times New Roman"/>
                <w:sz w:val="26"/>
                <w:szCs w:val="26"/>
                <w:lang w:eastAsia="en-GB"/>
              </w:rPr>
              <w:t xml:space="preserve">, </w:t>
            </w:r>
            <w:r w:rsidR="00895948">
              <w:rPr>
                <w:rFonts w:ascii="Perpetua" w:eastAsia="Times New Roman" w:hAnsi="Perpetua" w:cs="Times New Roman"/>
                <w:sz w:val="26"/>
                <w:szCs w:val="26"/>
                <w:lang w:eastAsia="en-GB"/>
              </w:rPr>
              <w:t xml:space="preserve">as well as accurately </w:t>
            </w:r>
            <w:r w:rsidR="00415511" w:rsidRPr="00BE44B6">
              <w:rPr>
                <w:rFonts w:ascii="Perpetua" w:eastAsia="Times New Roman" w:hAnsi="Perpetua" w:cs="Times New Roman"/>
                <w:sz w:val="26"/>
                <w:szCs w:val="26"/>
                <w:lang w:eastAsia="en-GB"/>
              </w:rPr>
              <w:t>informi</w:t>
            </w:r>
            <w:r w:rsidR="00895948">
              <w:rPr>
                <w:rFonts w:ascii="Perpetua" w:eastAsia="Times New Roman" w:hAnsi="Perpetua" w:cs="Times New Roman"/>
                <w:sz w:val="26"/>
                <w:szCs w:val="26"/>
                <w:lang w:eastAsia="en-GB"/>
              </w:rPr>
              <w:t>ng depositors about the deposit compensation process.</w:t>
            </w:r>
            <w:r w:rsidR="00000000">
              <w:rPr>
                <w:rFonts w:ascii="Perpetua" w:eastAsia="Times New Roman" w:hAnsi="Perpetua" w:cs="Times New Roman"/>
                <w:sz w:val="26"/>
                <w:szCs w:val="26"/>
              </w:rPr>
              <w:pict w14:anchorId="672DA4BD">
                <v:group id="Group 44" o:spid="_x0000_s2060" style="position:absolute;left:0;text-align:left;margin-left:5.1pt;margin-top:235.6pt;width:335.25pt;height:100.65pt;z-index:251738112;mso-position-horizontal-relative:text;mso-position-vertical-relative:text;mso-width-relative:margin;mso-height-relative:margin" coordsize="42577,12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alt="https://asd.gov.al/wp-content/uploads/2024/11/WhatsApp-Image-2024-11-01-at-12.26.09-PM.jpeg" style="position:absolute;top:73;width:20828;height:124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rMQm8AAAA2wAAAA8AAABkcnMvZG93bnJldi54bWxET0sKwjAQ3QveIYzgTlNFVKqxiCAobvzh&#10;emzGtrSZlCZqvb1ZCC4f779MWlOJFzWusKxgNIxAEKdWF5wpuF62gzkI55E1VpZJwYccJKtuZ4mx&#10;tm8+0evsMxFC2MWoIPe+jqV0aU4G3dDWxIF72MagD7DJpG7wHcJNJcdRNJUGCw4NOda0ySktz0+j&#10;4LY/rkfPEx7a6EIHr2e2tPeJUv1eu16A8NT6v/jn3mkFk7A+fAk/QK6+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qKzEJvAAAANsAAAAPAAAAAAAAAAAAAAAAAJ8CAABkcnMv&#10;ZG93bnJldi54bWxQSwUGAAAAAAQABAD3AAAAiAMAAAAA&#10;" adj="3600">
                    <v:imagedata r:id="rId22" o:title="WhatsApp-Image-2024-11-01-at-12"/>
                    <v:shadow on="t" color="black" opacity="26214f" origin="-.5,-.5" offset="-.68028mm,.81072mm"/>
                    <v:path arrowok="t"/>
                  </v:shape>
                  <v:shape id="Picture 42" o:spid="_x0000_s2052" type="#_x0000_t75" alt="https://asd.gov.al/wp-content/uploads/2024/11/WhatsApp-Image-2024-11-01-at-12.23.07-PM.jpeg" style="position:absolute;left:22384;width:20193;height:127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YjQzFAAAA2wAAAA8AAABkcnMvZG93bnJldi54bWxEj91qwkAUhO8LvsNyBG/EbJS2SMwqoSDE&#10;UgpVH+CQPfnB7Nk0uyZpn75bKPRymJlvmPQwmVYM1LvGsoJ1FIMgLqxuuFJwvRxXWxDOI2tsLZOC&#10;L3Jw2M8eUky0HfmDhrOvRICwS1BB7X2XSOmKmgy6yHbEwSttb9AH2VdS9zgGuGnlJo6fpcGGw0KN&#10;Hb3UVNzOd6OgXOefvKT3t7v7Pr62T6cxK5eZUov5lO1AeJr8f/ivnWsFjxv4/RJ+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mI0MxQAAANsAAAAPAAAAAAAAAAAAAAAA&#10;AJ8CAABkcnMvZG93bnJldi54bWxQSwUGAAAAAAQABAD3AAAAkQMAAAAA&#10;" adj="3600">
                    <v:imagedata r:id="rId23" o:title="WhatsApp-Image-2024-11-01-at-12" croptop="4896f" cropbottom="7515f"/>
                    <v:shadow on="t" color="black" opacity="26214f" origin="-.5,-.5" offset="-.68028mm,.81072mm"/>
                    <v:path arrowok="t"/>
                  </v:shape>
                  <w10:wrap type="topAndBottom"/>
                </v:group>
              </w:pict>
            </w:r>
            <w:r w:rsidR="00C00AB2" w:rsidRPr="00BE44B6">
              <w:t xml:space="preserve"> </w:t>
            </w:r>
          </w:p>
        </w:tc>
      </w:tr>
      <w:tr w:rsidR="00FA0595" w:rsidRPr="00BE44B6" w14:paraId="18E44C27" w14:textId="77777777" w:rsidTr="00AE609E">
        <w:tc>
          <w:tcPr>
            <w:tcW w:w="2178" w:type="dxa"/>
            <w:tcBorders>
              <w:bottom w:val="double" w:sz="4" w:space="0" w:color="auto"/>
            </w:tcBorders>
            <w:shd w:val="clear" w:color="auto" w:fill="auto"/>
            <w:vAlign w:val="center"/>
          </w:tcPr>
          <w:p w14:paraId="65A82256" w14:textId="77777777" w:rsidR="00B32150" w:rsidRPr="00BE44B6" w:rsidRDefault="00B32150" w:rsidP="005E7ED3">
            <w:pPr>
              <w:spacing w:before="240" w:line="360" w:lineRule="auto"/>
              <w:rPr>
                <w:rFonts w:ascii="Perpetua" w:hAnsi="Perpetua"/>
                <w:b/>
                <w:color w:val="C00000"/>
                <w:sz w:val="26"/>
                <w:szCs w:val="26"/>
              </w:rPr>
            </w:pPr>
            <w:r w:rsidRPr="00BE44B6">
              <w:rPr>
                <w:rFonts w:ascii="Perpetua" w:hAnsi="Perpetua"/>
                <w:b/>
                <w:color w:val="C00000"/>
                <w:sz w:val="26"/>
                <w:szCs w:val="26"/>
              </w:rPr>
              <w:lastRenderedPageBreak/>
              <w:t xml:space="preserve">Status </w:t>
            </w:r>
          </w:p>
        </w:tc>
        <w:tc>
          <w:tcPr>
            <w:tcW w:w="7003" w:type="dxa"/>
            <w:tcBorders>
              <w:bottom w:val="double" w:sz="4" w:space="0" w:color="auto"/>
            </w:tcBorders>
          </w:tcPr>
          <w:p w14:paraId="7E3A2D2E" w14:textId="77777777" w:rsidR="00B32150" w:rsidRPr="00BE44B6" w:rsidRDefault="005E7ED3" w:rsidP="00B32150">
            <w:pPr>
              <w:spacing w:before="240" w:line="360" w:lineRule="auto"/>
              <w:jc w:val="both"/>
              <w:rPr>
                <w:rFonts w:ascii="Perpetua" w:hAnsi="Perpetua"/>
                <w:sz w:val="26"/>
                <w:szCs w:val="26"/>
              </w:rPr>
            </w:pPr>
            <w:r>
              <w:rPr>
                <w:rFonts w:ascii="Perpetua" w:hAnsi="Perpetua"/>
                <w:sz w:val="26"/>
                <w:szCs w:val="26"/>
              </w:rPr>
              <w:t>Achieved</w:t>
            </w:r>
          </w:p>
        </w:tc>
      </w:tr>
      <w:tr w:rsidR="00FA0595" w:rsidRPr="00BE44B6" w14:paraId="03C93197" w14:textId="77777777" w:rsidTr="00AE609E">
        <w:tc>
          <w:tcPr>
            <w:tcW w:w="2178" w:type="dxa"/>
            <w:tcBorders>
              <w:top w:val="double" w:sz="4" w:space="0" w:color="auto"/>
              <w:bottom w:val="single" w:sz="4" w:space="0" w:color="auto"/>
            </w:tcBorders>
            <w:shd w:val="clear" w:color="auto" w:fill="auto"/>
            <w:vAlign w:val="center"/>
          </w:tcPr>
          <w:p w14:paraId="094A3330" w14:textId="77777777" w:rsidR="00415511" w:rsidRPr="00BE44B6" w:rsidRDefault="0044112E" w:rsidP="0044112E">
            <w:pPr>
              <w:spacing w:line="360" w:lineRule="auto"/>
              <w:rPr>
                <w:rFonts w:ascii="Perpetua" w:hAnsi="Perpetua"/>
                <w:b/>
                <w:color w:val="C00000"/>
                <w:sz w:val="26"/>
                <w:szCs w:val="26"/>
              </w:rPr>
            </w:pPr>
            <w:r w:rsidRPr="00BE44B6">
              <w:rPr>
                <w:rFonts w:ascii="Perpetua" w:eastAsia="Times New Roman" w:hAnsi="Perpetua" w:cs="Times New Roman"/>
                <w:b/>
                <w:color w:val="C00000"/>
                <w:sz w:val="26"/>
                <w:szCs w:val="26"/>
                <w:lang w:eastAsia="en-GB"/>
              </w:rPr>
              <w:t>Re</w:t>
            </w:r>
            <w:r>
              <w:rPr>
                <w:rFonts w:ascii="Perpetua" w:eastAsia="Times New Roman" w:hAnsi="Perpetua" w:cs="Times New Roman"/>
                <w:b/>
                <w:color w:val="C00000"/>
                <w:sz w:val="26"/>
                <w:szCs w:val="26"/>
                <w:lang w:eastAsia="en-GB"/>
              </w:rPr>
              <w:t>co</w:t>
            </w:r>
            <w:r w:rsidRPr="00BE44B6">
              <w:rPr>
                <w:rFonts w:ascii="Perpetua" w:eastAsia="Times New Roman" w:hAnsi="Perpetua" w:cs="Times New Roman"/>
                <w:b/>
                <w:color w:val="C00000"/>
                <w:sz w:val="26"/>
                <w:szCs w:val="26"/>
                <w:lang w:eastAsia="en-GB"/>
              </w:rPr>
              <w:t>mm</w:t>
            </w:r>
            <w:r>
              <w:rPr>
                <w:rFonts w:ascii="Perpetua" w:eastAsia="Times New Roman" w:hAnsi="Perpetua" w:cs="Times New Roman"/>
                <w:b/>
                <w:color w:val="C00000"/>
                <w:sz w:val="26"/>
                <w:szCs w:val="26"/>
                <w:lang w:eastAsia="en-GB"/>
              </w:rPr>
              <w:t>en</w:t>
            </w:r>
            <w:r w:rsidRPr="00BE44B6">
              <w:rPr>
                <w:rFonts w:ascii="Perpetua" w:eastAsia="Times New Roman" w:hAnsi="Perpetua" w:cs="Times New Roman"/>
                <w:b/>
                <w:color w:val="C00000"/>
                <w:sz w:val="26"/>
                <w:szCs w:val="26"/>
                <w:lang w:eastAsia="en-GB"/>
              </w:rPr>
              <w:t>da</w:t>
            </w:r>
            <w:r>
              <w:rPr>
                <w:rFonts w:ascii="Perpetua" w:eastAsia="Times New Roman" w:hAnsi="Perpetua" w:cs="Times New Roman"/>
                <w:b/>
                <w:color w:val="C00000"/>
                <w:sz w:val="26"/>
                <w:szCs w:val="26"/>
                <w:lang w:eastAsia="en-GB"/>
              </w:rPr>
              <w:t>tion</w:t>
            </w:r>
          </w:p>
        </w:tc>
        <w:tc>
          <w:tcPr>
            <w:tcW w:w="7003" w:type="dxa"/>
            <w:tcBorders>
              <w:top w:val="double" w:sz="4" w:space="0" w:color="auto"/>
              <w:bottom w:val="single" w:sz="4" w:space="0" w:color="auto"/>
            </w:tcBorders>
          </w:tcPr>
          <w:p w14:paraId="7E9A62B2" w14:textId="77777777" w:rsidR="00415511" w:rsidRPr="00BE44B6" w:rsidRDefault="00B46398" w:rsidP="0055650C">
            <w:pPr>
              <w:spacing w:before="240" w:line="360" w:lineRule="auto"/>
              <w:ind w:right="172"/>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To contribute to the advancement of the deposit insurance scheme by aligning the regulatory framework with European deposit insurance schemes by 2024, </w:t>
            </w:r>
            <w:r w:rsidR="0055650C">
              <w:rPr>
                <w:rFonts w:ascii="Perpetua" w:eastAsia="Times New Roman" w:hAnsi="Perpetua" w:cs="Times New Roman"/>
                <w:sz w:val="26"/>
                <w:szCs w:val="26"/>
                <w:lang w:eastAsia="en-GB"/>
              </w:rPr>
              <w:t xml:space="preserve">and </w:t>
            </w:r>
            <w:r w:rsidRPr="00BE44B6">
              <w:rPr>
                <w:rFonts w:ascii="Perpetua" w:eastAsia="Times New Roman" w:hAnsi="Perpetua" w:cs="Times New Roman"/>
                <w:sz w:val="26"/>
                <w:szCs w:val="26"/>
                <w:lang w:eastAsia="en-GB"/>
              </w:rPr>
              <w:t>addressing issues that are not in compliance with Directive 2014/49/E</w:t>
            </w:r>
            <w:r w:rsidR="0044112E">
              <w:rPr>
                <w:rFonts w:ascii="Perpetua" w:eastAsia="Times New Roman" w:hAnsi="Perpetua" w:cs="Times New Roman"/>
                <w:sz w:val="26"/>
                <w:szCs w:val="26"/>
                <w:lang w:eastAsia="en-GB"/>
              </w:rPr>
              <w:t>U</w:t>
            </w:r>
            <w:r w:rsidR="00156C50">
              <w:rPr>
                <w:rFonts w:ascii="Perpetua" w:eastAsia="Times New Roman" w:hAnsi="Perpetua" w:cs="Times New Roman"/>
                <w:sz w:val="26"/>
                <w:szCs w:val="26"/>
                <w:lang w:eastAsia="en-GB"/>
              </w:rPr>
              <w:t xml:space="preserve"> </w:t>
            </w:r>
            <w:r w:rsidR="0044112E">
              <w:rPr>
                <w:rFonts w:ascii="Perpetua" w:eastAsia="Times New Roman" w:hAnsi="Perpetua" w:cs="Times New Roman"/>
                <w:sz w:val="26"/>
                <w:szCs w:val="26"/>
                <w:lang w:eastAsia="en-GB"/>
              </w:rPr>
              <w:t>“On Deposit Guarantee Schemes</w:t>
            </w:r>
            <w:r w:rsidR="00415511" w:rsidRPr="00BE44B6">
              <w:rPr>
                <w:rFonts w:ascii="Perpetua" w:eastAsia="Times New Roman" w:hAnsi="Perpetua" w:cs="Times New Roman"/>
                <w:sz w:val="26"/>
                <w:szCs w:val="26"/>
                <w:lang w:eastAsia="en-GB"/>
              </w:rPr>
              <w:t>”.</w:t>
            </w:r>
          </w:p>
        </w:tc>
      </w:tr>
      <w:tr w:rsidR="00FA0595" w:rsidRPr="00BE44B6" w14:paraId="62C4F391" w14:textId="77777777" w:rsidTr="00AE609E">
        <w:tc>
          <w:tcPr>
            <w:tcW w:w="2178" w:type="dxa"/>
            <w:tcBorders>
              <w:top w:val="single" w:sz="4" w:space="0" w:color="auto"/>
            </w:tcBorders>
            <w:shd w:val="clear" w:color="auto" w:fill="auto"/>
            <w:vAlign w:val="center"/>
          </w:tcPr>
          <w:p w14:paraId="5880291F" w14:textId="77777777" w:rsidR="00415511" w:rsidRPr="00BE44B6" w:rsidRDefault="0044112E" w:rsidP="00C0314A">
            <w:pPr>
              <w:spacing w:line="360" w:lineRule="auto"/>
              <w:rPr>
                <w:rFonts w:ascii="Perpetua" w:hAnsi="Perpetua"/>
                <w:b/>
                <w:color w:val="C00000"/>
                <w:sz w:val="26"/>
                <w:szCs w:val="26"/>
              </w:rPr>
            </w:pPr>
            <w:r>
              <w:rPr>
                <w:rFonts w:ascii="Perpetua" w:eastAsia="Times New Roman" w:hAnsi="Perpetua" w:cs="Times New Roman"/>
                <w:b/>
                <w:color w:val="C00000"/>
                <w:sz w:val="26"/>
                <w:szCs w:val="26"/>
                <w:lang w:eastAsia="en-GB"/>
              </w:rPr>
              <w:t xml:space="preserve">Actions taken by </w:t>
            </w:r>
            <w:r w:rsidR="00981FEB">
              <w:rPr>
                <w:rFonts w:ascii="Perpetua" w:eastAsia="Times New Roman" w:hAnsi="Perpetua" w:cs="Times New Roman"/>
                <w:b/>
                <w:color w:val="C00000"/>
                <w:sz w:val="26"/>
                <w:szCs w:val="26"/>
                <w:lang w:eastAsia="en-GB"/>
              </w:rPr>
              <w:t xml:space="preserve">the </w:t>
            </w:r>
            <w:r w:rsidR="00415511" w:rsidRPr="00BE44B6">
              <w:rPr>
                <w:rFonts w:ascii="Perpetua" w:eastAsia="Times New Roman" w:hAnsi="Perpetua" w:cs="Times New Roman"/>
                <w:b/>
                <w:color w:val="C00000"/>
                <w:sz w:val="26"/>
                <w:szCs w:val="26"/>
                <w:lang w:eastAsia="en-GB"/>
              </w:rPr>
              <w:t>AD</w:t>
            </w:r>
            <w:r>
              <w:rPr>
                <w:rFonts w:ascii="Perpetua" w:eastAsia="Times New Roman" w:hAnsi="Perpetua" w:cs="Times New Roman"/>
                <w:b/>
                <w:color w:val="C00000"/>
                <w:sz w:val="26"/>
                <w:szCs w:val="26"/>
                <w:lang w:eastAsia="en-GB"/>
              </w:rPr>
              <w:t>IA</w:t>
            </w:r>
          </w:p>
        </w:tc>
        <w:tc>
          <w:tcPr>
            <w:tcW w:w="7003" w:type="dxa"/>
            <w:tcBorders>
              <w:top w:val="single" w:sz="4" w:space="0" w:color="auto"/>
            </w:tcBorders>
          </w:tcPr>
          <w:p w14:paraId="47B67E1A" w14:textId="77777777" w:rsidR="00415511" w:rsidRPr="00BE44B6" w:rsidRDefault="00415511" w:rsidP="00415511">
            <w:pPr>
              <w:spacing w:before="240" w:line="360" w:lineRule="auto"/>
              <w:ind w:left="347" w:hanging="347"/>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1.</w:t>
            </w:r>
            <w:r w:rsidRPr="00BE44B6">
              <w:rPr>
                <w:rFonts w:ascii="Perpetua" w:eastAsia="Times New Roman" w:hAnsi="Perpetua" w:cs="Times New Roman"/>
                <w:sz w:val="26"/>
                <w:szCs w:val="26"/>
                <w:lang w:eastAsia="en-GB"/>
              </w:rPr>
              <w:tab/>
            </w:r>
            <w:r w:rsidR="00B46398" w:rsidRPr="00BE44B6">
              <w:rPr>
                <w:rFonts w:ascii="Perpetua" w:eastAsia="Times New Roman" w:hAnsi="Perpetua" w:cs="Times New Roman"/>
                <w:sz w:val="26"/>
                <w:szCs w:val="26"/>
                <w:lang w:eastAsia="en-GB"/>
              </w:rPr>
              <w:t xml:space="preserve">Changes to </w:t>
            </w:r>
            <w:r w:rsidR="00981FEB">
              <w:rPr>
                <w:rFonts w:ascii="Perpetua" w:eastAsia="Times New Roman" w:hAnsi="Perpetua" w:cs="Times New Roman"/>
                <w:sz w:val="26"/>
                <w:szCs w:val="26"/>
                <w:lang w:eastAsia="en-GB"/>
              </w:rPr>
              <w:t xml:space="preserve">the </w:t>
            </w:r>
            <w:r w:rsidR="00B46398" w:rsidRPr="00BE44B6">
              <w:rPr>
                <w:rFonts w:ascii="Perpetua" w:eastAsia="Times New Roman" w:hAnsi="Perpetua" w:cs="Times New Roman"/>
                <w:sz w:val="26"/>
                <w:szCs w:val="26"/>
                <w:lang w:eastAsia="en-GB"/>
              </w:rPr>
              <w:t>AD</w:t>
            </w:r>
            <w:r w:rsidR="0044112E">
              <w:rPr>
                <w:rFonts w:ascii="Perpetua" w:eastAsia="Times New Roman" w:hAnsi="Perpetua" w:cs="Times New Roman"/>
                <w:sz w:val="26"/>
                <w:szCs w:val="26"/>
                <w:lang w:eastAsia="en-GB"/>
              </w:rPr>
              <w:t>IA</w:t>
            </w:r>
            <w:r w:rsidR="00B50228">
              <w:rPr>
                <w:rFonts w:ascii="Perpetua" w:eastAsia="Times New Roman" w:hAnsi="Perpetua" w:cs="Times New Roman"/>
                <w:sz w:val="26"/>
                <w:szCs w:val="26"/>
                <w:lang w:eastAsia="en-GB"/>
              </w:rPr>
              <w:t>’s</w:t>
            </w:r>
            <w:r w:rsidR="00B46398" w:rsidRPr="00BE44B6">
              <w:rPr>
                <w:rFonts w:ascii="Perpetua" w:eastAsia="Times New Roman" w:hAnsi="Perpetua" w:cs="Times New Roman"/>
                <w:sz w:val="26"/>
                <w:szCs w:val="26"/>
                <w:lang w:eastAsia="en-GB"/>
              </w:rPr>
              <w:t xml:space="preserve"> regulatory framework</w:t>
            </w:r>
            <w:r w:rsidRPr="00BE44B6">
              <w:rPr>
                <w:rFonts w:ascii="Perpetua" w:eastAsia="Times New Roman" w:hAnsi="Perpetua" w:cs="Times New Roman"/>
                <w:sz w:val="26"/>
                <w:szCs w:val="26"/>
                <w:lang w:eastAsia="en-GB"/>
              </w:rPr>
              <w:t xml:space="preserve">. </w:t>
            </w:r>
          </w:p>
          <w:p w14:paraId="3F107E3E" w14:textId="77777777" w:rsidR="007A1B4C" w:rsidRPr="00BE44B6" w:rsidRDefault="00B46398" w:rsidP="007A1B4C">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The Governor of the Bank of Albania, with Decision No. 2680, dated 20</w:t>
            </w:r>
            <w:r w:rsidR="001E7B69">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06</w:t>
            </w:r>
            <w:r w:rsidR="001E7B69">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2024, approved additions and amendments to Regulation No.</w:t>
            </w:r>
            <w:r w:rsidR="00AE609E">
              <w:rPr>
                <w:rFonts w:ascii="Perpetua" w:eastAsia="Times New Roman" w:hAnsi="Perpetua" w:cs="Times New Roman"/>
                <w:sz w:val="26"/>
                <w:szCs w:val="26"/>
                <w:lang w:eastAsia="en-GB"/>
              </w:rPr>
              <w:t xml:space="preserve"> </w:t>
            </w:r>
            <w:r w:rsidRPr="00BE44B6">
              <w:rPr>
                <w:rFonts w:ascii="Perpetua" w:eastAsia="Times New Roman" w:hAnsi="Perpetua" w:cs="Times New Roman"/>
                <w:sz w:val="26"/>
                <w:szCs w:val="26"/>
                <w:lang w:eastAsia="en-GB"/>
              </w:rPr>
              <w:lastRenderedPageBreak/>
              <w:t>3762, dated 18</w:t>
            </w:r>
            <w:r w:rsidR="001E7B69">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7</w:t>
            </w:r>
            <w:r w:rsidR="001E7B69">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2016</w:t>
            </w:r>
            <w:r w:rsidR="001E7B69">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“On</w:t>
            </w:r>
            <w:r w:rsidR="00BC3D0E" w:rsidRPr="00BE44B6">
              <w:rPr>
                <w:rFonts w:ascii="Perpetua" w:eastAsia="Times New Roman" w:hAnsi="Perpetua" w:cs="Times New Roman"/>
                <w:sz w:val="26"/>
                <w:szCs w:val="26"/>
                <w:lang w:eastAsia="en-GB"/>
              </w:rPr>
              <w:t xml:space="preserve"> </w:t>
            </w:r>
            <w:r w:rsidR="00BC3D0E">
              <w:rPr>
                <w:rFonts w:ascii="Perpetua" w:eastAsia="Times New Roman" w:hAnsi="Perpetua" w:cs="Times New Roman"/>
                <w:sz w:val="26"/>
                <w:szCs w:val="26"/>
                <w:lang w:eastAsia="en-GB"/>
              </w:rPr>
              <w:t>I</w:t>
            </w:r>
            <w:r w:rsidR="00BC3D0E" w:rsidRPr="00BE44B6">
              <w:rPr>
                <w:rFonts w:ascii="Perpetua" w:eastAsia="Times New Roman" w:hAnsi="Perpetua" w:cs="Times New Roman"/>
                <w:sz w:val="26"/>
                <w:szCs w:val="26"/>
                <w:lang w:eastAsia="en-GB"/>
              </w:rPr>
              <w:t xml:space="preserve">nsured </w:t>
            </w:r>
            <w:r w:rsidR="00BC3D0E">
              <w:rPr>
                <w:rFonts w:ascii="Perpetua" w:eastAsia="Times New Roman" w:hAnsi="Perpetua" w:cs="Times New Roman"/>
                <w:sz w:val="26"/>
                <w:szCs w:val="26"/>
                <w:lang w:eastAsia="en-GB"/>
              </w:rPr>
              <w:t>Deposit</w:t>
            </w:r>
            <w:r w:rsidRPr="00BE44B6">
              <w:rPr>
                <w:rFonts w:ascii="Perpetua" w:eastAsia="Times New Roman" w:hAnsi="Perpetua" w:cs="Times New Roman"/>
                <w:sz w:val="26"/>
                <w:szCs w:val="26"/>
                <w:lang w:eastAsia="en-GB"/>
              </w:rPr>
              <w:t xml:space="preserve"> </w:t>
            </w:r>
            <w:r w:rsidR="00BC3D0E">
              <w:rPr>
                <w:rFonts w:ascii="Perpetua" w:eastAsia="Times New Roman" w:hAnsi="Perpetua" w:cs="Times New Roman"/>
                <w:sz w:val="26"/>
                <w:szCs w:val="26"/>
                <w:lang w:eastAsia="en-GB"/>
              </w:rPr>
              <w:t>C</w:t>
            </w:r>
            <w:r w:rsidRPr="00BE44B6">
              <w:rPr>
                <w:rFonts w:ascii="Perpetua" w:eastAsia="Times New Roman" w:hAnsi="Perpetua" w:cs="Times New Roman"/>
                <w:sz w:val="26"/>
                <w:szCs w:val="26"/>
                <w:lang w:eastAsia="en-GB"/>
              </w:rPr>
              <w:t xml:space="preserve">ompensation”, proposed by the Governing Council of the Deposit Insurance Agency. </w:t>
            </w:r>
            <w:r w:rsidR="009E6274" w:rsidRPr="00BE44B6">
              <w:rPr>
                <w:rFonts w:ascii="Perpetua" w:eastAsia="Times New Roman" w:hAnsi="Perpetua" w:cs="Times New Roman"/>
                <w:sz w:val="26"/>
                <w:szCs w:val="26"/>
                <w:lang w:eastAsia="en-GB"/>
              </w:rPr>
              <w:t>R</w:t>
            </w:r>
            <w:r w:rsidRPr="00BE44B6">
              <w:rPr>
                <w:rFonts w:ascii="Perpetua" w:eastAsia="Times New Roman" w:hAnsi="Perpetua" w:cs="Times New Roman"/>
                <w:sz w:val="26"/>
                <w:szCs w:val="26"/>
                <w:lang w:eastAsia="en-GB"/>
              </w:rPr>
              <w:t>eview</w:t>
            </w:r>
            <w:r w:rsidR="009E6274">
              <w:rPr>
                <w:rFonts w:ascii="Perpetua" w:eastAsia="Times New Roman" w:hAnsi="Perpetua" w:cs="Times New Roman"/>
                <w:sz w:val="26"/>
                <w:szCs w:val="26"/>
                <w:lang w:eastAsia="en-GB"/>
              </w:rPr>
              <w:t xml:space="preserve">ing </w:t>
            </w:r>
            <w:r w:rsidRPr="00BE44B6">
              <w:rPr>
                <w:rFonts w:ascii="Perpetua" w:eastAsia="Times New Roman" w:hAnsi="Perpetua" w:cs="Times New Roman"/>
                <w:sz w:val="26"/>
                <w:szCs w:val="26"/>
                <w:lang w:eastAsia="en-GB"/>
              </w:rPr>
              <w:t xml:space="preserve">this </w:t>
            </w:r>
            <w:r w:rsidR="00BC3D0E">
              <w:rPr>
                <w:rFonts w:ascii="Perpetua" w:eastAsia="Times New Roman" w:hAnsi="Perpetua" w:cs="Times New Roman"/>
                <w:sz w:val="26"/>
                <w:szCs w:val="26"/>
                <w:lang w:eastAsia="en-GB"/>
              </w:rPr>
              <w:t xml:space="preserve">by-law </w:t>
            </w:r>
            <w:r w:rsidRPr="00BE44B6">
              <w:rPr>
                <w:rFonts w:ascii="Perpetua" w:eastAsia="Times New Roman" w:hAnsi="Perpetua" w:cs="Times New Roman"/>
                <w:sz w:val="26"/>
                <w:szCs w:val="26"/>
                <w:lang w:eastAsia="en-GB"/>
              </w:rPr>
              <w:t xml:space="preserve">is part of priorities set out in the Strategic Plan for 2024. The approved additions and amendments improve the degree of approximation of the domestic regulatory framework </w:t>
            </w:r>
            <w:r w:rsidR="00C0314A">
              <w:rPr>
                <w:rFonts w:ascii="Perpetua" w:eastAsia="Times New Roman" w:hAnsi="Perpetua" w:cs="Times New Roman"/>
                <w:sz w:val="26"/>
                <w:szCs w:val="26"/>
                <w:lang w:eastAsia="en-GB"/>
              </w:rPr>
              <w:t xml:space="preserve">to </w:t>
            </w:r>
            <w:r w:rsidRPr="00BE44B6">
              <w:rPr>
                <w:rFonts w:ascii="Perpetua" w:eastAsia="Times New Roman" w:hAnsi="Perpetua" w:cs="Times New Roman"/>
                <w:sz w:val="26"/>
                <w:szCs w:val="26"/>
                <w:lang w:eastAsia="en-GB"/>
              </w:rPr>
              <w:t xml:space="preserve">Directive 2014/49/EU “On Deposit Guarantee Schemes”, </w:t>
            </w:r>
            <w:r w:rsidR="00C0314A">
              <w:rPr>
                <w:rFonts w:ascii="Perpetua" w:eastAsia="Times New Roman" w:hAnsi="Perpetua" w:cs="Times New Roman"/>
                <w:sz w:val="26"/>
                <w:szCs w:val="26"/>
                <w:lang w:eastAsia="en-GB"/>
              </w:rPr>
              <w:t xml:space="preserve">and </w:t>
            </w:r>
            <w:r w:rsidRPr="00BE44B6">
              <w:rPr>
                <w:rFonts w:ascii="Perpetua" w:eastAsia="Times New Roman" w:hAnsi="Perpetua" w:cs="Times New Roman"/>
                <w:sz w:val="26"/>
                <w:szCs w:val="26"/>
                <w:lang w:eastAsia="en-GB"/>
              </w:rPr>
              <w:t xml:space="preserve">compliance with international standards in the </w:t>
            </w:r>
            <w:r w:rsidR="00746A30" w:rsidRPr="00BE44B6">
              <w:rPr>
                <w:rFonts w:ascii="Perpetua" w:eastAsia="Times New Roman" w:hAnsi="Perpetua" w:cs="Times New Roman"/>
                <w:sz w:val="26"/>
                <w:szCs w:val="26"/>
                <w:lang w:eastAsia="en-GB"/>
              </w:rPr>
              <w:t xml:space="preserve">deposit insurance </w:t>
            </w:r>
            <w:r w:rsidRPr="00BE44B6">
              <w:rPr>
                <w:rFonts w:ascii="Perpetua" w:eastAsia="Times New Roman" w:hAnsi="Perpetua" w:cs="Times New Roman"/>
                <w:sz w:val="26"/>
                <w:szCs w:val="26"/>
                <w:lang w:eastAsia="en-GB"/>
              </w:rPr>
              <w:t xml:space="preserve">field. To this end, </w:t>
            </w:r>
            <w:r w:rsidR="00981FEB">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AD</w:t>
            </w:r>
            <w:r w:rsidR="00BC3D0E">
              <w:rPr>
                <w:rFonts w:ascii="Perpetua" w:eastAsia="Times New Roman" w:hAnsi="Perpetua" w:cs="Times New Roman"/>
                <w:sz w:val="26"/>
                <w:szCs w:val="26"/>
                <w:lang w:eastAsia="en-GB"/>
              </w:rPr>
              <w:t>IA</w:t>
            </w:r>
            <w:r w:rsidRPr="00BE44B6">
              <w:rPr>
                <w:rFonts w:ascii="Perpetua" w:eastAsia="Times New Roman" w:hAnsi="Perpetua" w:cs="Times New Roman"/>
                <w:sz w:val="26"/>
                <w:szCs w:val="26"/>
                <w:lang w:eastAsia="en-GB"/>
              </w:rPr>
              <w:t xml:space="preserve"> received technical assistance from the World Bank's </w:t>
            </w:r>
            <w:proofErr w:type="spellStart"/>
            <w:r w:rsidRPr="00BE44B6">
              <w:rPr>
                <w:rFonts w:ascii="Perpetua" w:eastAsia="Times New Roman" w:hAnsi="Perpetua" w:cs="Times New Roman"/>
                <w:sz w:val="26"/>
                <w:szCs w:val="26"/>
                <w:lang w:eastAsia="en-GB"/>
              </w:rPr>
              <w:t>FinSAC</w:t>
            </w:r>
            <w:proofErr w:type="spellEnd"/>
            <w:r w:rsidRPr="00BE44B6">
              <w:rPr>
                <w:rFonts w:ascii="Perpetua" w:eastAsia="Times New Roman" w:hAnsi="Perpetua" w:cs="Times New Roman"/>
                <w:sz w:val="26"/>
                <w:szCs w:val="26"/>
                <w:lang w:eastAsia="en-GB"/>
              </w:rPr>
              <w:t>, and reviewed the provisions in force through a transparent process in cooperation with the Bank of Albania, representatives of the member banks of the deposit insurance scheme</w:t>
            </w:r>
            <w:r w:rsidR="00746A30">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and agent banks. One of the </w:t>
            </w:r>
            <w:r w:rsidR="00746A30">
              <w:rPr>
                <w:rFonts w:ascii="Perpetua" w:eastAsia="Times New Roman" w:hAnsi="Perpetua" w:cs="Times New Roman"/>
                <w:sz w:val="26"/>
                <w:szCs w:val="26"/>
                <w:lang w:eastAsia="en-GB"/>
              </w:rPr>
              <w:t xml:space="preserve">most significant </w:t>
            </w:r>
            <w:r w:rsidR="00981FEB">
              <w:rPr>
                <w:rFonts w:ascii="Perpetua" w:eastAsia="Times New Roman" w:hAnsi="Perpetua" w:cs="Times New Roman"/>
                <w:sz w:val="26"/>
                <w:szCs w:val="26"/>
                <w:lang w:eastAsia="en-GB"/>
              </w:rPr>
              <w:t>changes</w:t>
            </w:r>
            <w:r w:rsidRPr="00BE44B6">
              <w:rPr>
                <w:rFonts w:ascii="Perpetua" w:eastAsia="Times New Roman" w:hAnsi="Perpetua" w:cs="Times New Roman"/>
                <w:sz w:val="26"/>
                <w:szCs w:val="26"/>
                <w:lang w:eastAsia="en-GB"/>
              </w:rPr>
              <w:t xml:space="preserve"> adopted </w:t>
            </w:r>
            <w:r w:rsidR="00746A30">
              <w:rPr>
                <w:rFonts w:ascii="Perpetua" w:eastAsia="Times New Roman" w:hAnsi="Perpetua" w:cs="Times New Roman"/>
                <w:sz w:val="26"/>
                <w:szCs w:val="26"/>
                <w:lang w:eastAsia="en-GB"/>
              </w:rPr>
              <w:t xml:space="preserve">by </w:t>
            </w:r>
            <w:r w:rsidRPr="00BE44B6">
              <w:rPr>
                <w:rFonts w:ascii="Perpetua" w:eastAsia="Times New Roman" w:hAnsi="Perpetua" w:cs="Times New Roman"/>
                <w:sz w:val="26"/>
                <w:szCs w:val="26"/>
                <w:lang w:eastAsia="en-GB"/>
              </w:rPr>
              <w:t>this regulation, which addresses one of t</w:t>
            </w:r>
            <w:r w:rsidR="00981FEB">
              <w:rPr>
                <w:rFonts w:ascii="Perpetua" w:eastAsia="Times New Roman" w:hAnsi="Perpetua" w:cs="Times New Roman"/>
                <w:sz w:val="26"/>
                <w:szCs w:val="26"/>
                <w:lang w:eastAsia="en-GB"/>
              </w:rPr>
              <w:t>he most fundamental issues</w:t>
            </w:r>
            <w:r w:rsidRPr="00BE44B6">
              <w:rPr>
                <w:rFonts w:ascii="Perpetua" w:eastAsia="Times New Roman" w:hAnsi="Perpetua" w:cs="Times New Roman"/>
                <w:sz w:val="26"/>
                <w:szCs w:val="26"/>
                <w:lang w:eastAsia="en-GB"/>
              </w:rPr>
              <w:t xml:space="preserve"> that constitute inconsistencies with the EU directive, </w:t>
            </w:r>
            <w:r w:rsidR="00746A30">
              <w:rPr>
                <w:rFonts w:ascii="Perpetua" w:eastAsia="Times New Roman" w:hAnsi="Perpetua" w:cs="Times New Roman"/>
                <w:sz w:val="26"/>
                <w:szCs w:val="26"/>
                <w:lang w:eastAsia="en-GB"/>
              </w:rPr>
              <w:t xml:space="preserve">is </w:t>
            </w:r>
            <w:r w:rsidRPr="00BE44B6">
              <w:rPr>
                <w:rFonts w:ascii="Perpetua" w:eastAsia="Times New Roman" w:hAnsi="Perpetua" w:cs="Times New Roman"/>
                <w:sz w:val="26"/>
                <w:szCs w:val="26"/>
                <w:lang w:eastAsia="en-GB"/>
              </w:rPr>
              <w:t xml:space="preserve">the shortening of the deadline for initiating the payment process for deposit compensation from </w:t>
            </w:r>
            <w:r w:rsidR="00BC3D0E">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within 20 (twenty) business days</w:t>
            </w:r>
            <w:r w:rsidR="00BC3D0E">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to </w:t>
            </w:r>
            <w:r w:rsidR="00BC3D0E">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within 14 (fourteen) business days</w:t>
            </w:r>
            <w:r w:rsidR="00BC3D0E">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This change comes as a result of improv</w:t>
            </w:r>
            <w:r w:rsidR="00B50228">
              <w:rPr>
                <w:rFonts w:ascii="Perpetua" w:eastAsia="Times New Roman" w:hAnsi="Perpetua" w:cs="Times New Roman"/>
                <w:sz w:val="26"/>
                <w:szCs w:val="26"/>
                <w:lang w:eastAsia="en-GB"/>
              </w:rPr>
              <w:t>ed</w:t>
            </w:r>
            <w:r w:rsidRPr="00BE44B6">
              <w:rPr>
                <w:rFonts w:ascii="Perpetua" w:eastAsia="Times New Roman" w:hAnsi="Perpetua" w:cs="Times New Roman"/>
                <w:sz w:val="26"/>
                <w:szCs w:val="26"/>
                <w:lang w:eastAsia="en-GB"/>
              </w:rPr>
              <w:t xml:space="preserve"> operational and financial capacities of the Agency</w:t>
            </w:r>
            <w:r w:rsidR="00BC3D0E">
              <w:rPr>
                <w:rFonts w:ascii="Perpetua" w:eastAsia="Times New Roman" w:hAnsi="Perpetua" w:cs="Times New Roman"/>
                <w:sz w:val="26"/>
                <w:szCs w:val="26"/>
                <w:lang w:eastAsia="en-GB"/>
              </w:rPr>
              <w:t xml:space="preserve"> to fulfil</w:t>
            </w:r>
            <w:r w:rsidRPr="00BE44B6">
              <w:rPr>
                <w:rFonts w:ascii="Perpetua" w:eastAsia="Times New Roman" w:hAnsi="Perpetua" w:cs="Times New Roman"/>
                <w:sz w:val="26"/>
                <w:szCs w:val="26"/>
                <w:lang w:eastAsia="en-GB"/>
              </w:rPr>
              <w:t xml:space="preserve"> its legal function for deposit compensation, through</w:t>
            </w:r>
            <w:r w:rsidR="007A1B4C" w:rsidRPr="00BE44B6">
              <w:rPr>
                <w:rFonts w:ascii="Perpetua" w:eastAsia="Times New Roman" w:hAnsi="Perpetua" w:cs="Times New Roman"/>
                <w:sz w:val="26"/>
                <w:szCs w:val="26"/>
                <w:lang w:eastAsia="en-GB"/>
              </w:rPr>
              <w:t>:</w:t>
            </w:r>
          </w:p>
          <w:p w14:paraId="76C7DF58" w14:textId="77777777" w:rsidR="00B46398" w:rsidRDefault="00B46398" w:rsidP="00746A30">
            <w:pPr>
              <w:pStyle w:val="ListParagraph"/>
              <w:numPr>
                <w:ilvl w:val="0"/>
                <w:numId w:val="20"/>
              </w:numPr>
              <w:spacing w:before="240" w:line="360" w:lineRule="auto"/>
              <w:jc w:val="both"/>
              <w:rPr>
                <w:rFonts w:ascii="Perpetua" w:eastAsia="Times New Roman" w:hAnsi="Perpetua" w:cs="Times New Roman"/>
                <w:sz w:val="26"/>
                <w:szCs w:val="26"/>
                <w:lang w:eastAsia="en-GB"/>
              </w:rPr>
            </w:pPr>
            <w:r w:rsidRPr="00746A30">
              <w:rPr>
                <w:rFonts w:ascii="Perpetua" w:eastAsia="Times New Roman" w:hAnsi="Perpetua" w:cs="Times New Roman"/>
                <w:sz w:val="26"/>
                <w:szCs w:val="26"/>
                <w:lang w:eastAsia="en-GB"/>
              </w:rPr>
              <w:t>the Agency's access to liquidity through the repurchase agreement signed with the Bank of Albania;</w:t>
            </w:r>
          </w:p>
          <w:p w14:paraId="6CD03677" w14:textId="77777777" w:rsidR="00B46398" w:rsidRDefault="00B46398" w:rsidP="00746A30">
            <w:pPr>
              <w:pStyle w:val="ListParagraph"/>
              <w:numPr>
                <w:ilvl w:val="0"/>
                <w:numId w:val="20"/>
              </w:numPr>
              <w:spacing w:before="240" w:line="360" w:lineRule="auto"/>
              <w:jc w:val="both"/>
              <w:rPr>
                <w:rFonts w:ascii="Perpetua" w:eastAsia="Times New Roman" w:hAnsi="Perpetua" w:cs="Times New Roman"/>
                <w:sz w:val="26"/>
                <w:szCs w:val="26"/>
                <w:lang w:eastAsia="en-GB"/>
              </w:rPr>
            </w:pPr>
            <w:r w:rsidRPr="00746A30">
              <w:rPr>
                <w:rFonts w:ascii="Perpetua" w:eastAsia="Times New Roman" w:hAnsi="Perpetua" w:cs="Times New Roman"/>
                <w:sz w:val="26"/>
                <w:szCs w:val="26"/>
                <w:lang w:eastAsia="en-GB"/>
              </w:rPr>
              <w:t xml:space="preserve">the operationalization of the borrowing process through the agreement “On the use of public financial support for </w:t>
            </w:r>
            <w:r w:rsidR="00BC3D0E" w:rsidRPr="00746A30">
              <w:rPr>
                <w:rFonts w:ascii="Perpetua" w:eastAsia="Times New Roman" w:hAnsi="Perpetua" w:cs="Times New Roman"/>
                <w:sz w:val="26"/>
                <w:szCs w:val="26"/>
                <w:lang w:eastAsia="en-GB"/>
              </w:rPr>
              <w:t xml:space="preserve">the resolution </w:t>
            </w:r>
            <w:r w:rsidRPr="00746A30">
              <w:rPr>
                <w:rFonts w:ascii="Perpetua" w:eastAsia="Times New Roman" w:hAnsi="Perpetua" w:cs="Times New Roman"/>
                <w:sz w:val="26"/>
                <w:szCs w:val="26"/>
                <w:lang w:eastAsia="en-GB"/>
              </w:rPr>
              <w:t xml:space="preserve">and compensation of deposits </w:t>
            </w:r>
            <w:r w:rsidR="00B50228" w:rsidRPr="00746A30">
              <w:rPr>
                <w:rFonts w:ascii="Perpetua" w:eastAsia="Times New Roman" w:hAnsi="Perpetua" w:cs="Times New Roman"/>
                <w:sz w:val="26"/>
                <w:szCs w:val="26"/>
                <w:lang w:eastAsia="en-GB"/>
              </w:rPr>
              <w:t xml:space="preserve">to </w:t>
            </w:r>
            <w:r w:rsidRPr="00746A30">
              <w:rPr>
                <w:rFonts w:ascii="Perpetua" w:eastAsia="Times New Roman" w:hAnsi="Perpetua" w:cs="Times New Roman"/>
                <w:sz w:val="26"/>
                <w:szCs w:val="26"/>
                <w:lang w:eastAsia="en-GB"/>
              </w:rPr>
              <w:t>preserv</w:t>
            </w:r>
            <w:r w:rsidR="00B50228" w:rsidRPr="00746A30">
              <w:rPr>
                <w:rFonts w:ascii="Perpetua" w:eastAsia="Times New Roman" w:hAnsi="Perpetua" w:cs="Times New Roman"/>
                <w:sz w:val="26"/>
                <w:szCs w:val="26"/>
                <w:lang w:eastAsia="en-GB"/>
              </w:rPr>
              <w:t>e</w:t>
            </w:r>
            <w:r w:rsidRPr="00746A30">
              <w:rPr>
                <w:rFonts w:ascii="Perpetua" w:eastAsia="Times New Roman" w:hAnsi="Perpetua" w:cs="Times New Roman"/>
                <w:sz w:val="26"/>
                <w:szCs w:val="26"/>
                <w:lang w:eastAsia="en-GB"/>
              </w:rPr>
              <w:t xml:space="preserve"> financial stability”, drafted and signed in 2024 by the Ministry of Finance, the Bank of Albania</w:t>
            </w:r>
            <w:r w:rsidR="008D0C21" w:rsidRPr="00746A30">
              <w:rPr>
                <w:rFonts w:ascii="Perpetua" w:eastAsia="Times New Roman" w:hAnsi="Perpetua" w:cs="Times New Roman"/>
                <w:sz w:val="26"/>
                <w:szCs w:val="26"/>
                <w:lang w:eastAsia="en-GB"/>
              </w:rPr>
              <w:t>,</w:t>
            </w:r>
            <w:r w:rsidRPr="00746A30">
              <w:rPr>
                <w:rFonts w:ascii="Perpetua" w:eastAsia="Times New Roman" w:hAnsi="Perpetua" w:cs="Times New Roman"/>
                <w:sz w:val="26"/>
                <w:szCs w:val="26"/>
                <w:lang w:eastAsia="en-GB"/>
              </w:rPr>
              <w:t xml:space="preserve"> and the Deposit Insurance Agency;</w:t>
            </w:r>
          </w:p>
          <w:p w14:paraId="0AC66B0B" w14:textId="77777777" w:rsidR="009D49F9" w:rsidRDefault="00B46398" w:rsidP="009D49F9">
            <w:pPr>
              <w:pStyle w:val="ListParagraph"/>
              <w:numPr>
                <w:ilvl w:val="0"/>
                <w:numId w:val="20"/>
              </w:numPr>
              <w:spacing w:before="240" w:line="360" w:lineRule="auto"/>
              <w:jc w:val="both"/>
              <w:rPr>
                <w:rFonts w:ascii="Perpetua" w:eastAsia="Times New Roman" w:hAnsi="Perpetua" w:cs="Times New Roman"/>
                <w:sz w:val="26"/>
                <w:szCs w:val="26"/>
                <w:lang w:eastAsia="en-GB"/>
              </w:rPr>
            </w:pPr>
            <w:r w:rsidRPr="009D49F9">
              <w:rPr>
                <w:rFonts w:ascii="Perpetua" w:eastAsia="Times New Roman" w:hAnsi="Perpetua" w:cs="Times New Roman"/>
                <w:sz w:val="26"/>
                <w:szCs w:val="26"/>
                <w:lang w:eastAsia="en-GB"/>
              </w:rPr>
              <w:t>improvements made to the information technology infrastructure; and</w:t>
            </w:r>
          </w:p>
          <w:p w14:paraId="7905498D" w14:textId="77777777" w:rsidR="00415511" w:rsidRPr="009D49F9" w:rsidRDefault="00B46398" w:rsidP="009D49F9">
            <w:pPr>
              <w:pStyle w:val="ListParagraph"/>
              <w:numPr>
                <w:ilvl w:val="0"/>
                <w:numId w:val="20"/>
              </w:numPr>
              <w:spacing w:before="240" w:line="360" w:lineRule="auto"/>
              <w:jc w:val="both"/>
              <w:rPr>
                <w:rFonts w:ascii="Perpetua" w:eastAsia="Times New Roman" w:hAnsi="Perpetua" w:cs="Times New Roman"/>
                <w:sz w:val="26"/>
                <w:szCs w:val="26"/>
                <w:lang w:eastAsia="en-GB"/>
              </w:rPr>
            </w:pPr>
            <w:r w:rsidRPr="009D49F9">
              <w:rPr>
                <w:rFonts w:ascii="Perpetua" w:eastAsia="Times New Roman" w:hAnsi="Perpetua" w:cs="Times New Roman"/>
                <w:sz w:val="26"/>
                <w:szCs w:val="26"/>
                <w:lang w:eastAsia="en-GB"/>
              </w:rPr>
              <w:t>experience from simulation exercises conducted over the years</w:t>
            </w:r>
            <w:r w:rsidR="007A1B4C" w:rsidRPr="009D49F9">
              <w:rPr>
                <w:rFonts w:ascii="Perpetua" w:eastAsia="Times New Roman" w:hAnsi="Perpetua" w:cs="Times New Roman"/>
                <w:sz w:val="26"/>
                <w:szCs w:val="26"/>
                <w:lang w:eastAsia="en-GB"/>
              </w:rPr>
              <w:t>.</w:t>
            </w:r>
          </w:p>
          <w:p w14:paraId="5AE3AE24" w14:textId="77777777" w:rsidR="00415511" w:rsidRPr="00BE44B6" w:rsidRDefault="00415511" w:rsidP="00415511">
            <w:pPr>
              <w:spacing w:before="240" w:line="360" w:lineRule="auto"/>
              <w:ind w:left="437" w:hanging="437"/>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lastRenderedPageBreak/>
              <w:t>2.</w:t>
            </w:r>
            <w:r w:rsidRPr="00BE44B6">
              <w:rPr>
                <w:rFonts w:ascii="Perpetua" w:eastAsia="Times New Roman" w:hAnsi="Perpetua" w:cs="Times New Roman"/>
                <w:sz w:val="26"/>
                <w:szCs w:val="26"/>
                <w:lang w:eastAsia="en-GB"/>
              </w:rPr>
              <w:tab/>
            </w:r>
            <w:r w:rsidR="00B46398" w:rsidRPr="00BE44B6">
              <w:rPr>
                <w:rFonts w:ascii="Perpetua" w:eastAsia="Times New Roman" w:hAnsi="Perpetua" w:cs="Times New Roman"/>
                <w:sz w:val="26"/>
                <w:szCs w:val="26"/>
                <w:lang w:eastAsia="en-GB"/>
              </w:rPr>
              <w:t xml:space="preserve">Project with </w:t>
            </w:r>
            <w:r w:rsidR="00981FEB">
              <w:rPr>
                <w:rFonts w:ascii="Perpetua" w:eastAsia="Times New Roman" w:hAnsi="Perpetua" w:cs="Times New Roman"/>
                <w:sz w:val="26"/>
                <w:szCs w:val="26"/>
                <w:lang w:eastAsia="en-GB"/>
              </w:rPr>
              <w:t xml:space="preserve">the </w:t>
            </w:r>
            <w:r w:rsidR="00B46398" w:rsidRPr="00BE44B6">
              <w:rPr>
                <w:rFonts w:ascii="Perpetua" w:eastAsia="Times New Roman" w:hAnsi="Perpetua" w:cs="Times New Roman"/>
                <w:sz w:val="26"/>
                <w:szCs w:val="26"/>
                <w:lang w:eastAsia="en-GB"/>
              </w:rPr>
              <w:t xml:space="preserve">EBRD to design </w:t>
            </w:r>
            <w:r w:rsidR="000A1DDD">
              <w:rPr>
                <w:rFonts w:ascii="Perpetua" w:eastAsia="Times New Roman" w:hAnsi="Perpetua" w:cs="Times New Roman"/>
                <w:sz w:val="26"/>
                <w:szCs w:val="26"/>
                <w:lang w:eastAsia="en-GB"/>
              </w:rPr>
              <w:t xml:space="preserve">a </w:t>
            </w:r>
            <w:r w:rsidR="00B46398" w:rsidRPr="00BE44B6">
              <w:rPr>
                <w:rFonts w:ascii="Perpetua" w:eastAsia="Times New Roman" w:hAnsi="Perpetua" w:cs="Times New Roman"/>
                <w:sz w:val="26"/>
                <w:szCs w:val="26"/>
                <w:lang w:eastAsia="en-GB"/>
              </w:rPr>
              <w:t>risk-based premium payment methodology</w:t>
            </w:r>
            <w:r w:rsidRPr="00BE44B6">
              <w:rPr>
                <w:rFonts w:ascii="Perpetua" w:eastAsia="Times New Roman" w:hAnsi="Perpetua" w:cs="Times New Roman"/>
                <w:sz w:val="26"/>
                <w:szCs w:val="26"/>
                <w:lang w:eastAsia="en-GB"/>
              </w:rPr>
              <w:t>.</w:t>
            </w:r>
          </w:p>
          <w:p w14:paraId="6B9C8819" w14:textId="77777777" w:rsidR="00415511" w:rsidRPr="00BE44B6" w:rsidRDefault="00B46398" w:rsidP="00415511">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Within the framework of the Albanian Government's strategic program for E</w:t>
            </w:r>
            <w:r w:rsidR="008D0C21">
              <w:rPr>
                <w:rFonts w:ascii="Perpetua" w:eastAsia="Times New Roman" w:hAnsi="Perpetua" w:cs="Times New Roman"/>
                <w:sz w:val="26"/>
                <w:szCs w:val="26"/>
                <w:lang w:eastAsia="en-GB"/>
              </w:rPr>
              <w:t xml:space="preserve">U </w:t>
            </w:r>
            <w:r w:rsidRPr="00BE44B6">
              <w:rPr>
                <w:rFonts w:ascii="Perpetua" w:eastAsia="Times New Roman" w:hAnsi="Perpetua" w:cs="Times New Roman"/>
                <w:sz w:val="26"/>
                <w:szCs w:val="26"/>
                <w:lang w:eastAsia="en-GB"/>
              </w:rPr>
              <w:t xml:space="preserve">integration, the Agency has started work on addressing issues that constitute non-compliance with Directive 2014/49/EU </w:t>
            </w:r>
            <w:r w:rsidR="00E45CB4">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On Deposit Guarantee Schemes</w:t>
            </w:r>
            <w:r w:rsidR="00E45CB4">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One of the main issues is related to the application of the risk-based pr</w:t>
            </w:r>
            <w:r w:rsidR="008D0C21">
              <w:rPr>
                <w:rFonts w:ascii="Perpetua" w:eastAsia="Times New Roman" w:hAnsi="Perpetua" w:cs="Times New Roman"/>
                <w:sz w:val="26"/>
                <w:szCs w:val="26"/>
                <w:lang w:eastAsia="en-GB"/>
              </w:rPr>
              <w:t>emium for member entities</w:t>
            </w:r>
            <w:r w:rsidRPr="00BE44B6">
              <w:rPr>
                <w:rFonts w:ascii="Perpetua" w:eastAsia="Times New Roman" w:hAnsi="Perpetua" w:cs="Times New Roman"/>
                <w:sz w:val="26"/>
                <w:szCs w:val="26"/>
                <w:lang w:eastAsia="en-GB"/>
              </w:rPr>
              <w:t xml:space="preserve"> of the deposit insurance scheme. In this regard, the Agency, with the assistance of the EBRD, has completed </w:t>
            </w:r>
            <w:r w:rsidR="00E45CB4">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 xml:space="preserve"> project for the development of </w:t>
            </w:r>
            <w:r w:rsidR="000A1DDD">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 xml:space="preserve"> methodology for the calculation of the risk-based premium. The purpose of the methodology is the application of differe</w:t>
            </w:r>
            <w:r w:rsidR="008D0C21">
              <w:rPr>
                <w:rFonts w:ascii="Perpetua" w:eastAsia="Times New Roman" w:hAnsi="Perpetua" w:cs="Times New Roman"/>
                <w:sz w:val="26"/>
                <w:szCs w:val="26"/>
                <w:lang w:eastAsia="en-GB"/>
              </w:rPr>
              <w:t xml:space="preserve">ntiated premiums for member entities </w:t>
            </w:r>
            <w:r w:rsidRPr="00BE44B6">
              <w:rPr>
                <w:rFonts w:ascii="Perpetua" w:eastAsia="Times New Roman" w:hAnsi="Perpetua" w:cs="Times New Roman"/>
                <w:sz w:val="26"/>
                <w:szCs w:val="26"/>
                <w:lang w:eastAsia="en-GB"/>
              </w:rPr>
              <w:t xml:space="preserve">of the deposit insurance scheme, in accordance with the risk </w:t>
            </w:r>
            <w:r w:rsidR="00D702C7">
              <w:rPr>
                <w:rFonts w:ascii="Perpetua" w:eastAsia="Times New Roman" w:hAnsi="Perpetua" w:cs="Times New Roman"/>
                <w:sz w:val="26"/>
                <w:szCs w:val="26"/>
                <w:lang w:eastAsia="en-GB"/>
              </w:rPr>
              <w:t>they carry</w:t>
            </w:r>
            <w:r w:rsidRPr="00BE44B6">
              <w:rPr>
                <w:rFonts w:ascii="Perpetua" w:eastAsia="Times New Roman" w:hAnsi="Perpetua" w:cs="Times New Roman"/>
                <w:sz w:val="26"/>
                <w:szCs w:val="26"/>
                <w:lang w:eastAsia="en-GB"/>
              </w:rPr>
              <w:t xml:space="preserve">. The calculation method </w:t>
            </w:r>
            <w:r w:rsidR="005249F5">
              <w:rPr>
                <w:rFonts w:ascii="Perpetua" w:eastAsia="Times New Roman" w:hAnsi="Perpetua" w:cs="Times New Roman"/>
                <w:sz w:val="26"/>
                <w:szCs w:val="26"/>
                <w:lang w:eastAsia="en-GB"/>
              </w:rPr>
              <w:t>w</w:t>
            </w:r>
            <w:r w:rsidRPr="00BE44B6">
              <w:rPr>
                <w:rFonts w:ascii="Perpetua" w:eastAsia="Times New Roman" w:hAnsi="Perpetua" w:cs="Times New Roman"/>
                <w:sz w:val="26"/>
                <w:szCs w:val="26"/>
                <w:lang w:eastAsia="en-GB"/>
              </w:rPr>
              <w:t xml:space="preserve">as developed based on recently revised guidelines by the EBA (European Banking Authority) for this purpose. The risk-based premium and the calculation methodology according to European definitions constitute essential elements of the legal changes aimed at increasing the compliance of the deposit insurance scheme with Directive 2014/49/EU </w:t>
            </w:r>
            <w:r w:rsidR="00E45CB4">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On Deposit Guarantee Schemes</w:t>
            </w:r>
            <w:r w:rsidR="00E45CB4">
              <w:rPr>
                <w:rFonts w:ascii="Perpetua" w:eastAsia="Times New Roman" w:hAnsi="Perpetua" w:cs="Times New Roman"/>
                <w:sz w:val="26"/>
                <w:szCs w:val="26"/>
                <w:lang w:eastAsia="en-GB"/>
              </w:rPr>
              <w:t>”</w:t>
            </w:r>
            <w:r w:rsidR="00415511" w:rsidRPr="00BE44B6">
              <w:rPr>
                <w:rFonts w:ascii="Perpetua" w:eastAsia="Times New Roman" w:hAnsi="Perpetua" w:cs="Times New Roman"/>
                <w:sz w:val="26"/>
                <w:szCs w:val="26"/>
                <w:lang w:eastAsia="en-GB"/>
              </w:rPr>
              <w:t>.</w:t>
            </w:r>
          </w:p>
          <w:p w14:paraId="6F1E0BEF" w14:textId="77777777" w:rsidR="00415511" w:rsidRPr="00BE44B6" w:rsidRDefault="00415511" w:rsidP="00415511">
            <w:pPr>
              <w:spacing w:before="240" w:line="360" w:lineRule="auto"/>
              <w:ind w:left="437" w:hanging="437"/>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3.</w:t>
            </w:r>
            <w:r w:rsidRPr="00BE44B6">
              <w:rPr>
                <w:rFonts w:ascii="Perpetua" w:eastAsia="Times New Roman" w:hAnsi="Perpetua" w:cs="Times New Roman"/>
                <w:sz w:val="26"/>
                <w:szCs w:val="26"/>
                <w:lang w:eastAsia="en-GB"/>
              </w:rPr>
              <w:tab/>
            </w:r>
            <w:r w:rsidR="00B46398" w:rsidRPr="00BE44B6">
              <w:rPr>
                <w:rFonts w:ascii="Perpetua" w:eastAsia="Times New Roman" w:hAnsi="Perpetua" w:cs="Times New Roman"/>
                <w:sz w:val="26"/>
                <w:szCs w:val="26"/>
                <w:lang w:eastAsia="en-GB"/>
              </w:rPr>
              <w:t>Update with expected changes to Directive 2014/49/EU “On Deposit Guarantee Schemes”</w:t>
            </w:r>
            <w:r w:rsidRPr="00BE44B6">
              <w:rPr>
                <w:rFonts w:ascii="Perpetua" w:eastAsia="Times New Roman" w:hAnsi="Perpetua" w:cs="Times New Roman"/>
                <w:sz w:val="26"/>
                <w:szCs w:val="26"/>
                <w:lang w:eastAsia="en-GB"/>
              </w:rPr>
              <w:t xml:space="preserve">. </w:t>
            </w:r>
          </w:p>
          <w:p w14:paraId="6EBCBC8B" w14:textId="77777777" w:rsidR="00415511" w:rsidRPr="00BE44B6" w:rsidRDefault="00B46398" w:rsidP="00415511">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The harmonization of </w:t>
            </w:r>
            <w:r w:rsidR="006773FD">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Albanian</w:t>
            </w:r>
            <w:r w:rsidR="006773FD" w:rsidRPr="00BE44B6">
              <w:rPr>
                <w:rFonts w:ascii="Perpetua" w:eastAsia="Times New Roman" w:hAnsi="Perpetua" w:cs="Times New Roman"/>
                <w:sz w:val="26"/>
                <w:szCs w:val="26"/>
                <w:lang w:eastAsia="en-GB"/>
              </w:rPr>
              <w:t xml:space="preserve"> deposit insurance</w:t>
            </w:r>
            <w:r w:rsidRPr="00BE44B6">
              <w:rPr>
                <w:rFonts w:ascii="Perpetua" w:eastAsia="Times New Roman" w:hAnsi="Perpetua" w:cs="Times New Roman"/>
                <w:sz w:val="26"/>
                <w:szCs w:val="26"/>
                <w:lang w:eastAsia="en-GB"/>
              </w:rPr>
              <w:t xml:space="preserve"> legislation with the EU acquis is one of the strategic priorities of the Deposit Insurance Agency. </w:t>
            </w:r>
            <w:r w:rsidR="006773FD">
              <w:rPr>
                <w:rFonts w:ascii="Perpetua" w:eastAsia="Times New Roman" w:hAnsi="Perpetua" w:cs="Times New Roman"/>
                <w:sz w:val="26"/>
                <w:szCs w:val="26"/>
                <w:lang w:eastAsia="en-GB"/>
              </w:rPr>
              <w:t>A</w:t>
            </w:r>
            <w:r w:rsidR="006773FD" w:rsidRPr="00BE44B6">
              <w:rPr>
                <w:rFonts w:ascii="Perpetua" w:eastAsia="Times New Roman" w:hAnsi="Perpetua" w:cs="Times New Roman"/>
                <w:sz w:val="26"/>
                <w:szCs w:val="26"/>
                <w:lang w:eastAsia="en-GB"/>
              </w:rPr>
              <w:t xml:space="preserve">s a public institution, </w:t>
            </w:r>
            <w:r w:rsidR="008F2151">
              <w:rPr>
                <w:rFonts w:ascii="Perpetua" w:eastAsia="Times New Roman" w:hAnsi="Perpetua" w:cs="Times New Roman"/>
                <w:sz w:val="26"/>
                <w:szCs w:val="26"/>
                <w:lang w:eastAsia="en-GB"/>
              </w:rPr>
              <w:t xml:space="preserve">the </w:t>
            </w:r>
            <w:r w:rsidR="00312277">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DIA is part of the EU accession process</w:t>
            </w:r>
            <w:r w:rsidR="00EF5C6D">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and is included in Chapter 9 “Financial Services”, </w:t>
            </w:r>
            <w:r w:rsidR="008D0C21">
              <w:rPr>
                <w:rFonts w:ascii="Perpetua" w:eastAsia="Times New Roman" w:hAnsi="Perpetua" w:cs="Times New Roman"/>
                <w:sz w:val="26"/>
                <w:szCs w:val="26"/>
                <w:lang w:eastAsia="en-GB"/>
              </w:rPr>
              <w:t xml:space="preserve">alongside </w:t>
            </w:r>
            <w:r w:rsidRPr="00BE44B6">
              <w:rPr>
                <w:rFonts w:ascii="Perpetua" w:eastAsia="Times New Roman" w:hAnsi="Perpetua" w:cs="Times New Roman"/>
                <w:sz w:val="26"/>
                <w:szCs w:val="26"/>
                <w:lang w:eastAsia="en-GB"/>
              </w:rPr>
              <w:t xml:space="preserve">the Bank of Albania and the Financial Supervisory Authority. This process is mainly related to the compliance of the regulatory framework </w:t>
            </w:r>
            <w:r w:rsidR="008D0C21">
              <w:rPr>
                <w:rFonts w:ascii="Perpetua" w:eastAsia="Times New Roman" w:hAnsi="Perpetua" w:cs="Times New Roman"/>
                <w:sz w:val="26"/>
                <w:szCs w:val="26"/>
                <w:lang w:eastAsia="en-GB"/>
              </w:rPr>
              <w:t>on</w:t>
            </w:r>
            <w:r w:rsidRPr="00BE44B6">
              <w:rPr>
                <w:rFonts w:ascii="Perpetua" w:eastAsia="Times New Roman" w:hAnsi="Perpetua" w:cs="Times New Roman"/>
                <w:sz w:val="26"/>
                <w:szCs w:val="26"/>
                <w:lang w:eastAsia="en-GB"/>
              </w:rPr>
              <w:t xml:space="preserve"> </w:t>
            </w:r>
            <w:r w:rsidRPr="00BE44B6">
              <w:rPr>
                <w:rFonts w:ascii="Perpetua" w:eastAsia="Times New Roman" w:hAnsi="Perpetua" w:cs="Times New Roman"/>
                <w:sz w:val="26"/>
                <w:szCs w:val="26"/>
                <w:lang w:eastAsia="en-GB"/>
              </w:rPr>
              <w:lastRenderedPageBreak/>
              <w:t xml:space="preserve">deposit insurance with Directive 2014/49/EU “On Deposit Guarantee Schemes”. Taking into account the above, the </w:t>
            </w:r>
            <w:r w:rsidR="00D87A2C">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 xml:space="preserve">DIA has continued its efforts to address issues that constitute inconsistencies with EU directives. However, the </w:t>
            </w:r>
            <w:r w:rsidR="00D87A2C">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 xml:space="preserve">DIA’s efforts are also influenced by developments in the EU regulatory environment. The </w:t>
            </w:r>
            <w:r w:rsidR="00D71A11">
              <w:rPr>
                <w:rFonts w:ascii="Perpetua" w:eastAsia="Times New Roman" w:hAnsi="Perpetua" w:cs="Times New Roman"/>
                <w:sz w:val="26"/>
                <w:szCs w:val="26"/>
                <w:lang w:eastAsia="en-GB"/>
              </w:rPr>
              <w:t xml:space="preserve">key </w:t>
            </w:r>
            <w:r w:rsidRPr="00BE44B6">
              <w:rPr>
                <w:rFonts w:ascii="Perpetua" w:eastAsia="Times New Roman" w:hAnsi="Perpetua" w:cs="Times New Roman"/>
                <w:sz w:val="26"/>
                <w:szCs w:val="26"/>
                <w:lang w:eastAsia="en-GB"/>
              </w:rPr>
              <w:t xml:space="preserve">development in this regard is related to the legal reform </w:t>
            </w:r>
            <w:r w:rsidR="00D71A11" w:rsidRPr="00BE44B6">
              <w:rPr>
                <w:rFonts w:ascii="Perpetua" w:eastAsia="Times New Roman" w:hAnsi="Perpetua" w:cs="Times New Roman"/>
                <w:sz w:val="26"/>
                <w:szCs w:val="26"/>
                <w:lang w:eastAsia="en-GB"/>
              </w:rPr>
              <w:t xml:space="preserve">undertaken </w:t>
            </w:r>
            <w:r w:rsidR="00D71A11">
              <w:rPr>
                <w:rFonts w:ascii="Perpetua" w:eastAsia="Times New Roman" w:hAnsi="Perpetua" w:cs="Times New Roman"/>
                <w:sz w:val="26"/>
                <w:szCs w:val="26"/>
                <w:lang w:eastAsia="en-GB"/>
              </w:rPr>
              <w:t xml:space="preserve">by </w:t>
            </w:r>
            <w:r w:rsidRPr="00BE44B6">
              <w:rPr>
                <w:rFonts w:ascii="Perpetua" w:eastAsia="Times New Roman" w:hAnsi="Perpetua" w:cs="Times New Roman"/>
                <w:sz w:val="26"/>
                <w:szCs w:val="26"/>
                <w:lang w:eastAsia="en-GB"/>
              </w:rPr>
              <w:t>the European Commission with the aim of strengthening and improving the legal framework for financial crisis management and deposit insurance schemes. Th</w:t>
            </w:r>
            <w:r w:rsidR="00D71A11">
              <w:rPr>
                <w:rFonts w:ascii="Perpetua" w:eastAsia="Times New Roman" w:hAnsi="Perpetua" w:cs="Times New Roman"/>
                <w:sz w:val="26"/>
                <w:szCs w:val="26"/>
                <w:lang w:eastAsia="en-GB"/>
              </w:rPr>
              <w:t>e</w:t>
            </w:r>
            <w:r w:rsidRPr="00BE44B6">
              <w:rPr>
                <w:rFonts w:ascii="Perpetua" w:eastAsia="Times New Roman" w:hAnsi="Perpetua" w:cs="Times New Roman"/>
                <w:sz w:val="26"/>
                <w:szCs w:val="26"/>
                <w:lang w:eastAsia="en-GB"/>
              </w:rPr>
              <w:t xml:space="preserve"> reform is expected to bring substantial changes to Directive 2014/49/EU “On Deposit Guarantee Schemes” and Directive 2014/59/EU “On </w:t>
            </w:r>
            <w:r w:rsidR="008D0129">
              <w:rPr>
                <w:rFonts w:ascii="Perpetua" w:eastAsia="Times New Roman" w:hAnsi="Perpetua" w:cs="Times New Roman"/>
                <w:sz w:val="26"/>
                <w:szCs w:val="26"/>
                <w:lang w:eastAsia="en-GB"/>
              </w:rPr>
              <w:t>R</w:t>
            </w:r>
            <w:r w:rsidRPr="00BE44B6">
              <w:rPr>
                <w:rFonts w:ascii="Perpetua" w:eastAsia="Times New Roman" w:hAnsi="Perpetua" w:cs="Times New Roman"/>
                <w:sz w:val="26"/>
                <w:szCs w:val="26"/>
                <w:lang w:eastAsia="en-GB"/>
              </w:rPr>
              <w:t xml:space="preserve">ecovery and </w:t>
            </w:r>
            <w:r w:rsidR="008D0129">
              <w:rPr>
                <w:rFonts w:ascii="Perpetua" w:eastAsia="Times New Roman" w:hAnsi="Perpetua" w:cs="Times New Roman"/>
                <w:sz w:val="26"/>
                <w:szCs w:val="26"/>
                <w:lang w:eastAsia="en-GB"/>
              </w:rPr>
              <w:t>R</w:t>
            </w:r>
            <w:r w:rsidR="00D87A2C">
              <w:rPr>
                <w:rFonts w:ascii="Perpetua" w:eastAsia="Times New Roman" w:hAnsi="Perpetua" w:cs="Times New Roman"/>
                <w:sz w:val="26"/>
                <w:szCs w:val="26"/>
                <w:lang w:eastAsia="en-GB"/>
              </w:rPr>
              <w:t xml:space="preserve">esolution </w:t>
            </w:r>
            <w:r w:rsidRPr="00BE44B6">
              <w:rPr>
                <w:rFonts w:ascii="Perpetua" w:eastAsia="Times New Roman" w:hAnsi="Perpetua" w:cs="Times New Roman"/>
                <w:sz w:val="26"/>
                <w:szCs w:val="26"/>
                <w:lang w:eastAsia="en-GB"/>
              </w:rPr>
              <w:t xml:space="preserve">of </w:t>
            </w:r>
            <w:r w:rsidR="008D0129">
              <w:rPr>
                <w:rFonts w:ascii="Perpetua" w:eastAsia="Times New Roman" w:hAnsi="Perpetua" w:cs="Times New Roman"/>
                <w:sz w:val="26"/>
                <w:szCs w:val="26"/>
                <w:lang w:eastAsia="en-GB"/>
              </w:rPr>
              <w:t>F</w:t>
            </w:r>
            <w:r w:rsidRPr="00BE44B6">
              <w:rPr>
                <w:rFonts w:ascii="Perpetua" w:eastAsia="Times New Roman" w:hAnsi="Perpetua" w:cs="Times New Roman"/>
                <w:sz w:val="26"/>
                <w:szCs w:val="26"/>
                <w:lang w:eastAsia="en-GB"/>
              </w:rPr>
              <w:t xml:space="preserve">inancial </w:t>
            </w:r>
            <w:r w:rsidR="008D0129">
              <w:rPr>
                <w:rFonts w:ascii="Perpetua" w:eastAsia="Times New Roman" w:hAnsi="Perpetua" w:cs="Times New Roman"/>
                <w:sz w:val="26"/>
                <w:szCs w:val="26"/>
                <w:lang w:eastAsia="en-GB"/>
              </w:rPr>
              <w:t>I</w:t>
            </w:r>
            <w:r w:rsidRPr="00BE44B6">
              <w:rPr>
                <w:rFonts w:ascii="Perpetua" w:eastAsia="Times New Roman" w:hAnsi="Perpetua" w:cs="Times New Roman"/>
                <w:sz w:val="26"/>
                <w:szCs w:val="26"/>
                <w:lang w:eastAsia="en-GB"/>
              </w:rPr>
              <w:t xml:space="preserve">nstitutions”. The European Commission’s draft proposals </w:t>
            </w:r>
            <w:r w:rsidR="00D71A11">
              <w:rPr>
                <w:rFonts w:ascii="Perpetua" w:eastAsia="Times New Roman" w:hAnsi="Perpetua" w:cs="Times New Roman"/>
                <w:sz w:val="26"/>
                <w:szCs w:val="26"/>
                <w:lang w:eastAsia="en-GB"/>
              </w:rPr>
              <w:t>to amend</w:t>
            </w:r>
            <w:r w:rsidRPr="00BE44B6">
              <w:rPr>
                <w:rFonts w:ascii="Perpetua" w:eastAsia="Times New Roman" w:hAnsi="Perpetua" w:cs="Times New Roman"/>
                <w:sz w:val="26"/>
                <w:szCs w:val="26"/>
                <w:lang w:eastAsia="en-GB"/>
              </w:rPr>
              <w:t xml:space="preserve"> the legal framework for deposit insurance and </w:t>
            </w:r>
            <w:r w:rsidR="00D87A2C">
              <w:rPr>
                <w:rFonts w:ascii="Perpetua" w:eastAsia="Times New Roman" w:hAnsi="Perpetua" w:cs="Times New Roman"/>
                <w:sz w:val="26"/>
                <w:szCs w:val="26"/>
                <w:lang w:eastAsia="en-GB"/>
              </w:rPr>
              <w:t xml:space="preserve">resolution </w:t>
            </w:r>
            <w:r w:rsidR="00D71A11">
              <w:rPr>
                <w:rFonts w:ascii="Perpetua" w:eastAsia="Times New Roman" w:hAnsi="Perpetua" w:cs="Times New Roman"/>
                <w:sz w:val="26"/>
                <w:szCs w:val="26"/>
                <w:lang w:eastAsia="en-GB"/>
              </w:rPr>
              <w:t>seek</w:t>
            </w:r>
            <w:r w:rsidRPr="00BE44B6">
              <w:rPr>
                <w:rFonts w:ascii="Perpetua" w:eastAsia="Times New Roman" w:hAnsi="Perpetua" w:cs="Times New Roman"/>
                <w:sz w:val="26"/>
                <w:szCs w:val="26"/>
                <w:lang w:eastAsia="en-GB"/>
              </w:rPr>
              <w:t xml:space="preserve"> to preserve financial stability and</w:t>
            </w:r>
            <w:r w:rsidR="00D71A11" w:rsidRPr="00BE44B6">
              <w:rPr>
                <w:rFonts w:ascii="Perpetua" w:eastAsia="Times New Roman" w:hAnsi="Perpetua" w:cs="Times New Roman"/>
                <w:sz w:val="26"/>
                <w:szCs w:val="26"/>
                <w:lang w:eastAsia="en-GB"/>
              </w:rPr>
              <w:t xml:space="preserve"> </w:t>
            </w:r>
            <w:r w:rsidR="00D71A11">
              <w:rPr>
                <w:rFonts w:ascii="Perpetua" w:eastAsia="Times New Roman" w:hAnsi="Perpetua" w:cs="Times New Roman"/>
                <w:sz w:val="26"/>
                <w:szCs w:val="26"/>
                <w:lang w:eastAsia="en-GB"/>
              </w:rPr>
              <w:t>taxpayer</w:t>
            </w:r>
            <w:r w:rsidR="00D71A11" w:rsidRPr="00BE44B6">
              <w:rPr>
                <w:rFonts w:ascii="Perpetua" w:eastAsia="Times New Roman" w:hAnsi="Perpetua" w:cs="Times New Roman"/>
                <w:sz w:val="26"/>
                <w:szCs w:val="26"/>
                <w:lang w:eastAsia="en-GB"/>
              </w:rPr>
              <w:t xml:space="preserve"> income</w:t>
            </w:r>
            <w:r w:rsidRPr="00BE44B6">
              <w:rPr>
                <w:rFonts w:ascii="Perpetua" w:eastAsia="Times New Roman" w:hAnsi="Perpetua" w:cs="Times New Roman"/>
                <w:sz w:val="26"/>
                <w:szCs w:val="26"/>
                <w:lang w:eastAsia="en-GB"/>
              </w:rPr>
              <w:t xml:space="preserve">, protect the economy from the impact </w:t>
            </w:r>
            <w:r w:rsidR="00D71A11">
              <w:rPr>
                <w:rFonts w:ascii="Perpetua" w:eastAsia="Times New Roman" w:hAnsi="Perpetua" w:cs="Times New Roman"/>
                <w:sz w:val="26"/>
                <w:szCs w:val="26"/>
                <w:lang w:eastAsia="en-GB"/>
              </w:rPr>
              <w:t xml:space="preserve">of </w:t>
            </w:r>
            <w:r w:rsidR="00D71A11" w:rsidRPr="00BE44B6">
              <w:rPr>
                <w:rFonts w:ascii="Perpetua" w:eastAsia="Times New Roman" w:hAnsi="Perpetua" w:cs="Times New Roman"/>
                <w:sz w:val="26"/>
                <w:szCs w:val="26"/>
                <w:lang w:eastAsia="en-GB"/>
              </w:rPr>
              <w:t>banking institutions</w:t>
            </w:r>
            <w:r w:rsidRPr="00BE44B6">
              <w:rPr>
                <w:rFonts w:ascii="Perpetua" w:eastAsia="Times New Roman" w:hAnsi="Perpetua" w:cs="Times New Roman"/>
                <w:sz w:val="26"/>
                <w:szCs w:val="26"/>
                <w:lang w:eastAsia="en-GB"/>
              </w:rPr>
              <w:t xml:space="preserve"> bankruptcy, and provide more efficient protection for depositors</w:t>
            </w:r>
            <w:r w:rsidR="00415511" w:rsidRPr="00BE44B6">
              <w:rPr>
                <w:rFonts w:ascii="Perpetua" w:eastAsia="Times New Roman" w:hAnsi="Perpetua" w:cs="Times New Roman"/>
                <w:sz w:val="26"/>
                <w:szCs w:val="26"/>
                <w:lang w:eastAsia="en-GB"/>
              </w:rPr>
              <w:t xml:space="preserve">. </w:t>
            </w:r>
          </w:p>
          <w:p w14:paraId="599A0FEA" w14:textId="77777777" w:rsidR="00415511" w:rsidRPr="00BE44B6" w:rsidRDefault="00000000" w:rsidP="00415511">
            <w:pPr>
              <w:spacing w:before="240" w:line="360" w:lineRule="auto"/>
              <w:jc w:val="both"/>
              <w:rPr>
                <w:rFonts w:ascii="Perpetua" w:eastAsia="Times New Roman" w:hAnsi="Perpetua" w:cs="Times New Roman"/>
                <w:sz w:val="26"/>
                <w:szCs w:val="26"/>
                <w:lang w:eastAsia="en-GB"/>
              </w:rPr>
            </w:pPr>
            <w:r>
              <w:rPr>
                <w:rFonts w:ascii="Perpetua" w:eastAsia="Times New Roman" w:hAnsi="Perpetua" w:cs="Times New Roman"/>
                <w:sz w:val="26"/>
                <w:szCs w:val="26"/>
              </w:rPr>
              <w:pict w14:anchorId="5D15D7F3">
                <v:group id="Group 47" o:spid="_x0000_s2057" style="position:absolute;left:0;text-align:left;margin-left:7.35pt;margin-top:100.05pt;width:337.25pt;height:122.3pt;z-index:251741184;mso-width-relative:margin" coordorigin="317" coordsize="42839,15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">
                  <v:shape id="Picture 45" o:spid="_x0000_s2059" type="#_x0000_t75" alt="https://asd.gov.al/wp-content/uploads/2024/09/Foto-DG-Fisma-ASD-2-scaled.jpg" style="position:absolute;left:317;width:20669;height:155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CGLrDAAAA2wAAAA8AAABkcnMvZG93bnJldi54bWxEj0GLwjAUhO/C/ofwFrzImiq6SjXKKgjC&#10;itgqnh/Nsy3bvJQmav33ZkHwOMzMN8x82ZpK3KhxpWUFg34EgjizuuRcwem4+ZqCcB5ZY2WZFDzI&#10;wXLx0ZljrO2dE7qlPhcBwi5GBYX3dSylywoy6Pq2Jg7exTYGfZBNLnWD9wA3lRxG0bc0WHJYKLCm&#10;dUHZX3o1CvaT9XmXj5OJZl/uhgd3Xf0mPaW6n+3PDISn1r/Dr/ZWKxiN4f9L+AF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UIYusMAAADbAAAADwAAAAAAAAAAAAAAAACf&#10;AgAAZHJzL2Rvd25yZXYueG1sUEsFBgAAAAAEAAQA9wAAAI8DAAAAAA==&#10;" adj="3600">
                    <v:imagedata r:id="rId24" o:title="Foto-DG-Fisma-ASD-2-scaled"/>
                    <v:shadow on="t" color="black" opacity="26214f" origin="-.5,-.5" offset="-.68028mm,.81072mm"/>
                    <v:path arrowok="t"/>
                  </v:shape>
                  <v:shape id="Picture 46" o:spid="_x0000_s2058" type="#_x0000_t75" alt="https://asd.gov.al/wp-content/uploads/2024/09/Foto-DG-Fisma-ASD-3-scaled.jpg" style="position:absolute;left:23408;top:73;width:19749;height:154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j+ya+AAAA2wAAAA8AAABkcnMvZG93bnJldi54bWxEj0sLwjAQhO+C/yGs4E1TRYpUo4ggevWB&#10;57XZPrTZlCba+u+NIHgcZr4ZZrnuTCVe1LjSsoLJOAJBnFpdcq7gct6N5iCcR9ZYWSYFb3KwXvV7&#10;S0y0bflIr5PPRShhl6CCwvs6kdKlBRl0Y1sTBy+zjUEfZJNL3WAbyk0lp1EUS4Mlh4UCa9oWlD5O&#10;T6NgdpXZ5l1O74dHfb9u9+0ti+c3pYaDbrMA4anz//CPPujAxfD9En6AXH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kj+ya+AAAA2wAAAA8AAAAAAAAAAAAAAAAAnwIAAGRy&#10;cy9kb3ducmV2LnhtbFBLBQYAAAAABAAEAPcAAACKAwAAAAA=&#10;" adj="3600">
                    <v:imagedata r:id="rId25" o:title="Foto-DG-Fisma-ASD-3-scaled" croptop="3821f" cropbottom="1f"/>
                    <v:shadow on="t" color="black" opacity="26214f" origin="-.5,-.5" offset="-.68028mm,.81072mm"/>
                    <v:path arrowok="t"/>
                  </v:shape>
                  <w10:wrap type="topAndBottom"/>
                </v:group>
              </w:pict>
            </w:r>
            <w:r w:rsidR="008F2151">
              <w:rPr>
                <w:rFonts w:ascii="Perpetua" w:eastAsia="Times New Roman" w:hAnsi="Perpetua" w:cs="Times New Roman"/>
                <w:sz w:val="26"/>
                <w:szCs w:val="26"/>
                <w:lang w:eastAsia="en-GB"/>
              </w:rPr>
              <w:t xml:space="preserve">Given </w:t>
            </w:r>
            <w:r w:rsidR="00D87A2C">
              <w:rPr>
                <w:rFonts w:ascii="Perpetua" w:eastAsia="Times New Roman" w:hAnsi="Perpetua" w:cs="Times New Roman"/>
                <w:sz w:val="26"/>
                <w:szCs w:val="26"/>
                <w:lang w:eastAsia="en-GB"/>
              </w:rPr>
              <w:t xml:space="preserve">the impact and </w:t>
            </w:r>
            <w:r w:rsidR="008D0129">
              <w:rPr>
                <w:rFonts w:ascii="Perpetua" w:eastAsia="Times New Roman" w:hAnsi="Perpetua" w:cs="Times New Roman"/>
                <w:sz w:val="26"/>
                <w:szCs w:val="26"/>
                <w:lang w:eastAsia="en-GB"/>
              </w:rPr>
              <w:t xml:space="preserve">significance </w:t>
            </w:r>
            <w:r w:rsidR="00D87A2C">
              <w:rPr>
                <w:rFonts w:ascii="Perpetua" w:eastAsia="Times New Roman" w:hAnsi="Perpetua" w:cs="Times New Roman"/>
                <w:sz w:val="26"/>
                <w:szCs w:val="26"/>
                <w:lang w:eastAsia="en-GB"/>
              </w:rPr>
              <w:t xml:space="preserve">of these changes for the continuation of the compliance </w:t>
            </w:r>
            <w:r w:rsidR="00415511" w:rsidRPr="00BE44B6">
              <w:rPr>
                <w:rFonts w:ascii="Perpetua" w:eastAsia="Times New Roman" w:hAnsi="Perpetua" w:cs="Times New Roman"/>
                <w:sz w:val="26"/>
                <w:szCs w:val="26"/>
                <w:lang w:eastAsia="en-GB"/>
              </w:rPr>
              <w:t>proces</w:t>
            </w:r>
            <w:r w:rsidR="00D87A2C">
              <w:rPr>
                <w:rFonts w:ascii="Perpetua" w:eastAsia="Times New Roman" w:hAnsi="Perpetua" w:cs="Times New Roman"/>
                <w:sz w:val="26"/>
                <w:szCs w:val="26"/>
                <w:lang w:eastAsia="en-GB"/>
              </w:rPr>
              <w:t>s</w:t>
            </w:r>
            <w:r w:rsidR="00415511" w:rsidRPr="00BE44B6">
              <w:rPr>
                <w:rFonts w:ascii="Perpetua" w:eastAsia="Times New Roman" w:hAnsi="Perpetua" w:cs="Times New Roman"/>
                <w:sz w:val="26"/>
                <w:szCs w:val="26"/>
                <w:lang w:eastAsia="en-GB"/>
              </w:rPr>
              <w:t xml:space="preserve">, </w:t>
            </w:r>
            <w:r w:rsidR="00D87A2C">
              <w:rPr>
                <w:rFonts w:ascii="Perpetua" w:eastAsia="Times New Roman" w:hAnsi="Perpetua" w:cs="Times New Roman"/>
                <w:sz w:val="26"/>
                <w:szCs w:val="26"/>
                <w:lang w:eastAsia="en-GB"/>
              </w:rPr>
              <w:t xml:space="preserve">the </w:t>
            </w:r>
            <w:r w:rsidR="00415511" w:rsidRPr="00BE44B6">
              <w:rPr>
                <w:rFonts w:ascii="Perpetua" w:eastAsia="Times New Roman" w:hAnsi="Perpetua" w:cs="Times New Roman"/>
                <w:sz w:val="26"/>
                <w:szCs w:val="26"/>
                <w:lang w:eastAsia="en-GB"/>
              </w:rPr>
              <w:t>AD</w:t>
            </w:r>
            <w:r w:rsidR="00D87A2C">
              <w:rPr>
                <w:rFonts w:ascii="Perpetua" w:eastAsia="Times New Roman" w:hAnsi="Perpetua" w:cs="Times New Roman"/>
                <w:sz w:val="26"/>
                <w:szCs w:val="26"/>
                <w:lang w:eastAsia="en-GB"/>
              </w:rPr>
              <w:t>IA</w:t>
            </w:r>
            <w:r w:rsidR="007A6AE7">
              <w:rPr>
                <w:rFonts w:ascii="Perpetua" w:eastAsia="Times New Roman" w:hAnsi="Perpetua" w:cs="Times New Roman"/>
                <w:sz w:val="26"/>
                <w:szCs w:val="26"/>
                <w:lang w:eastAsia="en-GB"/>
              </w:rPr>
              <w:t>,</w:t>
            </w:r>
            <w:r w:rsidR="00415511" w:rsidRPr="00BE44B6">
              <w:rPr>
                <w:rFonts w:ascii="Perpetua" w:eastAsia="Times New Roman" w:hAnsi="Perpetua" w:cs="Times New Roman"/>
                <w:sz w:val="26"/>
                <w:szCs w:val="26"/>
                <w:lang w:eastAsia="en-GB"/>
              </w:rPr>
              <w:t xml:space="preserve"> </w:t>
            </w:r>
            <w:r w:rsidR="00D87A2C">
              <w:rPr>
                <w:rFonts w:ascii="Perpetua" w:eastAsia="Times New Roman" w:hAnsi="Perpetua" w:cs="Times New Roman"/>
                <w:sz w:val="26"/>
                <w:szCs w:val="26"/>
                <w:lang w:eastAsia="en-GB"/>
              </w:rPr>
              <w:t xml:space="preserve">in cooperation with the </w:t>
            </w:r>
            <w:r w:rsidR="008D0129">
              <w:rPr>
                <w:rFonts w:ascii="Perpetua" w:eastAsia="Times New Roman" w:hAnsi="Perpetua" w:cs="Times New Roman"/>
                <w:sz w:val="26"/>
                <w:szCs w:val="26"/>
                <w:lang w:eastAsia="en-GB"/>
              </w:rPr>
              <w:t>Wor</w:t>
            </w:r>
            <w:r w:rsidR="008F2151">
              <w:rPr>
                <w:rFonts w:ascii="Perpetua" w:eastAsia="Times New Roman" w:hAnsi="Perpetua" w:cs="Times New Roman"/>
                <w:sz w:val="26"/>
                <w:szCs w:val="26"/>
                <w:lang w:eastAsia="en-GB"/>
              </w:rPr>
              <w:t>l</w:t>
            </w:r>
            <w:r w:rsidR="008D0129">
              <w:rPr>
                <w:rFonts w:ascii="Perpetua" w:eastAsia="Times New Roman" w:hAnsi="Perpetua" w:cs="Times New Roman"/>
                <w:sz w:val="26"/>
                <w:szCs w:val="26"/>
                <w:lang w:eastAsia="en-GB"/>
              </w:rPr>
              <w:t xml:space="preserve">d </w:t>
            </w:r>
            <w:r w:rsidR="008D0129" w:rsidRPr="00BE44B6">
              <w:rPr>
                <w:rFonts w:ascii="Perpetua" w:eastAsia="Times New Roman" w:hAnsi="Perpetua" w:cs="Times New Roman"/>
                <w:sz w:val="26"/>
                <w:szCs w:val="26"/>
                <w:lang w:eastAsia="en-GB"/>
              </w:rPr>
              <w:t>Bank</w:t>
            </w:r>
            <w:r w:rsidR="008D0129">
              <w:rPr>
                <w:rFonts w:ascii="Perpetua" w:eastAsia="Times New Roman" w:hAnsi="Perpetua" w:cs="Times New Roman"/>
                <w:sz w:val="26"/>
                <w:szCs w:val="26"/>
                <w:lang w:eastAsia="en-GB"/>
              </w:rPr>
              <w:t xml:space="preserve">’s </w:t>
            </w:r>
            <w:proofErr w:type="spellStart"/>
            <w:r w:rsidR="00DD1F51" w:rsidRPr="00BE44B6">
              <w:rPr>
                <w:rFonts w:ascii="Perpetua" w:eastAsia="Times New Roman" w:hAnsi="Perpetua" w:cs="Times New Roman"/>
                <w:sz w:val="26"/>
                <w:szCs w:val="26"/>
                <w:lang w:eastAsia="en-GB"/>
              </w:rPr>
              <w:t>FinSAC</w:t>
            </w:r>
            <w:proofErr w:type="spellEnd"/>
            <w:r w:rsidR="00415511" w:rsidRPr="00BE44B6">
              <w:rPr>
                <w:rFonts w:ascii="Perpetua" w:eastAsia="Times New Roman" w:hAnsi="Perpetua" w:cs="Times New Roman"/>
                <w:sz w:val="26"/>
                <w:szCs w:val="26"/>
                <w:lang w:eastAsia="en-GB"/>
              </w:rPr>
              <w:t xml:space="preserve"> </w:t>
            </w:r>
            <w:r w:rsidR="00D87A2C">
              <w:rPr>
                <w:rFonts w:ascii="Perpetua" w:eastAsia="Times New Roman" w:hAnsi="Perpetua" w:cs="Times New Roman"/>
                <w:sz w:val="26"/>
                <w:szCs w:val="26"/>
                <w:lang w:eastAsia="en-GB"/>
              </w:rPr>
              <w:t>office</w:t>
            </w:r>
            <w:r w:rsidR="007A6AE7">
              <w:rPr>
                <w:rFonts w:ascii="Perpetua" w:eastAsia="Times New Roman" w:hAnsi="Perpetua" w:cs="Times New Roman"/>
                <w:sz w:val="26"/>
                <w:szCs w:val="26"/>
                <w:lang w:eastAsia="en-GB"/>
              </w:rPr>
              <w:t>,</w:t>
            </w:r>
            <w:r w:rsidR="00D87A2C">
              <w:rPr>
                <w:rFonts w:ascii="Perpetua" w:eastAsia="Times New Roman" w:hAnsi="Perpetua" w:cs="Times New Roman"/>
                <w:sz w:val="26"/>
                <w:szCs w:val="26"/>
                <w:lang w:eastAsia="en-GB"/>
              </w:rPr>
              <w:t xml:space="preserve"> </w:t>
            </w:r>
            <w:r w:rsidR="00415511" w:rsidRPr="00BE44B6">
              <w:rPr>
                <w:rFonts w:ascii="Perpetua" w:eastAsia="Times New Roman" w:hAnsi="Perpetua" w:cs="Times New Roman"/>
                <w:sz w:val="26"/>
                <w:szCs w:val="26"/>
                <w:lang w:eastAsia="en-GB"/>
              </w:rPr>
              <w:t>organiz</w:t>
            </w:r>
            <w:r w:rsidR="00D87A2C">
              <w:rPr>
                <w:rFonts w:ascii="Perpetua" w:eastAsia="Times New Roman" w:hAnsi="Perpetua" w:cs="Times New Roman"/>
                <w:sz w:val="26"/>
                <w:szCs w:val="26"/>
                <w:lang w:eastAsia="en-GB"/>
              </w:rPr>
              <w:t xml:space="preserve">ed an </w:t>
            </w:r>
            <w:r w:rsidR="00415511" w:rsidRPr="00BE44B6">
              <w:rPr>
                <w:rFonts w:ascii="Perpetua" w:eastAsia="Times New Roman" w:hAnsi="Perpetua" w:cs="Times New Roman"/>
                <w:sz w:val="26"/>
                <w:szCs w:val="26"/>
                <w:lang w:eastAsia="en-GB"/>
              </w:rPr>
              <w:t>informati</w:t>
            </w:r>
            <w:r w:rsidR="00D87A2C">
              <w:rPr>
                <w:rFonts w:ascii="Perpetua" w:eastAsia="Times New Roman" w:hAnsi="Perpetua" w:cs="Times New Roman"/>
                <w:sz w:val="26"/>
                <w:szCs w:val="26"/>
                <w:lang w:eastAsia="en-GB"/>
              </w:rPr>
              <w:t xml:space="preserve">on meeting with </w:t>
            </w:r>
            <w:r w:rsidR="00415511" w:rsidRPr="00BE44B6">
              <w:rPr>
                <w:rFonts w:ascii="Perpetua" w:eastAsia="Times New Roman" w:hAnsi="Perpetua" w:cs="Times New Roman"/>
                <w:sz w:val="26"/>
                <w:szCs w:val="26"/>
                <w:lang w:eastAsia="en-GB"/>
              </w:rPr>
              <w:t>e</w:t>
            </w:r>
            <w:r w:rsidR="00D87A2C">
              <w:rPr>
                <w:rFonts w:ascii="Perpetua" w:eastAsia="Times New Roman" w:hAnsi="Perpetua" w:cs="Times New Roman"/>
                <w:sz w:val="26"/>
                <w:szCs w:val="26"/>
                <w:lang w:eastAsia="en-GB"/>
              </w:rPr>
              <w:t>x</w:t>
            </w:r>
            <w:r w:rsidR="00415511" w:rsidRPr="00BE44B6">
              <w:rPr>
                <w:rFonts w:ascii="Perpetua" w:eastAsia="Times New Roman" w:hAnsi="Perpetua" w:cs="Times New Roman"/>
                <w:sz w:val="26"/>
                <w:szCs w:val="26"/>
                <w:lang w:eastAsia="en-GB"/>
              </w:rPr>
              <w:t>pert</w:t>
            </w:r>
            <w:r w:rsidR="00D87A2C">
              <w:rPr>
                <w:rFonts w:ascii="Perpetua" w:eastAsia="Times New Roman" w:hAnsi="Perpetua" w:cs="Times New Roman"/>
                <w:sz w:val="26"/>
                <w:szCs w:val="26"/>
                <w:lang w:eastAsia="en-GB"/>
              </w:rPr>
              <w:t xml:space="preserve">s from the Directorate-General for Financial </w:t>
            </w:r>
            <w:r w:rsidR="00415511" w:rsidRPr="00BE44B6">
              <w:rPr>
                <w:rFonts w:ascii="Perpetua" w:eastAsia="Times New Roman" w:hAnsi="Perpetua" w:cs="Times New Roman"/>
                <w:sz w:val="26"/>
                <w:szCs w:val="26"/>
                <w:lang w:eastAsia="en-GB"/>
              </w:rPr>
              <w:t>Stabilit</w:t>
            </w:r>
            <w:r w:rsidR="00D87A2C">
              <w:rPr>
                <w:rFonts w:ascii="Perpetua" w:eastAsia="Times New Roman" w:hAnsi="Perpetua" w:cs="Times New Roman"/>
                <w:sz w:val="26"/>
                <w:szCs w:val="26"/>
                <w:lang w:eastAsia="en-GB"/>
              </w:rPr>
              <w:t xml:space="preserve">y, </w:t>
            </w:r>
            <w:r w:rsidR="00415511" w:rsidRPr="00BE44B6">
              <w:rPr>
                <w:rFonts w:ascii="Perpetua" w:eastAsia="Times New Roman" w:hAnsi="Perpetua" w:cs="Times New Roman"/>
                <w:sz w:val="26"/>
                <w:szCs w:val="26"/>
                <w:lang w:eastAsia="en-GB"/>
              </w:rPr>
              <w:t>Financia</w:t>
            </w:r>
            <w:r w:rsidR="00D87A2C">
              <w:rPr>
                <w:rFonts w:ascii="Perpetua" w:eastAsia="Times New Roman" w:hAnsi="Perpetua" w:cs="Times New Roman"/>
                <w:sz w:val="26"/>
                <w:szCs w:val="26"/>
                <w:lang w:eastAsia="en-GB"/>
              </w:rPr>
              <w:t xml:space="preserve">l Services and Capital Markets </w:t>
            </w:r>
            <w:r w:rsidR="00415511" w:rsidRPr="00BE44B6">
              <w:rPr>
                <w:rFonts w:ascii="Perpetua" w:eastAsia="Times New Roman" w:hAnsi="Perpetua" w:cs="Times New Roman"/>
                <w:sz w:val="26"/>
                <w:szCs w:val="26"/>
                <w:lang w:eastAsia="en-GB"/>
              </w:rPr>
              <w:t>Union</w:t>
            </w:r>
            <w:r w:rsidR="00D87A2C">
              <w:rPr>
                <w:rFonts w:ascii="Perpetua" w:eastAsia="Times New Roman" w:hAnsi="Perpetua" w:cs="Times New Roman"/>
                <w:sz w:val="26"/>
                <w:szCs w:val="26"/>
                <w:lang w:eastAsia="en-GB"/>
              </w:rPr>
              <w:t xml:space="preserve"> </w:t>
            </w:r>
            <w:r w:rsidR="00415511" w:rsidRPr="00BE44B6">
              <w:rPr>
                <w:rFonts w:ascii="Perpetua" w:eastAsia="Times New Roman" w:hAnsi="Perpetua" w:cs="Times New Roman"/>
                <w:sz w:val="26"/>
                <w:szCs w:val="26"/>
                <w:lang w:eastAsia="en-GB"/>
              </w:rPr>
              <w:t xml:space="preserve">(DG FISMA), </w:t>
            </w:r>
            <w:r w:rsidR="00D87A2C">
              <w:rPr>
                <w:rFonts w:ascii="Perpetua" w:eastAsia="Times New Roman" w:hAnsi="Perpetua" w:cs="Times New Roman"/>
                <w:sz w:val="26"/>
                <w:szCs w:val="26"/>
                <w:lang w:eastAsia="en-GB"/>
              </w:rPr>
              <w:t xml:space="preserve">which is the European Commission department </w:t>
            </w:r>
            <w:r w:rsidR="007A6AE7">
              <w:rPr>
                <w:rFonts w:ascii="Perpetua" w:eastAsia="Times New Roman" w:hAnsi="Perpetua" w:cs="Times New Roman"/>
                <w:sz w:val="26"/>
                <w:szCs w:val="26"/>
                <w:lang w:eastAsia="en-GB"/>
              </w:rPr>
              <w:t xml:space="preserve">in charge of </w:t>
            </w:r>
            <w:r w:rsidR="00D87A2C">
              <w:rPr>
                <w:rFonts w:ascii="Perpetua" w:eastAsia="Times New Roman" w:hAnsi="Perpetua" w:cs="Times New Roman"/>
                <w:sz w:val="26"/>
                <w:szCs w:val="26"/>
                <w:lang w:eastAsia="en-GB"/>
              </w:rPr>
              <w:t>EU financial services policies</w:t>
            </w:r>
            <w:r w:rsidR="00415511" w:rsidRPr="00BE44B6">
              <w:rPr>
                <w:rFonts w:ascii="Perpetua" w:eastAsia="Times New Roman" w:hAnsi="Perpetua" w:cs="Times New Roman"/>
                <w:sz w:val="26"/>
                <w:szCs w:val="26"/>
                <w:lang w:eastAsia="en-GB"/>
              </w:rPr>
              <w:t xml:space="preserve">. </w:t>
            </w:r>
            <w:r w:rsidR="0023488A" w:rsidRPr="0023488A">
              <w:rPr>
                <w:rFonts w:ascii="Perpetua" w:eastAsia="Times New Roman" w:hAnsi="Perpetua" w:cs="Times New Roman"/>
                <w:sz w:val="26"/>
                <w:szCs w:val="26"/>
                <w:lang w:eastAsia="en-GB"/>
              </w:rPr>
              <w:t xml:space="preserve">The </w:t>
            </w:r>
            <w:r w:rsidR="0023488A" w:rsidRPr="0023488A">
              <w:rPr>
                <w:rFonts w:ascii="Perpetua" w:eastAsia="Times New Roman" w:hAnsi="Perpetua" w:cs="Times New Roman"/>
                <w:sz w:val="26"/>
                <w:szCs w:val="26"/>
                <w:lang w:eastAsia="en-GB"/>
              </w:rPr>
              <w:lastRenderedPageBreak/>
              <w:t>representative of DG FISMA provided an overview of the context in which the expected changes to the EU legal framework for financial crisis management and deposit insurance schemes have been proposed</w:t>
            </w:r>
            <w:r w:rsidR="00415511" w:rsidRPr="00BE44B6">
              <w:rPr>
                <w:rFonts w:ascii="Perpetua" w:eastAsia="Times New Roman" w:hAnsi="Perpetua" w:cs="Times New Roman"/>
                <w:sz w:val="26"/>
                <w:szCs w:val="26"/>
                <w:lang w:eastAsia="en-GB"/>
              </w:rPr>
              <w:t xml:space="preserve">. </w:t>
            </w:r>
            <w:r w:rsidR="0023488A" w:rsidRPr="0023488A">
              <w:rPr>
                <w:rFonts w:ascii="Perpetua" w:eastAsia="Times New Roman" w:hAnsi="Perpetua" w:cs="Times New Roman"/>
                <w:sz w:val="26"/>
                <w:szCs w:val="26"/>
                <w:lang w:eastAsia="en-GB"/>
              </w:rPr>
              <w:t xml:space="preserve">The meeting also focused on the </w:t>
            </w:r>
            <w:r w:rsidR="008F2151">
              <w:rPr>
                <w:rFonts w:ascii="Perpetua" w:eastAsia="Times New Roman" w:hAnsi="Perpetua" w:cs="Times New Roman"/>
                <w:sz w:val="26"/>
                <w:szCs w:val="26"/>
                <w:lang w:eastAsia="en-GB"/>
              </w:rPr>
              <w:t xml:space="preserve">suitability </w:t>
            </w:r>
            <w:r w:rsidR="0023488A" w:rsidRPr="0023488A">
              <w:rPr>
                <w:rFonts w:ascii="Perpetua" w:eastAsia="Times New Roman" w:hAnsi="Perpetua" w:cs="Times New Roman"/>
                <w:sz w:val="26"/>
                <w:szCs w:val="26"/>
                <w:lang w:eastAsia="en-GB"/>
              </w:rPr>
              <w:t xml:space="preserve">of these changes and their compatibility with the legal and regulatory framework for deposit insurance and </w:t>
            </w:r>
            <w:r w:rsidR="0023488A">
              <w:rPr>
                <w:rFonts w:ascii="Perpetua" w:eastAsia="Times New Roman" w:hAnsi="Perpetua" w:cs="Times New Roman"/>
                <w:sz w:val="26"/>
                <w:szCs w:val="26"/>
                <w:lang w:eastAsia="en-GB"/>
              </w:rPr>
              <w:t xml:space="preserve">resolution </w:t>
            </w:r>
            <w:r w:rsidR="0023488A" w:rsidRPr="0023488A">
              <w:rPr>
                <w:rFonts w:ascii="Perpetua" w:eastAsia="Times New Roman" w:hAnsi="Perpetua" w:cs="Times New Roman"/>
                <w:sz w:val="26"/>
                <w:szCs w:val="26"/>
                <w:lang w:eastAsia="en-GB"/>
              </w:rPr>
              <w:t xml:space="preserve">in the Republic of Albania. </w:t>
            </w:r>
            <w:r w:rsidR="005504F9">
              <w:rPr>
                <w:rFonts w:ascii="Perpetua" w:eastAsia="Times New Roman" w:hAnsi="Perpetua" w:cs="Times New Roman"/>
                <w:sz w:val="26"/>
                <w:szCs w:val="26"/>
                <w:lang w:eastAsia="en-GB"/>
              </w:rPr>
              <w:t>T</w:t>
            </w:r>
            <w:r w:rsidR="0023488A" w:rsidRPr="0023488A">
              <w:rPr>
                <w:rFonts w:ascii="Perpetua" w:eastAsia="Times New Roman" w:hAnsi="Perpetua" w:cs="Times New Roman"/>
                <w:sz w:val="26"/>
                <w:szCs w:val="26"/>
                <w:lang w:eastAsia="en-GB"/>
              </w:rPr>
              <w:t xml:space="preserve">he meeting with DG FISMA was </w:t>
            </w:r>
            <w:r w:rsidR="005504F9">
              <w:rPr>
                <w:rFonts w:ascii="Perpetua" w:eastAsia="Times New Roman" w:hAnsi="Perpetua" w:cs="Times New Roman"/>
                <w:sz w:val="26"/>
                <w:szCs w:val="26"/>
                <w:lang w:eastAsia="en-GB"/>
              </w:rPr>
              <w:t xml:space="preserve">deemed important </w:t>
            </w:r>
            <w:r w:rsidR="0023488A" w:rsidRPr="0023488A">
              <w:rPr>
                <w:rFonts w:ascii="Perpetua" w:eastAsia="Times New Roman" w:hAnsi="Perpetua" w:cs="Times New Roman"/>
                <w:sz w:val="26"/>
                <w:szCs w:val="26"/>
                <w:lang w:eastAsia="en-GB"/>
              </w:rPr>
              <w:t xml:space="preserve">to </w:t>
            </w:r>
            <w:r w:rsidR="005504F9">
              <w:rPr>
                <w:rFonts w:ascii="Perpetua" w:eastAsia="Times New Roman" w:hAnsi="Perpetua" w:cs="Times New Roman"/>
                <w:sz w:val="26"/>
                <w:szCs w:val="26"/>
                <w:lang w:eastAsia="en-GB"/>
              </w:rPr>
              <w:t xml:space="preserve">provide an </w:t>
            </w:r>
            <w:r w:rsidR="0023488A" w:rsidRPr="0023488A">
              <w:rPr>
                <w:rFonts w:ascii="Perpetua" w:eastAsia="Times New Roman" w:hAnsi="Perpetua" w:cs="Times New Roman"/>
                <w:sz w:val="26"/>
                <w:szCs w:val="26"/>
                <w:lang w:eastAsia="en-GB"/>
              </w:rPr>
              <w:t xml:space="preserve">update on the </w:t>
            </w:r>
            <w:r w:rsidR="005504F9">
              <w:rPr>
                <w:rFonts w:ascii="Perpetua" w:eastAsia="Times New Roman" w:hAnsi="Perpetua" w:cs="Times New Roman"/>
                <w:sz w:val="26"/>
                <w:szCs w:val="26"/>
                <w:lang w:eastAsia="en-GB"/>
              </w:rPr>
              <w:t xml:space="preserve">anticipated </w:t>
            </w:r>
            <w:r w:rsidR="0023488A" w:rsidRPr="0023488A">
              <w:rPr>
                <w:rFonts w:ascii="Perpetua" w:eastAsia="Times New Roman" w:hAnsi="Perpetua" w:cs="Times New Roman"/>
                <w:sz w:val="26"/>
                <w:szCs w:val="26"/>
                <w:lang w:eastAsia="en-GB"/>
              </w:rPr>
              <w:t xml:space="preserve">changes to the EU Directives, with the </w:t>
            </w:r>
            <w:r w:rsidR="005504F9">
              <w:rPr>
                <w:rFonts w:ascii="Perpetua" w:eastAsia="Times New Roman" w:hAnsi="Perpetua" w:cs="Times New Roman"/>
                <w:sz w:val="26"/>
                <w:szCs w:val="26"/>
                <w:lang w:eastAsia="en-GB"/>
              </w:rPr>
              <w:t xml:space="preserve">goal </w:t>
            </w:r>
            <w:r w:rsidR="0023488A" w:rsidRPr="0023488A">
              <w:rPr>
                <w:rFonts w:ascii="Perpetua" w:eastAsia="Times New Roman" w:hAnsi="Perpetua" w:cs="Times New Roman"/>
                <w:sz w:val="26"/>
                <w:szCs w:val="26"/>
                <w:lang w:eastAsia="en-GB"/>
              </w:rPr>
              <w:t>of undertaking coordinated legal initiatives towards drafting a comprehensive legal package</w:t>
            </w:r>
            <w:r w:rsidR="005504F9">
              <w:rPr>
                <w:rFonts w:ascii="Perpetua" w:eastAsia="Times New Roman" w:hAnsi="Perpetua" w:cs="Times New Roman"/>
                <w:sz w:val="26"/>
                <w:szCs w:val="26"/>
                <w:lang w:eastAsia="en-GB"/>
              </w:rPr>
              <w:t xml:space="preserve"> that is consistent </w:t>
            </w:r>
            <w:r w:rsidR="0023488A" w:rsidRPr="0023488A">
              <w:rPr>
                <w:rFonts w:ascii="Perpetua" w:eastAsia="Times New Roman" w:hAnsi="Perpetua" w:cs="Times New Roman"/>
                <w:sz w:val="26"/>
                <w:szCs w:val="26"/>
                <w:lang w:eastAsia="en-GB"/>
              </w:rPr>
              <w:t>with the legal framework of the European Union</w:t>
            </w:r>
            <w:r w:rsidR="00415511" w:rsidRPr="00BE44B6">
              <w:rPr>
                <w:rFonts w:ascii="Perpetua" w:eastAsia="Times New Roman" w:hAnsi="Perpetua" w:cs="Times New Roman"/>
                <w:sz w:val="26"/>
                <w:szCs w:val="26"/>
                <w:lang w:eastAsia="en-GB"/>
              </w:rPr>
              <w:t xml:space="preserve">. </w:t>
            </w:r>
          </w:p>
          <w:p w14:paraId="066161BF" w14:textId="77777777" w:rsidR="00415511" w:rsidRPr="00BE44B6" w:rsidRDefault="00415511" w:rsidP="00415511">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4.</w:t>
            </w:r>
            <w:r w:rsidRPr="00BE44B6">
              <w:rPr>
                <w:rFonts w:ascii="Perpetua" w:eastAsia="Times New Roman" w:hAnsi="Perpetua" w:cs="Times New Roman"/>
                <w:sz w:val="26"/>
                <w:szCs w:val="26"/>
                <w:lang w:eastAsia="en-GB"/>
              </w:rPr>
              <w:tab/>
            </w:r>
            <w:r w:rsidR="00AE69B2">
              <w:rPr>
                <w:rFonts w:ascii="Perpetua" w:eastAsia="Times New Roman" w:hAnsi="Perpetua" w:cs="Times New Roman"/>
                <w:sz w:val="26"/>
                <w:szCs w:val="26"/>
                <w:lang w:eastAsia="en-GB"/>
              </w:rPr>
              <w:t>A p</w:t>
            </w:r>
            <w:r w:rsidR="00B46398" w:rsidRPr="00BE44B6">
              <w:rPr>
                <w:rFonts w:ascii="Perpetua" w:eastAsia="Times New Roman" w:hAnsi="Perpetua" w:cs="Times New Roman"/>
                <w:sz w:val="26"/>
                <w:szCs w:val="26"/>
                <w:lang w:eastAsia="en-GB"/>
              </w:rPr>
              <w:t>roject with the W</w:t>
            </w:r>
            <w:r w:rsidR="00AE69B2">
              <w:rPr>
                <w:rFonts w:ascii="Perpetua" w:eastAsia="Times New Roman" w:hAnsi="Perpetua" w:cs="Times New Roman"/>
                <w:sz w:val="26"/>
                <w:szCs w:val="26"/>
                <w:lang w:eastAsia="en-GB"/>
              </w:rPr>
              <w:t xml:space="preserve">orld </w:t>
            </w:r>
            <w:r w:rsidR="00B46398" w:rsidRPr="00BE44B6">
              <w:rPr>
                <w:rFonts w:ascii="Perpetua" w:eastAsia="Times New Roman" w:hAnsi="Perpetua" w:cs="Times New Roman"/>
                <w:sz w:val="26"/>
                <w:szCs w:val="26"/>
                <w:lang w:eastAsia="en-GB"/>
              </w:rPr>
              <w:t>B</w:t>
            </w:r>
            <w:r w:rsidR="00AE69B2">
              <w:rPr>
                <w:rFonts w:ascii="Perpetua" w:eastAsia="Times New Roman" w:hAnsi="Perpetua" w:cs="Times New Roman"/>
                <w:sz w:val="26"/>
                <w:szCs w:val="26"/>
                <w:lang w:eastAsia="en-GB"/>
              </w:rPr>
              <w:t>ank</w:t>
            </w:r>
            <w:r w:rsidR="008D0129">
              <w:rPr>
                <w:rFonts w:ascii="Perpetua" w:eastAsia="Times New Roman" w:hAnsi="Perpetua" w:cs="Times New Roman"/>
                <w:sz w:val="26"/>
                <w:szCs w:val="26"/>
                <w:lang w:eastAsia="en-GB"/>
              </w:rPr>
              <w:t>’s</w:t>
            </w:r>
            <w:r w:rsidR="00B46398" w:rsidRPr="00BE44B6">
              <w:rPr>
                <w:rFonts w:ascii="Perpetua" w:eastAsia="Times New Roman" w:hAnsi="Perpetua" w:cs="Times New Roman"/>
                <w:sz w:val="26"/>
                <w:szCs w:val="26"/>
                <w:lang w:eastAsia="en-GB"/>
              </w:rPr>
              <w:t xml:space="preserve"> </w:t>
            </w:r>
            <w:proofErr w:type="spellStart"/>
            <w:r w:rsidR="00B46398" w:rsidRPr="00BE44B6">
              <w:rPr>
                <w:rFonts w:ascii="Perpetua" w:eastAsia="Times New Roman" w:hAnsi="Perpetua" w:cs="Times New Roman"/>
                <w:sz w:val="26"/>
                <w:szCs w:val="26"/>
                <w:lang w:eastAsia="en-GB"/>
              </w:rPr>
              <w:t>FinSAC</w:t>
            </w:r>
            <w:proofErr w:type="spellEnd"/>
            <w:r w:rsidR="00B46398" w:rsidRPr="00BE44B6">
              <w:rPr>
                <w:rFonts w:ascii="Perpetua" w:eastAsia="Times New Roman" w:hAnsi="Perpetua" w:cs="Times New Roman"/>
                <w:sz w:val="26"/>
                <w:szCs w:val="26"/>
                <w:lang w:eastAsia="en-GB"/>
              </w:rPr>
              <w:t xml:space="preserve"> office </w:t>
            </w:r>
            <w:r w:rsidR="00AE69B2">
              <w:rPr>
                <w:rFonts w:ascii="Perpetua" w:eastAsia="Times New Roman" w:hAnsi="Perpetua" w:cs="Times New Roman"/>
                <w:sz w:val="26"/>
                <w:szCs w:val="26"/>
                <w:lang w:eastAsia="en-GB"/>
              </w:rPr>
              <w:t xml:space="preserve">to provide </w:t>
            </w:r>
            <w:r w:rsidR="00B46398" w:rsidRPr="00BE44B6">
              <w:rPr>
                <w:rFonts w:ascii="Perpetua" w:eastAsia="Times New Roman" w:hAnsi="Perpetua" w:cs="Times New Roman"/>
                <w:sz w:val="26"/>
                <w:szCs w:val="26"/>
                <w:lang w:eastAsia="en-GB"/>
              </w:rPr>
              <w:t xml:space="preserve">technical assistance in coordinating all </w:t>
            </w:r>
            <w:r w:rsidR="00AE69B2">
              <w:rPr>
                <w:rFonts w:ascii="Perpetua" w:eastAsia="Times New Roman" w:hAnsi="Perpetua" w:cs="Times New Roman"/>
                <w:sz w:val="26"/>
                <w:szCs w:val="26"/>
                <w:lang w:eastAsia="en-GB"/>
              </w:rPr>
              <w:t xml:space="preserve">prior </w:t>
            </w:r>
            <w:r w:rsidR="00B46398" w:rsidRPr="00BE44B6">
              <w:rPr>
                <w:rFonts w:ascii="Perpetua" w:eastAsia="Times New Roman" w:hAnsi="Perpetua" w:cs="Times New Roman"/>
                <w:sz w:val="26"/>
                <w:szCs w:val="26"/>
                <w:lang w:eastAsia="en-GB"/>
              </w:rPr>
              <w:t xml:space="preserve">projects and drafting </w:t>
            </w:r>
            <w:r w:rsidR="00AE69B2">
              <w:rPr>
                <w:rFonts w:ascii="Perpetua" w:eastAsia="Times New Roman" w:hAnsi="Perpetua" w:cs="Times New Roman"/>
                <w:sz w:val="26"/>
                <w:szCs w:val="26"/>
                <w:lang w:eastAsia="en-GB"/>
              </w:rPr>
              <w:t>a</w:t>
            </w:r>
            <w:r w:rsidR="00B46398" w:rsidRPr="00BE44B6">
              <w:rPr>
                <w:rFonts w:ascii="Perpetua" w:eastAsia="Times New Roman" w:hAnsi="Perpetua" w:cs="Times New Roman"/>
                <w:sz w:val="26"/>
                <w:szCs w:val="26"/>
                <w:lang w:eastAsia="en-GB"/>
              </w:rPr>
              <w:t xml:space="preserve"> legal package </w:t>
            </w:r>
            <w:r w:rsidR="00AE69B2">
              <w:rPr>
                <w:rFonts w:ascii="Perpetua" w:eastAsia="Times New Roman" w:hAnsi="Perpetua" w:cs="Times New Roman"/>
                <w:sz w:val="26"/>
                <w:szCs w:val="26"/>
                <w:lang w:eastAsia="en-GB"/>
              </w:rPr>
              <w:t xml:space="preserve">to </w:t>
            </w:r>
            <w:r w:rsidR="00B46398" w:rsidRPr="00BE44B6">
              <w:rPr>
                <w:rFonts w:ascii="Perpetua" w:eastAsia="Times New Roman" w:hAnsi="Perpetua" w:cs="Times New Roman"/>
                <w:sz w:val="26"/>
                <w:szCs w:val="26"/>
                <w:lang w:eastAsia="en-GB"/>
              </w:rPr>
              <w:t>address issues of non-compliance with EU Directives</w:t>
            </w:r>
            <w:r w:rsidRPr="00BE44B6">
              <w:rPr>
                <w:rFonts w:ascii="Perpetua" w:eastAsia="Times New Roman" w:hAnsi="Perpetua" w:cs="Times New Roman"/>
                <w:sz w:val="26"/>
                <w:szCs w:val="26"/>
                <w:lang w:eastAsia="en-GB"/>
              </w:rPr>
              <w:t>.</w:t>
            </w:r>
          </w:p>
          <w:p w14:paraId="60EF98C7" w14:textId="77777777" w:rsidR="00415511" w:rsidRPr="00BE44B6" w:rsidRDefault="00B46398" w:rsidP="00872BA3">
            <w:pPr>
              <w:spacing w:line="360" w:lineRule="auto"/>
              <w:jc w:val="both"/>
              <w:rPr>
                <w:rFonts w:ascii="Perpetua" w:hAnsi="Perpetua"/>
                <w:sz w:val="26"/>
                <w:szCs w:val="26"/>
              </w:rPr>
            </w:pPr>
            <w:r w:rsidRPr="00BE44B6">
              <w:rPr>
                <w:rFonts w:ascii="Perpetua" w:eastAsia="Times New Roman" w:hAnsi="Perpetua" w:cs="Times New Roman"/>
                <w:sz w:val="26"/>
                <w:szCs w:val="26"/>
                <w:lang w:eastAsia="en-GB"/>
              </w:rPr>
              <w:t>As part of the process of legal and regulatory approximation with the EU framework, the AD</w:t>
            </w:r>
            <w:r w:rsidR="00B12557">
              <w:rPr>
                <w:rFonts w:ascii="Perpetua" w:eastAsia="Times New Roman" w:hAnsi="Perpetua" w:cs="Times New Roman"/>
                <w:sz w:val="26"/>
                <w:szCs w:val="26"/>
                <w:lang w:eastAsia="en-GB"/>
              </w:rPr>
              <w:t>IA</w:t>
            </w:r>
            <w:r w:rsidRPr="00BE44B6">
              <w:rPr>
                <w:rFonts w:ascii="Perpetua" w:eastAsia="Times New Roman" w:hAnsi="Perpetua" w:cs="Times New Roman"/>
                <w:sz w:val="26"/>
                <w:szCs w:val="26"/>
                <w:lang w:eastAsia="en-GB"/>
              </w:rPr>
              <w:t xml:space="preserve"> has </w:t>
            </w:r>
            <w:r w:rsidR="00776BA3">
              <w:rPr>
                <w:rFonts w:ascii="Perpetua" w:eastAsia="Times New Roman" w:hAnsi="Perpetua" w:cs="Times New Roman"/>
                <w:sz w:val="26"/>
                <w:szCs w:val="26"/>
                <w:lang w:eastAsia="en-GB"/>
              </w:rPr>
              <w:t xml:space="preserve">constantly </w:t>
            </w:r>
            <w:r w:rsidR="00872BA3">
              <w:rPr>
                <w:rFonts w:ascii="Perpetua" w:eastAsia="Times New Roman" w:hAnsi="Perpetua" w:cs="Times New Roman"/>
                <w:sz w:val="26"/>
                <w:szCs w:val="26"/>
                <w:lang w:eastAsia="en-GB"/>
              </w:rPr>
              <w:t xml:space="preserve">conducted </w:t>
            </w:r>
            <w:r w:rsidRPr="00BE44B6">
              <w:rPr>
                <w:rFonts w:ascii="Perpetua" w:eastAsia="Times New Roman" w:hAnsi="Perpetua" w:cs="Times New Roman"/>
                <w:sz w:val="26"/>
                <w:szCs w:val="26"/>
                <w:lang w:eastAsia="en-GB"/>
              </w:rPr>
              <w:t xml:space="preserve">technical assistance projects with partner international financial institutions. Based on analyses </w:t>
            </w:r>
            <w:r w:rsidR="00776BA3">
              <w:rPr>
                <w:rFonts w:ascii="Perpetua" w:eastAsia="Times New Roman" w:hAnsi="Perpetua" w:cs="Times New Roman"/>
                <w:sz w:val="26"/>
                <w:szCs w:val="26"/>
                <w:lang w:eastAsia="en-GB"/>
              </w:rPr>
              <w:t xml:space="preserve">conducted </w:t>
            </w:r>
            <w:r w:rsidRPr="00BE44B6">
              <w:rPr>
                <w:rFonts w:ascii="Perpetua" w:eastAsia="Times New Roman" w:hAnsi="Perpetua" w:cs="Times New Roman"/>
                <w:sz w:val="26"/>
                <w:szCs w:val="26"/>
                <w:lang w:eastAsia="en-GB"/>
              </w:rPr>
              <w:t xml:space="preserve">within the framework of these projects, the Agency has identified the </w:t>
            </w:r>
            <w:r w:rsidR="00776BA3">
              <w:rPr>
                <w:rFonts w:ascii="Perpetua" w:eastAsia="Times New Roman" w:hAnsi="Perpetua" w:cs="Times New Roman"/>
                <w:sz w:val="26"/>
                <w:szCs w:val="26"/>
                <w:lang w:eastAsia="en-GB"/>
              </w:rPr>
              <w:t xml:space="preserve">key </w:t>
            </w:r>
            <w:r w:rsidRPr="00BE44B6">
              <w:rPr>
                <w:rFonts w:ascii="Perpetua" w:eastAsia="Times New Roman" w:hAnsi="Perpetua" w:cs="Times New Roman"/>
                <w:sz w:val="26"/>
                <w:szCs w:val="26"/>
                <w:lang w:eastAsia="en-GB"/>
              </w:rPr>
              <w:t xml:space="preserve">issues where full harmonisation with Directive 2014/49/EU “On Deposit Insurance Schemes” has yet </w:t>
            </w:r>
            <w:r w:rsidR="00776BA3">
              <w:rPr>
                <w:rFonts w:ascii="Perpetua" w:eastAsia="Times New Roman" w:hAnsi="Perpetua" w:cs="Times New Roman"/>
                <w:sz w:val="26"/>
                <w:szCs w:val="26"/>
                <w:lang w:eastAsia="en-GB"/>
              </w:rPr>
              <w:t>to be</w:t>
            </w:r>
            <w:r w:rsidRPr="00BE44B6">
              <w:rPr>
                <w:rFonts w:ascii="Perpetua" w:eastAsia="Times New Roman" w:hAnsi="Perpetua" w:cs="Times New Roman"/>
                <w:sz w:val="26"/>
                <w:szCs w:val="26"/>
                <w:lang w:eastAsia="en-GB"/>
              </w:rPr>
              <w:t xml:space="preserve"> achieved. Th</w:t>
            </w:r>
            <w:r w:rsidR="00872BA3">
              <w:rPr>
                <w:rFonts w:ascii="Perpetua" w:eastAsia="Times New Roman" w:hAnsi="Perpetua" w:cs="Times New Roman"/>
                <w:sz w:val="26"/>
                <w:szCs w:val="26"/>
                <w:lang w:eastAsia="en-GB"/>
              </w:rPr>
              <w:t>e</w:t>
            </w:r>
            <w:r w:rsidRPr="00BE44B6">
              <w:rPr>
                <w:rFonts w:ascii="Perpetua" w:eastAsia="Times New Roman" w:hAnsi="Perpetua" w:cs="Times New Roman"/>
                <w:sz w:val="26"/>
                <w:szCs w:val="26"/>
                <w:lang w:eastAsia="en-GB"/>
              </w:rPr>
              <w:t>s</w:t>
            </w:r>
            <w:r w:rsidR="00872BA3">
              <w:rPr>
                <w:rFonts w:ascii="Perpetua" w:eastAsia="Times New Roman" w:hAnsi="Perpetua" w:cs="Times New Roman"/>
                <w:sz w:val="26"/>
                <w:szCs w:val="26"/>
                <w:lang w:eastAsia="en-GB"/>
              </w:rPr>
              <w:t>e include</w:t>
            </w:r>
            <w:r w:rsidRPr="00BE44B6">
              <w:rPr>
                <w:rFonts w:ascii="Perpetua" w:eastAsia="Times New Roman" w:hAnsi="Perpetua" w:cs="Times New Roman"/>
                <w:sz w:val="26"/>
                <w:szCs w:val="26"/>
                <w:lang w:eastAsia="en-GB"/>
              </w:rPr>
              <w:t xml:space="preserve"> the </w:t>
            </w:r>
            <w:r w:rsidR="00776BA3" w:rsidRPr="00BE44B6">
              <w:rPr>
                <w:rFonts w:ascii="Perpetua" w:eastAsia="Times New Roman" w:hAnsi="Perpetua" w:cs="Times New Roman"/>
                <w:sz w:val="26"/>
                <w:szCs w:val="26"/>
                <w:lang w:eastAsia="en-GB"/>
              </w:rPr>
              <w:t xml:space="preserve">coverage </w:t>
            </w:r>
            <w:r w:rsidRPr="00BE44B6">
              <w:rPr>
                <w:rFonts w:ascii="Perpetua" w:eastAsia="Times New Roman" w:hAnsi="Perpetua" w:cs="Times New Roman"/>
                <w:sz w:val="26"/>
                <w:szCs w:val="26"/>
                <w:lang w:eastAsia="en-GB"/>
              </w:rPr>
              <w:t>level of insured deposits, the adoption of a risk-based premium collection model, the coverage of certain categories of depositors, the definition of a target fund level, the payment period</w:t>
            </w:r>
            <w:r w:rsidR="00776BA3">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and provisions for temporary high balances. Following this preliminary work, and taking into account the commitments of the Albanian Government within the framework of the National Plan for E</w:t>
            </w:r>
            <w:r w:rsidR="008D0129">
              <w:rPr>
                <w:rFonts w:ascii="Perpetua" w:eastAsia="Times New Roman" w:hAnsi="Perpetua" w:cs="Times New Roman"/>
                <w:sz w:val="26"/>
                <w:szCs w:val="26"/>
                <w:lang w:eastAsia="en-GB"/>
              </w:rPr>
              <w:t xml:space="preserve">U </w:t>
            </w:r>
            <w:r w:rsidRPr="00BE44B6">
              <w:rPr>
                <w:rFonts w:ascii="Perpetua" w:eastAsia="Times New Roman" w:hAnsi="Perpetua" w:cs="Times New Roman"/>
                <w:sz w:val="26"/>
                <w:szCs w:val="26"/>
                <w:lang w:eastAsia="en-GB"/>
              </w:rPr>
              <w:t>Integration 2025</w:t>
            </w:r>
            <w:r w:rsidR="00B12557">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2027, the AD</w:t>
            </w:r>
            <w:r w:rsidR="00B12557">
              <w:rPr>
                <w:rFonts w:ascii="Perpetua" w:eastAsia="Times New Roman" w:hAnsi="Perpetua" w:cs="Times New Roman"/>
                <w:sz w:val="26"/>
                <w:szCs w:val="26"/>
                <w:lang w:eastAsia="en-GB"/>
              </w:rPr>
              <w:t>IA</w:t>
            </w:r>
            <w:r w:rsidRPr="00BE44B6">
              <w:rPr>
                <w:rFonts w:ascii="Perpetua" w:eastAsia="Times New Roman" w:hAnsi="Perpetua" w:cs="Times New Roman"/>
                <w:sz w:val="26"/>
                <w:szCs w:val="26"/>
                <w:lang w:eastAsia="en-GB"/>
              </w:rPr>
              <w:t xml:space="preserve"> aims to carry out</w:t>
            </w:r>
            <w:r w:rsidR="00776BA3" w:rsidRPr="00BE44B6">
              <w:rPr>
                <w:rFonts w:ascii="Perpetua" w:eastAsia="Times New Roman" w:hAnsi="Perpetua" w:cs="Times New Roman"/>
                <w:sz w:val="26"/>
                <w:szCs w:val="26"/>
                <w:lang w:eastAsia="en-GB"/>
              </w:rPr>
              <w:t xml:space="preserve"> a comprehensive project</w:t>
            </w:r>
            <w:r w:rsidRPr="00BE44B6">
              <w:rPr>
                <w:rFonts w:ascii="Perpetua" w:eastAsia="Times New Roman" w:hAnsi="Perpetua" w:cs="Times New Roman"/>
                <w:sz w:val="26"/>
                <w:szCs w:val="26"/>
                <w:lang w:eastAsia="en-GB"/>
              </w:rPr>
              <w:t xml:space="preserve"> in cooperation with </w:t>
            </w:r>
            <w:r w:rsidR="00872BA3">
              <w:rPr>
                <w:rFonts w:ascii="Perpetua" w:eastAsia="Times New Roman" w:hAnsi="Perpetua" w:cs="Times New Roman"/>
                <w:sz w:val="26"/>
                <w:szCs w:val="26"/>
                <w:lang w:eastAsia="en-GB"/>
              </w:rPr>
              <w:t xml:space="preserve">the </w:t>
            </w:r>
            <w:proofErr w:type="spellStart"/>
            <w:r w:rsidRPr="00BE44B6">
              <w:rPr>
                <w:rFonts w:ascii="Perpetua" w:eastAsia="Times New Roman" w:hAnsi="Perpetua" w:cs="Times New Roman"/>
                <w:sz w:val="26"/>
                <w:szCs w:val="26"/>
                <w:lang w:eastAsia="en-GB"/>
              </w:rPr>
              <w:t>FinSAC</w:t>
            </w:r>
            <w:proofErr w:type="spellEnd"/>
            <w:r w:rsidRPr="00BE44B6">
              <w:rPr>
                <w:rFonts w:ascii="Perpetua" w:eastAsia="Times New Roman" w:hAnsi="Perpetua" w:cs="Times New Roman"/>
                <w:sz w:val="26"/>
                <w:szCs w:val="26"/>
                <w:lang w:eastAsia="en-GB"/>
              </w:rPr>
              <w:t xml:space="preserve"> experts</w:t>
            </w:r>
            <w:r w:rsidR="00776BA3">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Th</w:t>
            </w:r>
            <w:r w:rsidR="00776BA3">
              <w:rPr>
                <w:rFonts w:ascii="Perpetua" w:eastAsia="Times New Roman" w:hAnsi="Perpetua" w:cs="Times New Roman"/>
                <w:sz w:val="26"/>
                <w:szCs w:val="26"/>
                <w:lang w:eastAsia="en-GB"/>
              </w:rPr>
              <w:t>e</w:t>
            </w:r>
            <w:r w:rsidRPr="00BE44B6">
              <w:rPr>
                <w:rFonts w:ascii="Perpetua" w:eastAsia="Times New Roman" w:hAnsi="Perpetua" w:cs="Times New Roman"/>
                <w:sz w:val="26"/>
                <w:szCs w:val="26"/>
                <w:lang w:eastAsia="en-GB"/>
              </w:rPr>
              <w:t xml:space="preserve"> project will </w:t>
            </w:r>
            <w:r w:rsidRPr="00BE44B6">
              <w:rPr>
                <w:rFonts w:ascii="Perpetua" w:eastAsia="Times New Roman" w:hAnsi="Perpetua" w:cs="Times New Roman"/>
                <w:sz w:val="26"/>
                <w:szCs w:val="26"/>
                <w:lang w:eastAsia="en-GB"/>
              </w:rPr>
              <w:lastRenderedPageBreak/>
              <w:t>coordinate the results of all previous technical assistance projects, as well as analyze in detail the Law No. 53/2014, dated 22</w:t>
            </w:r>
            <w:r w:rsidR="00B12557">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05</w:t>
            </w:r>
            <w:r w:rsidR="00B12557">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2014</w:t>
            </w:r>
            <w:r w:rsidR="00B12557">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“On </w:t>
            </w:r>
            <w:r w:rsidR="00B12557">
              <w:rPr>
                <w:rFonts w:ascii="Perpetua" w:eastAsia="Times New Roman" w:hAnsi="Perpetua" w:cs="Times New Roman"/>
                <w:sz w:val="26"/>
                <w:szCs w:val="26"/>
                <w:lang w:eastAsia="en-GB"/>
              </w:rPr>
              <w:t>D</w:t>
            </w:r>
            <w:r w:rsidRPr="00BE44B6">
              <w:rPr>
                <w:rFonts w:ascii="Perpetua" w:eastAsia="Times New Roman" w:hAnsi="Perpetua" w:cs="Times New Roman"/>
                <w:sz w:val="26"/>
                <w:szCs w:val="26"/>
                <w:lang w:eastAsia="en-GB"/>
              </w:rPr>
              <w:t xml:space="preserve">eposit </w:t>
            </w:r>
            <w:r w:rsidR="00B12557">
              <w:rPr>
                <w:rFonts w:ascii="Perpetua" w:eastAsia="Times New Roman" w:hAnsi="Perpetua" w:cs="Times New Roman"/>
                <w:sz w:val="26"/>
                <w:szCs w:val="26"/>
                <w:lang w:eastAsia="en-GB"/>
              </w:rPr>
              <w:t>I</w:t>
            </w:r>
            <w:r w:rsidRPr="00BE44B6">
              <w:rPr>
                <w:rFonts w:ascii="Perpetua" w:eastAsia="Times New Roman" w:hAnsi="Perpetua" w:cs="Times New Roman"/>
                <w:sz w:val="26"/>
                <w:szCs w:val="26"/>
                <w:lang w:eastAsia="en-GB"/>
              </w:rPr>
              <w:t xml:space="preserve">nsurance”, as amended by Directive 2014/49/EU </w:t>
            </w:r>
            <w:r w:rsidR="00B12557">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On </w:t>
            </w:r>
            <w:r w:rsidR="00B12557">
              <w:rPr>
                <w:rFonts w:ascii="Perpetua" w:eastAsia="Times New Roman" w:hAnsi="Perpetua" w:cs="Times New Roman"/>
                <w:sz w:val="26"/>
                <w:szCs w:val="26"/>
                <w:lang w:eastAsia="en-GB"/>
              </w:rPr>
              <w:t>D</w:t>
            </w:r>
            <w:r w:rsidRPr="00BE44B6">
              <w:rPr>
                <w:rFonts w:ascii="Perpetua" w:eastAsia="Times New Roman" w:hAnsi="Perpetua" w:cs="Times New Roman"/>
                <w:sz w:val="26"/>
                <w:szCs w:val="26"/>
                <w:lang w:eastAsia="en-GB"/>
              </w:rPr>
              <w:t xml:space="preserve">eposit </w:t>
            </w:r>
            <w:r w:rsidR="00B12557">
              <w:rPr>
                <w:rFonts w:ascii="Perpetua" w:eastAsia="Times New Roman" w:hAnsi="Perpetua" w:cs="Times New Roman"/>
                <w:sz w:val="26"/>
                <w:szCs w:val="26"/>
                <w:lang w:eastAsia="en-GB"/>
              </w:rPr>
              <w:t>G</w:t>
            </w:r>
            <w:r w:rsidRPr="00BE44B6">
              <w:rPr>
                <w:rFonts w:ascii="Perpetua" w:eastAsia="Times New Roman" w:hAnsi="Perpetua" w:cs="Times New Roman"/>
                <w:sz w:val="26"/>
                <w:szCs w:val="26"/>
                <w:lang w:eastAsia="en-GB"/>
              </w:rPr>
              <w:t xml:space="preserve">uarantee </w:t>
            </w:r>
            <w:r w:rsidR="00B12557">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chemes”, with the aim of drafting a complete legal package, which, </w:t>
            </w:r>
            <w:r w:rsidR="00776BA3">
              <w:rPr>
                <w:rFonts w:ascii="Perpetua" w:eastAsia="Times New Roman" w:hAnsi="Perpetua" w:cs="Times New Roman"/>
                <w:sz w:val="26"/>
                <w:szCs w:val="26"/>
                <w:lang w:eastAsia="en-GB"/>
              </w:rPr>
              <w:t xml:space="preserve">prior to </w:t>
            </w:r>
            <w:r w:rsidRPr="00BE44B6">
              <w:rPr>
                <w:rFonts w:ascii="Perpetua" w:eastAsia="Times New Roman" w:hAnsi="Perpetua" w:cs="Times New Roman"/>
                <w:sz w:val="26"/>
                <w:szCs w:val="26"/>
                <w:lang w:eastAsia="en-GB"/>
              </w:rPr>
              <w:t xml:space="preserve">being </w:t>
            </w:r>
            <w:r w:rsidR="00776BA3">
              <w:rPr>
                <w:rFonts w:ascii="Perpetua" w:eastAsia="Times New Roman" w:hAnsi="Perpetua" w:cs="Times New Roman"/>
                <w:sz w:val="26"/>
                <w:szCs w:val="26"/>
                <w:lang w:eastAsia="en-GB"/>
              </w:rPr>
              <w:t xml:space="preserve">submitted </w:t>
            </w:r>
            <w:r w:rsidRPr="00BE44B6">
              <w:rPr>
                <w:rFonts w:ascii="Perpetua" w:eastAsia="Times New Roman" w:hAnsi="Perpetua" w:cs="Times New Roman"/>
                <w:sz w:val="26"/>
                <w:szCs w:val="26"/>
                <w:lang w:eastAsia="en-GB"/>
              </w:rPr>
              <w:t xml:space="preserve">for approval </w:t>
            </w:r>
            <w:r w:rsidR="00B12557">
              <w:rPr>
                <w:rFonts w:ascii="Perpetua" w:eastAsia="Times New Roman" w:hAnsi="Perpetua" w:cs="Times New Roman"/>
                <w:sz w:val="26"/>
                <w:szCs w:val="26"/>
                <w:lang w:eastAsia="en-GB"/>
              </w:rPr>
              <w:t>to</w:t>
            </w:r>
            <w:r w:rsidRPr="00BE44B6">
              <w:rPr>
                <w:rFonts w:ascii="Perpetua" w:eastAsia="Times New Roman" w:hAnsi="Perpetua" w:cs="Times New Roman"/>
                <w:sz w:val="26"/>
                <w:szCs w:val="26"/>
                <w:lang w:eastAsia="en-GB"/>
              </w:rPr>
              <w:t xml:space="preserve"> the Albanian </w:t>
            </w:r>
            <w:r w:rsidR="00B12557">
              <w:rPr>
                <w:rFonts w:ascii="Perpetua" w:eastAsia="Times New Roman" w:hAnsi="Perpetua" w:cs="Times New Roman"/>
                <w:sz w:val="26"/>
                <w:szCs w:val="26"/>
                <w:lang w:eastAsia="en-GB"/>
              </w:rPr>
              <w:t>Assembly</w:t>
            </w:r>
            <w:r w:rsidRPr="00BE44B6">
              <w:rPr>
                <w:rFonts w:ascii="Perpetua" w:eastAsia="Times New Roman" w:hAnsi="Perpetua" w:cs="Times New Roman"/>
                <w:sz w:val="26"/>
                <w:szCs w:val="26"/>
                <w:lang w:eastAsia="en-GB"/>
              </w:rPr>
              <w:t>, will be subject to consultation and agreement with regulatory authorities and financial system stakeholders in the country. Currently, the AD</w:t>
            </w:r>
            <w:r w:rsidR="00B12557">
              <w:rPr>
                <w:rFonts w:ascii="Perpetua" w:eastAsia="Times New Roman" w:hAnsi="Perpetua" w:cs="Times New Roman"/>
                <w:sz w:val="26"/>
                <w:szCs w:val="26"/>
                <w:lang w:eastAsia="en-GB"/>
              </w:rPr>
              <w:t>IA</w:t>
            </w:r>
            <w:r w:rsidRPr="00BE44B6">
              <w:rPr>
                <w:rFonts w:ascii="Perpetua" w:eastAsia="Times New Roman" w:hAnsi="Perpetua" w:cs="Times New Roman"/>
                <w:sz w:val="26"/>
                <w:szCs w:val="26"/>
                <w:lang w:eastAsia="en-GB"/>
              </w:rPr>
              <w:t xml:space="preserve"> and the </w:t>
            </w:r>
            <w:r w:rsidR="008D0129" w:rsidRPr="00BE44B6">
              <w:rPr>
                <w:rFonts w:ascii="Perpetua" w:eastAsia="Times New Roman" w:hAnsi="Perpetua" w:cs="Times New Roman"/>
                <w:sz w:val="26"/>
                <w:szCs w:val="26"/>
                <w:lang w:eastAsia="en-GB"/>
              </w:rPr>
              <w:t>World Bank</w:t>
            </w:r>
            <w:r w:rsidR="008D0129">
              <w:rPr>
                <w:rFonts w:ascii="Perpetua" w:eastAsia="Times New Roman" w:hAnsi="Perpetua" w:cs="Times New Roman"/>
                <w:sz w:val="26"/>
                <w:szCs w:val="26"/>
                <w:lang w:eastAsia="en-GB"/>
              </w:rPr>
              <w:t>’s</w:t>
            </w:r>
            <w:r w:rsidR="008D0129" w:rsidRPr="00BE44B6">
              <w:rPr>
                <w:rFonts w:ascii="Perpetua" w:eastAsia="Times New Roman" w:hAnsi="Perpetua" w:cs="Times New Roman"/>
                <w:sz w:val="26"/>
                <w:szCs w:val="26"/>
                <w:lang w:eastAsia="en-GB"/>
              </w:rPr>
              <w:t xml:space="preserve"> </w:t>
            </w:r>
            <w:proofErr w:type="spellStart"/>
            <w:r w:rsidRPr="00BE44B6">
              <w:rPr>
                <w:rFonts w:ascii="Perpetua" w:eastAsia="Times New Roman" w:hAnsi="Perpetua" w:cs="Times New Roman"/>
                <w:sz w:val="26"/>
                <w:szCs w:val="26"/>
                <w:lang w:eastAsia="en-GB"/>
              </w:rPr>
              <w:t>FinSAC</w:t>
            </w:r>
            <w:proofErr w:type="spellEnd"/>
            <w:r w:rsidRPr="00BE44B6">
              <w:rPr>
                <w:rFonts w:ascii="Perpetua" w:eastAsia="Times New Roman" w:hAnsi="Perpetua" w:cs="Times New Roman"/>
                <w:sz w:val="26"/>
                <w:szCs w:val="26"/>
                <w:lang w:eastAsia="en-GB"/>
              </w:rPr>
              <w:t xml:space="preserve"> office have defined the modalities and terms of reference </w:t>
            </w:r>
            <w:r w:rsidR="008D0129">
              <w:rPr>
                <w:rFonts w:ascii="Perpetua" w:eastAsia="Times New Roman" w:hAnsi="Perpetua" w:cs="Times New Roman"/>
                <w:sz w:val="26"/>
                <w:szCs w:val="26"/>
                <w:lang w:eastAsia="en-GB"/>
              </w:rPr>
              <w:t xml:space="preserve">of </w:t>
            </w:r>
            <w:r w:rsidRPr="00BE44B6">
              <w:rPr>
                <w:rFonts w:ascii="Perpetua" w:eastAsia="Times New Roman" w:hAnsi="Perpetua" w:cs="Times New Roman"/>
                <w:sz w:val="26"/>
                <w:szCs w:val="26"/>
                <w:lang w:eastAsia="en-GB"/>
              </w:rPr>
              <w:t>th</w:t>
            </w:r>
            <w:r w:rsidR="00776BA3">
              <w:rPr>
                <w:rFonts w:ascii="Perpetua" w:eastAsia="Times New Roman" w:hAnsi="Perpetua" w:cs="Times New Roman"/>
                <w:sz w:val="26"/>
                <w:szCs w:val="26"/>
                <w:lang w:eastAsia="en-GB"/>
              </w:rPr>
              <w:t>e</w:t>
            </w:r>
            <w:r w:rsidRPr="00BE44B6">
              <w:rPr>
                <w:rFonts w:ascii="Perpetua" w:eastAsia="Times New Roman" w:hAnsi="Perpetua" w:cs="Times New Roman"/>
                <w:sz w:val="26"/>
                <w:szCs w:val="26"/>
                <w:lang w:eastAsia="en-GB"/>
              </w:rPr>
              <w:t xml:space="preserve"> project</w:t>
            </w:r>
            <w:r w:rsidR="00B12557">
              <w:rPr>
                <w:rFonts w:ascii="Perpetua" w:eastAsia="Times New Roman" w:hAnsi="Perpetua" w:cs="Times New Roman"/>
                <w:sz w:val="26"/>
                <w:szCs w:val="26"/>
                <w:lang w:eastAsia="en-GB"/>
              </w:rPr>
              <w:t>, aiming to fulfil</w:t>
            </w:r>
            <w:r w:rsidRPr="00BE44B6">
              <w:rPr>
                <w:rFonts w:ascii="Perpetua" w:eastAsia="Times New Roman" w:hAnsi="Perpetua" w:cs="Times New Roman"/>
                <w:sz w:val="26"/>
                <w:szCs w:val="26"/>
                <w:lang w:eastAsia="en-GB"/>
              </w:rPr>
              <w:t xml:space="preserve"> the commitments undertaken by the Agency within the framework of the National Plan for E</w:t>
            </w:r>
            <w:r w:rsidR="008D0129">
              <w:rPr>
                <w:rFonts w:ascii="Perpetua" w:eastAsia="Times New Roman" w:hAnsi="Perpetua" w:cs="Times New Roman"/>
                <w:sz w:val="26"/>
                <w:szCs w:val="26"/>
                <w:lang w:eastAsia="en-GB"/>
              </w:rPr>
              <w:t xml:space="preserve">U </w:t>
            </w:r>
            <w:r w:rsidRPr="00BE44B6">
              <w:rPr>
                <w:rFonts w:ascii="Perpetua" w:eastAsia="Times New Roman" w:hAnsi="Perpetua" w:cs="Times New Roman"/>
                <w:sz w:val="26"/>
                <w:szCs w:val="26"/>
                <w:lang w:eastAsia="en-GB"/>
              </w:rPr>
              <w:t>Integration 2025</w:t>
            </w:r>
            <w:r w:rsidR="00B12557">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2027</w:t>
            </w:r>
            <w:r w:rsidR="00115A30" w:rsidRPr="00BE44B6">
              <w:rPr>
                <w:rFonts w:ascii="Perpetua" w:eastAsia="Times New Roman" w:hAnsi="Perpetua" w:cs="Times New Roman"/>
                <w:sz w:val="26"/>
                <w:szCs w:val="26"/>
                <w:lang w:eastAsia="en-GB"/>
              </w:rPr>
              <w:t>.</w:t>
            </w:r>
          </w:p>
        </w:tc>
      </w:tr>
      <w:tr w:rsidR="00FA0595" w:rsidRPr="00BE44B6" w14:paraId="5DAECA08" w14:textId="77777777" w:rsidTr="00AE609E">
        <w:tc>
          <w:tcPr>
            <w:tcW w:w="2178" w:type="dxa"/>
            <w:tcBorders>
              <w:bottom w:val="double" w:sz="4" w:space="0" w:color="auto"/>
            </w:tcBorders>
            <w:shd w:val="clear" w:color="auto" w:fill="auto"/>
            <w:vAlign w:val="center"/>
          </w:tcPr>
          <w:p w14:paraId="38C0E362" w14:textId="77777777" w:rsidR="00B32150" w:rsidRPr="00BE44B6" w:rsidRDefault="00B12557" w:rsidP="00B32150">
            <w:pPr>
              <w:spacing w:before="240" w:line="360" w:lineRule="auto"/>
              <w:rPr>
                <w:rFonts w:ascii="Perpetua" w:hAnsi="Perpetua"/>
                <w:b/>
                <w:color w:val="C00000"/>
                <w:sz w:val="26"/>
                <w:szCs w:val="26"/>
              </w:rPr>
            </w:pPr>
            <w:r>
              <w:rPr>
                <w:rFonts w:ascii="Perpetua" w:hAnsi="Perpetua"/>
                <w:b/>
                <w:color w:val="C00000"/>
                <w:sz w:val="26"/>
                <w:szCs w:val="26"/>
              </w:rPr>
              <w:lastRenderedPageBreak/>
              <w:t>Status</w:t>
            </w:r>
            <w:r w:rsidR="00B32150" w:rsidRPr="00BE44B6">
              <w:rPr>
                <w:rFonts w:ascii="Perpetua" w:hAnsi="Perpetua"/>
                <w:b/>
                <w:color w:val="C00000"/>
                <w:sz w:val="26"/>
                <w:szCs w:val="26"/>
              </w:rPr>
              <w:t xml:space="preserve"> </w:t>
            </w:r>
          </w:p>
        </w:tc>
        <w:tc>
          <w:tcPr>
            <w:tcW w:w="7003" w:type="dxa"/>
            <w:tcBorders>
              <w:bottom w:val="double" w:sz="4" w:space="0" w:color="auto"/>
            </w:tcBorders>
            <w:vAlign w:val="center"/>
          </w:tcPr>
          <w:p w14:paraId="5ADFFB0B" w14:textId="77777777" w:rsidR="00B32150" w:rsidRPr="00BE44B6" w:rsidRDefault="00B12557" w:rsidP="00B32150">
            <w:pPr>
              <w:spacing w:before="240" w:line="360" w:lineRule="auto"/>
              <w:rPr>
                <w:rFonts w:ascii="Perpetua" w:hAnsi="Perpetua"/>
                <w:sz w:val="26"/>
                <w:szCs w:val="26"/>
              </w:rPr>
            </w:pPr>
            <w:r>
              <w:rPr>
                <w:rFonts w:ascii="Perpetua" w:hAnsi="Perpetua"/>
                <w:sz w:val="26"/>
                <w:szCs w:val="26"/>
              </w:rPr>
              <w:t>Achieved</w:t>
            </w:r>
          </w:p>
        </w:tc>
      </w:tr>
      <w:tr w:rsidR="00FA0595" w:rsidRPr="00BE44B6" w14:paraId="72C58F62" w14:textId="77777777" w:rsidTr="00AE609E">
        <w:tc>
          <w:tcPr>
            <w:tcW w:w="2178" w:type="dxa"/>
            <w:tcBorders>
              <w:top w:val="double" w:sz="4" w:space="0" w:color="auto"/>
              <w:bottom w:val="single" w:sz="4" w:space="0" w:color="auto"/>
            </w:tcBorders>
            <w:shd w:val="clear" w:color="auto" w:fill="auto"/>
            <w:vAlign w:val="center"/>
          </w:tcPr>
          <w:p w14:paraId="15898A79" w14:textId="77777777" w:rsidR="00046EC2" w:rsidRPr="00BE44B6" w:rsidRDefault="002B14C1" w:rsidP="002B14C1">
            <w:pPr>
              <w:spacing w:line="360" w:lineRule="auto"/>
              <w:rPr>
                <w:rFonts w:ascii="Perpetua" w:hAnsi="Perpetua"/>
                <w:b/>
                <w:color w:val="C00000"/>
                <w:sz w:val="26"/>
                <w:szCs w:val="26"/>
              </w:rPr>
            </w:pPr>
            <w:r w:rsidRPr="00BE44B6">
              <w:rPr>
                <w:rFonts w:ascii="Perpetua" w:eastAsia="Times New Roman" w:hAnsi="Perpetua" w:cs="Times New Roman"/>
                <w:b/>
                <w:color w:val="C00000"/>
                <w:sz w:val="26"/>
                <w:szCs w:val="26"/>
                <w:lang w:eastAsia="en-GB"/>
              </w:rPr>
              <w:t>Re</w:t>
            </w:r>
            <w:r>
              <w:rPr>
                <w:rFonts w:ascii="Perpetua" w:eastAsia="Times New Roman" w:hAnsi="Perpetua" w:cs="Times New Roman"/>
                <w:b/>
                <w:color w:val="C00000"/>
                <w:sz w:val="26"/>
                <w:szCs w:val="26"/>
                <w:lang w:eastAsia="en-GB"/>
              </w:rPr>
              <w:t>co</w:t>
            </w:r>
            <w:r w:rsidRPr="00BE44B6">
              <w:rPr>
                <w:rFonts w:ascii="Perpetua" w:eastAsia="Times New Roman" w:hAnsi="Perpetua" w:cs="Times New Roman"/>
                <w:b/>
                <w:color w:val="C00000"/>
                <w:sz w:val="26"/>
                <w:szCs w:val="26"/>
                <w:lang w:eastAsia="en-GB"/>
              </w:rPr>
              <w:t>mm</w:t>
            </w:r>
            <w:r>
              <w:rPr>
                <w:rFonts w:ascii="Perpetua" w:eastAsia="Times New Roman" w:hAnsi="Perpetua" w:cs="Times New Roman"/>
                <w:b/>
                <w:color w:val="C00000"/>
                <w:sz w:val="26"/>
                <w:szCs w:val="26"/>
                <w:lang w:eastAsia="en-GB"/>
              </w:rPr>
              <w:t>en</w:t>
            </w:r>
            <w:r w:rsidRPr="00BE44B6">
              <w:rPr>
                <w:rFonts w:ascii="Perpetua" w:eastAsia="Times New Roman" w:hAnsi="Perpetua" w:cs="Times New Roman"/>
                <w:b/>
                <w:color w:val="C00000"/>
                <w:sz w:val="26"/>
                <w:szCs w:val="26"/>
                <w:lang w:eastAsia="en-GB"/>
              </w:rPr>
              <w:t>da</w:t>
            </w:r>
            <w:r>
              <w:rPr>
                <w:rFonts w:ascii="Perpetua" w:eastAsia="Times New Roman" w:hAnsi="Perpetua" w:cs="Times New Roman"/>
                <w:b/>
                <w:color w:val="C00000"/>
                <w:sz w:val="26"/>
                <w:szCs w:val="26"/>
                <w:lang w:eastAsia="en-GB"/>
              </w:rPr>
              <w:t>tion</w:t>
            </w:r>
          </w:p>
        </w:tc>
        <w:tc>
          <w:tcPr>
            <w:tcW w:w="7003" w:type="dxa"/>
            <w:tcBorders>
              <w:top w:val="double" w:sz="4" w:space="0" w:color="auto"/>
              <w:bottom w:val="single" w:sz="4" w:space="0" w:color="auto"/>
            </w:tcBorders>
          </w:tcPr>
          <w:p w14:paraId="5891F735" w14:textId="77777777" w:rsidR="00046EC2" w:rsidRPr="00BE44B6" w:rsidRDefault="00B46398" w:rsidP="00AE0F6C">
            <w:pPr>
              <w:spacing w:before="240" w:line="360" w:lineRule="auto"/>
              <w:jc w:val="both"/>
              <w:rPr>
                <w:rFonts w:ascii="Perpetua" w:hAnsi="Perpetua"/>
                <w:sz w:val="26"/>
                <w:szCs w:val="26"/>
              </w:rPr>
            </w:pPr>
            <w:r w:rsidRPr="00BE44B6">
              <w:rPr>
                <w:rFonts w:ascii="Perpetua" w:eastAsia="Times New Roman" w:hAnsi="Perpetua" w:cs="Times New Roman"/>
                <w:sz w:val="26"/>
                <w:szCs w:val="26"/>
                <w:lang w:eastAsia="en-GB"/>
              </w:rPr>
              <w:t>To increase transparency through the publication of statistical data and reports in formats and platforms easily usable by the general public</w:t>
            </w:r>
            <w:r w:rsidR="00046EC2" w:rsidRPr="00BE44B6">
              <w:rPr>
                <w:rFonts w:ascii="Perpetua" w:eastAsia="Times New Roman" w:hAnsi="Perpetua" w:cs="Times New Roman"/>
                <w:sz w:val="26"/>
                <w:szCs w:val="26"/>
                <w:lang w:eastAsia="en-GB"/>
              </w:rPr>
              <w:t>.</w:t>
            </w:r>
          </w:p>
        </w:tc>
      </w:tr>
      <w:tr w:rsidR="00FA0595" w:rsidRPr="00BE44B6" w14:paraId="0123C208" w14:textId="77777777" w:rsidTr="00AE609E">
        <w:tc>
          <w:tcPr>
            <w:tcW w:w="2178" w:type="dxa"/>
            <w:tcBorders>
              <w:top w:val="single" w:sz="4" w:space="0" w:color="auto"/>
            </w:tcBorders>
            <w:shd w:val="clear" w:color="auto" w:fill="auto"/>
            <w:vAlign w:val="center"/>
          </w:tcPr>
          <w:p w14:paraId="201A885B" w14:textId="77777777" w:rsidR="00046EC2" w:rsidRPr="00BE44B6" w:rsidRDefault="004A0148" w:rsidP="006773FD">
            <w:pPr>
              <w:spacing w:line="360" w:lineRule="auto"/>
              <w:rPr>
                <w:rFonts w:ascii="Perpetua" w:hAnsi="Perpetua"/>
                <w:b/>
                <w:color w:val="C00000"/>
                <w:sz w:val="26"/>
                <w:szCs w:val="26"/>
              </w:rPr>
            </w:pPr>
            <w:r>
              <w:rPr>
                <w:rFonts w:ascii="Perpetua" w:eastAsia="Times New Roman" w:hAnsi="Perpetua" w:cs="Times New Roman"/>
                <w:b/>
                <w:color w:val="C00000"/>
                <w:sz w:val="26"/>
                <w:szCs w:val="26"/>
                <w:lang w:eastAsia="en-GB"/>
              </w:rPr>
              <w:t xml:space="preserve">Actions taken by </w:t>
            </w:r>
            <w:r w:rsidR="00AE0F6C">
              <w:rPr>
                <w:rFonts w:ascii="Perpetua" w:eastAsia="Times New Roman" w:hAnsi="Perpetua" w:cs="Times New Roman"/>
                <w:b/>
                <w:color w:val="C00000"/>
                <w:sz w:val="26"/>
                <w:szCs w:val="26"/>
                <w:lang w:eastAsia="en-GB"/>
              </w:rPr>
              <w:t xml:space="preserve">the </w:t>
            </w:r>
            <w:r w:rsidR="00046EC2" w:rsidRPr="00BE44B6">
              <w:rPr>
                <w:rFonts w:ascii="Perpetua" w:eastAsia="Times New Roman" w:hAnsi="Perpetua" w:cs="Times New Roman"/>
                <w:b/>
                <w:color w:val="C00000"/>
                <w:sz w:val="26"/>
                <w:szCs w:val="26"/>
                <w:lang w:eastAsia="en-GB"/>
              </w:rPr>
              <w:t>AD</w:t>
            </w:r>
            <w:r>
              <w:rPr>
                <w:rFonts w:ascii="Perpetua" w:eastAsia="Times New Roman" w:hAnsi="Perpetua" w:cs="Times New Roman"/>
                <w:b/>
                <w:color w:val="C00000"/>
                <w:sz w:val="26"/>
                <w:szCs w:val="26"/>
                <w:lang w:eastAsia="en-GB"/>
              </w:rPr>
              <w:t>IA</w:t>
            </w:r>
          </w:p>
        </w:tc>
        <w:tc>
          <w:tcPr>
            <w:tcW w:w="7003" w:type="dxa"/>
            <w:tcBorders>
              <w:top w:val="single" w:sz="4" w:space="0" w:color="auto"/>
            </w:tcBorders>
          </w:tcPr>
          <w:p w14:paraId="34EDD850" w14:textId="77777777" w:rsidR="00046EC2" w:rsidRPr="00BE44B6" w:rsidRDefault="00B46398" w:rsidP="00046EC2">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The Agency has </w:t>
            </w:r>
            <w:r w:rsidR="00DA7B7D">
              <w:rPr>
                <w:rFonts w:ascii="Perpetua" w:eastAsia="Times New Roman" w:hAnsi="Perpetua" w:cs="Times New Roman"/>
                <w:sz w:val="26"/>
                <w:szCs w:val="26"/>
                <w:lang w:eastAsia="en-GB"/>
              </w:rPr>
              <w:t xml:space="preserve">constantly </w:t>
            </w:r>
            <w:r w:rsidRPr="00BE44B6">
              <w:rPr>
                <w:rFonts w:ascii="Perpetua" w:eastAsia="Times New Roman" w:hAnsi="Perpetua" w:cs="Times New Roman"/>
                <w:sz w:val="26"/>
                <w:szCs w:val="26"/>
                <w:lang w:eastAsia="en-GB"/>
              </w:rPr>
              <w:t xml:space="preserve">worked </w:t>
            </w:r>
            <w:r w:rsidR="00494834">
              <w:rPr>
                <w:rFonts w:ascii="Perpetua" w:eastAsia="Times New Roman" w:hAnsi="Perpetua" w:cs="Times New Roman"/>
                <w:sz w:val="26"/>
                <w:szCs w:val="26"/>
                <w:lang w:eastAsia="en-GB"/>
              </w:rPr>
              <w:t xml:space="preserve">for </w:t>
            </w:r>
            <w:r w:rsidRPr="00BE44B6">
              <w:rPr>
                <w:rFonts w:ascii="Perpetua" w:eastAsia="Times New Roman" w:hAnsi="Perpetua" w:cs="Times New Roman"/>
                <w:sz w:val="26"/>
                <w:szCs w:val="26"/>
                <w:lang w:eastAsia="en-GB"/>
              </w:rPr>
              <w:t xml:space="preserve">and assessed the quality of information that serves and </w:t>
            </w:r>
            <w:r w:rsidR="00494834">
              <w:rPr>
                <w:rFonts w:ascii="Perpetua" w:eastAsia="Times New Roman" w:hAnsi="Perpetua" w:cs="Times New Roman"/>
                <w:sz w:val="26"/>
                <w:szCs w:val="26"/>
                <w:lang w:eastAsia="en-GB"/>
              </w:rPr>
              <w:t>i</w:t>
            </w:r>
            <w:r w:rsidRPr="00BE44B6">
              <w:rPr>
                <w:rFonts w:ascii="Perpetua" w:eastAsia="Times New Roman" w:hAnsi="Perpetua" w:cs="Times New Roman"/>
                <w:sz w:val="26"/>
                <w:szCs w:val="26"/>
                <w:lang w:eastAsia="en-GB"/>
              </w:rPr>
              <w:t>nterest</w:t>
            </w:r>
            <w:r w:rsidR="00494834">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 the </w:t>
            </w:r>
            <w:r w:rsidR="00494834">
              <w:rPr>
                <w:rFonts w:ascii="Perpetua" w:eastAsia="Times New Roman" w:hAnsi="Perpetua" w:cs="Times New Roman"/>
                <w:sz w:val="26"/>
                <w:szCs w:val="26"/>
                <w:lang w:eastAsia="en-GB"/>
              </w:rPr>
              <w:t xml:space="preserve">general </w:t>
            </w:r>
            <w:r w:rsidRPr="00BE44B6">
              <w:rPr>
                <w:rFonts w:ascii="Perpetua" w:eastAsia="Times New Roman" w:hAnsi="Perpetua" w:cs="Times New Roman"/>
                <w:sz w:val="26"/>
                <w:szCs w:val="26"/>
                <w:lang w:eastAsia="en-GB"/>
              </w:rPr>
              <w:t>public. In</w:t>
            </w:r>
            <w:r w:rsidR="001226E9">
              <w:rPr>
                <w:rFonts w:ascii="Perpetua" w:eastAsia="Times New Roman" w:hAnsi="Perpetua" w:cs="Times New Roman"/>
                <w:sz w:val="26"/>
                <w:szCs w:val="26"/>
                <w:lang w:eastAsia="en-GB"/>
              </w:rPr>
              <w:t xml:space="preserve"> order to implement</w:t>
            </w:r>
            <w:r w:rsidRPr="00BE44B6">
              <w:rPr>
                <w:rFonts w:ascii="Perpetua" w:eastAsia="Times New Roman" w:hAnsi="Perpetua" w:cs="Times New Roman"/>
                <w:sz w:val="26"/>
                <w:szCs w:val="26"/>
                <w:lang w:eastAsia="en-GB"/>
              </w:rPr>
              <w:t xml:space="preserve"> the </w:t>
            </w:r>
            <w:r w:rsidR="00DA7B7D">
              <w:rPr>
                <w:rFonts w:ascii="Perpetua" w:eastAsia="Times New Roman" w:hAnsi="Perpetua" w:cs="Times New Roman"/>
                <w:sz w:val="26"/>
                <w:szCs w:val="26"/>
                <w:lang w:eastAsia="en-GB"/>
              </w:rPr>
              <w:t>r</w:t>
            </w:r>
            <w:r w:rsidRPr="00BE44B6">
              <w:rPr>
                <w:rFonts w:ascii="Perpetua" w:eastAsia="Times New Roman" w:hAnsi="Perpetua" w:cs="Times New Roman"/>
                <w:sz w:val="26"/>
                <w:szCs w:val="26"/>
                <w:lang w:eastAsia="en-GB"/>
              </w:rPr>
              <w:t xml:space="preserve">ecommendations of the Assembly </w:t>
            </w:r>
            <w:r w:rsidR="001226E9">
              <w:rPr>
                <w:rFonts w:ascii="Perpetua" w:eastAsia="Times New Roman" w:hAnsi="Perpetua" w:cs="Times New Roman"/>
                <w:sz w:val="26"/>
                <w:szCs w:val="26"/>
                <w:lang w:eastAsia="en-GB"/>
              </w:rPr>
              <w:t>as well as t</w:t>
            </w:r>
            <w:r w:rsidRPr="00BE44B6">
              <w:rPr>
                <w:rFonts w:ascii="Perpetua" w:eastAsia="Times New Roman" w:hAnsi="Perpetua" w:cs="Times New Roman"/>
                <w:sz w:val="26"/>
                <w:szCs w:val="26"/>
                <w:lang w:eastAsia="en-GB"/>
              </w:rPr>
              <w:t xml:space="preserve">he </w:t>
            </w:r>
            <w:r w:rsidR="004A0148">
              <w:rPr>
                <w:rFonts w:ascii="Perpetua" w:eastAsia="Times New Roman" w:hAnsi="Perpetua" w:cs="Times New Roman"/>
                <w:sz w:val="26"/>
                <w:szCs w:val="26"/>
                <w:lang w:eastAsia="en-GB"/>
              </w:rPr>
              <w:t xml:space="preserve">ADIA’s </w:t>
            </w:r>
            <w:r w:rsidRPr="00BE44B6">
              <w:rPr>
                <w:rFonts w:ascii="Perpetua" w:eastAsia="Times New Roman" w:hAnsi="Perpetua" w:cs="Times New Roman"/>
                <w:sz w:val="26"/>
                <w:szCs w:val="26"/>
                <w:lang w:eastAsia="en-GB"/>
              </w:rPr>
              <w:t>Strategic Plan 2024</w:t>
            </w:r>
            <w:r w:rsidR="004A0148">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2026, the Agency has increased its efforts towards transparent communication with the public.</w:t>
            </w:r>
          </w:p>
          <w:p w14:paraId="239032F5" w14:textId="77777777" w:rsidR="00046EC2" w:rsidRPr="00BE44B6" w:rsidRDefault="00B46398" w:rsidP="00046EC2">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One of the main initiatives</w:t>
            </w:r>
            <w:r w:rsidR="00DA7B7D" w:rsidRPr="00BE44B6">
              <w:rPr>
                <w:rFonts w:ascii="Perpetua" w:eastAsia="Times New Roman" w:hAnsi="Perpetua" w:cs="Times New Roman"/>
                <w:sz w:val="26"/>
                <w:szCs w:val="26"/>
                <w:lang w:eastAsia="en-GB"/>
              </w:rPr>
              <w:t xml:space="preserve"> carried out</w:t>
            </w:r>
            <w:r w:rsidRPr="00BE44B6">
              <w:rPr>
                <w:rFonts w:ascii="Perpetua" w:eastAsia="Times New Roman" w:hAnsi="Perpetua" w:cs="Times New Roman"/>
                <w:sz w:val="26"/>
                <w:szCs w:val="26"/>
                <w:lang w:eastAsia="en-GB"/>
              </w:rPr>
              <w:t xml:space="preserve"> </w:t>
            </w:r>
            <w:r w:rsidR="00DA7B7D">
              <w:rPr>
                <w:rFonts w:ascii="Perpetua" w:eastAsia="Times New Roman" w:hAnsi="Perpetua" w:cs="Times New Roman"/>
                <w:sz w:val="26"/>
                <w:szCs w:val="26"/>
                <w:lang w:eastAsia="en-GB"/>
              </w:rPr>
              <w:t xml:space="preserve">by </w:t>
            </w:r>
            <w:r w:rsidR="00F87C78">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AD</w:t>
            </w:r>
            <w:r w:rsidR="004A0148">
              <w:rPr>
                <w:rFonts w:ascii="Perpetua" w:eastAsia="Times New Roman" w:hAnsi="Perpetua" w:cs="Times New Roman"/>
                <w:sz w:val="26"/>
                <w:szCs w:val="26"/>
                <w:lang w:eastAsia="en-GB"/>
              </w:rPr>
              <w:t>IA</w:t>
            </w:r>
            <w:r w:rsidRPr="00BE44B6">
              <w:rPr>
                <w:rFonts w:ascii="Perpetua" w:eastAsia="Times New Roman" w:hAnsi="Perpetua" w:cs="Times New Roman"/>
                <w:sz w:val="26"/>
                <w:szCs w:val="26"/>
                <w:lang w:eastAsia="en-GB"/>
              </w:rPr>
              <w:t xml:space="preserve"> this year</w:t>
            </w:r>
            <w:r w:rsidR="00F87C78">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in terms of informing the public as simply and transparently as possible</w:t>
            </w:r>
            <w:r w:rsidR="00F87C78">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w:t>
            </w:r>
            <w:r w:rsidR="00F87C78">
              <w:rPr>
                <w:rFonts w:ascii="Perpetua" w:eastAsia="Times New Roman" w:hAnsi="Perpetua" w:cs="Times New Roman"/>
                <w:sz w:val="26"/>
                <w:szCs w:val="26"/>
                <w:lang w:eastAsia="en-GB"/>
              </w:rPr>
              <w:t>wa</w:t>
            </w:r>
            <w:r w:rsidRPr="00BE44B6">
              <w:rPr>
                <w:rFonts w:ascii="Perpetua" w:eastAsia="Times New Roman" w:hAnsi="Perpetua" w:cs="Times New Roman"/>
                <w:sz w:val="26"/>
                <w:szCs w:val="26"/>
                <w:lang w:eastAsia="en-GB"/>
              </w:rPr>
              <w:t>s the redesign</w:t>
            </w:r>
            <w:r w:rsidR="00DA3FFC">
              <w:rPr>
                <w:rFonts w:ascii="Perpetua" w:eastAsia="Times New Roman" w:hAnsi="Perpetua" w:cs="Times New Roman"/>
                <w:sz w:val="26"/>
                <w:szCs w:val="26"/>
                <w:lang w:eastAsia="en-GB"/>
              </w:rPr>
              <w:t>ing</w:t>
            </w:r>
            <w:r w:rsidRPr="00BE44B6">
              <w:rPr>
                <w:rFonts w:ascii="Perpetua" w:eastAsia="Times New Roman" w:hAnsi="Perpetua" w:cs="Times New Roman"/>
                <w:sz w:val="26"/>
                <w:szCs w:val="26"/>
                <w:lang w:eastAsia="en-GB"/>
              </w:rPr>
              <w:t xml:space="preserve"> of the Agency's official website. Th</w:t>
            </w:r>
            <w:r w:rsidR="00DA3FFC">
              <w:rPr>
                <w:rFonts w:ascii="Perpetua" w:eastAsia="Times New Roman" w:hAnsi="Perpetua" w:cs="Times New Roman"/>
                <w:sz w:val="26"/>
                <w:szCs w:val="26"/>
                <w:lang w:eastAsia="en-GB"/>
              </w:rPr>
              <w:t>e</w:t>
            </w:r>
            <w:r w:rsidRPr="00BE44B6">
              <w:rPr>
                <w:rFonts w:ascii="Perpetua" w:eastAsia="Times New Roman" w:hAnsi="Perpetua" w:cs="Times New Roman"/>
                <w:sz w:val="26"/>
                <w:szCs w:val="26"/>
                <w:lang w:eastAsia="en-GB"/>
              </w:rPr>
              <w:t xml:space="preserve"> </w:t>
            </w:r>
            <w:r w:rsidR="00DA3FFC">
              <w:rPr>
                <w:rFonts w:ascii="Perpetua" w:eastAsia="Times New Roman" w:hAnsi="Perpetua" w:cs="Times New Roman"/>
                <w:sz w:val="26"/>
                <w:szCs w:val="26"/>
                <w:lang w:eastAsia="en-GB"/>
              </w:rPr>
              <w:t xml:space="preserve">redesign </w:t>
            </w:r>
            <w:r w:rsidRPr="00BE44B6">
              <w:rPr>
                <w:rFonts w:ascii="Perpetua" w:eastAsia="Times New Roman" w:hAnsi="Perpetua" w:cs="Times New Roman"/>
                <w:sz w:val="26"/>
                <w:szCs w:val="26"/>
                <w:lang w:eastAsia="en-GB"/>
              </w:rPr>
              <w:t>has visually ensured a more user-friendly approach to the website</w:t>
            </w:r>
            <w:r w:rsidR="00F87C78">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adapted to </w:t>
            </w:r>
            <w:r w:rsidR="004A0148">
              <w:rPr>
                <w:rFonts w:ascii="Perpetua" w:eastAsia="Times New Roman" w:hAnsi="Perpetua" w:cs="Times New Roman"/>
                <w:sz w:val="26"/>
                <w:szCs w:val="26"/>
                <w:lang w:eastAsia="en-GB"/>
              </w:rPr>
              <w:t xml:space="preserve">contemporary </w:t>
            </w:r>
            <w:r w:rsidRPr="00BE44B6">
              <w:rPr>
                <w:rFonts w:ascii="Perpetua" w:eastAsia="Times New Roman" w:hAnsi="Perpetua" w:cs="Times New Roman"/>
                <w:sz w:val="26"/>
                <w:szCs w:val="26"/>
                <w:lang w:eastAsia="en-GB"/>
              </w:rPr>
              <w:t xml:space="preserve">technology in terms of network security. The redesigned website now offers a clear structure, in which information that is considered essential for informing depositors is easily consultable. A </w:t>
            </w:r>
            <w:r w:rsidRPr="00BE44B6">
              <w:rPr>
                <w:rFonts w:ascii="Perpetua" w:eastAsia="Times New Roman" w:hAnsi="Perpetua" w:cs="Times New Roman"/>
                <w:sz w:val="26"/>
                <w:szCs w:val="26"/>
                <w:lang w:eastAsia="en-GB"/>
              </w:rPr>
              <w:lastRenderedPageBreak/>
              <w:t>new feature that contributes to easier access by the public is the availability of the website on mobile devices, such as mobile phones or tablets</w:t>
            </w:r>
            <w:r w:rsidR="00046EC2" w:rsidRPr="00BE44B6">
              <w:rPr>
                <w:rFonts w:ascii="Perpetua" w:eastAsia="Times New Roman" w:hAnsi="Perpetua" w:cs="Times New Roman"/>
                <w:sz w:val="26"/>
                <w:szCs w:val="26"/>
                <w:lang w:eastAsia="en-GB"/>
              </w:rPr>
              <w:t xml:space="preserve">. </w:t>
            </w:r>
          </w:p>
          <w:p w14:paraId="6DFF95D3" w14:textId="77777777" w:rsidR="00046EC2" w:rsidRPr="00BE44B6" w:rsidRDefault="00B46398" w:rsidP="006722CD">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In this regard</w:t>
            </w:r>
            <w:r w:rsidR="004A0148">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and taking into account the recommendation</w:t>
            </w:r>
            <w:r w:rsidR="00DA3FFC">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 of the Assembly, the redesigned website structure provides more extensive information, increasing the range of data and statistics published. For this purpose, specific menus and sections have been created for the publication of data and reports on </w:t>
            </w:r>
            <w:r w:rsidR="00DA3FFC">
              <w:rPr>
                <w:rFonts w:ascii="Perpetua" w:eastAsia="Times New Roman" w:hAnsi="Perpetua" w:cs="Times New Roman"/>
                <w:sz w:val="26"/>
                <w:szCs w:val="26"/>
                <w:lang w:eastAsia="en-GB"/>
              </w:rPr>
              <w:t>deposit</w:t>
            </w:r>
            <w:r w:rsidR="00DA3FFC" w:rsidRPr="00BE44B6">
              <w:rPr>
                <w:rFonts w:ascii="Perpetua" w:eastAsia="Times New Roman" w:hAnsi="Perpetua" w:cs="Times New Roman"/>
                <w:sz w:val="26"/>
                <w:szCs w:val="26"/>
                <w:lang w:eastAsia="en-GB"/>
              </w:rPr>
              <w:t xml:space="preserve"> </w:t>
            </w:r>
            <w:r w:rsidRPr="00BE44B6">
              <w:rPr>
                <w:rFonts w:ascii="Perpetua" w:eastAsia="Times New Roman" w:hAnsi="Perpetua" w:cs="Times New Roman"/>
                <w:sz w:val="26"/>
                <w:szCs w:val="26"/>
                <w:lang w:eastAsia="en-GB"/>
              </w:rPr>
              <w:t xml:space="preserve">performance in general </w:t>
            </w:r>
            <w:r w:rsidR="004A0148">
              <w:rPr>
                <w:rFonts w:ascii="Perpetua" w:eastAsia="Times New Roman" w:hAnsi="Perpetua" w:cs="Times New Roman"/>
                <w:sz w:val="26"/>
                <w:szCs w:val="26"/>
                <w:lang w:eastAsia="en-GB"/>
              </w:rPr>
              <w:t xml:space="preserve">as well as </w:t>
            </w:r>
            <w:r w:rsidRPr="00BE44B6">
              <w:rPr>
                <w:rFonts w:ascii="Perpetua" w:eastAsia="Times New Roman" w:hAnsi="Perpetua" w:cs="Times New Roman"/>
                <w:sz w:val="26"/>
                <w:szCs w:val="26"/>
                <w:lang w:eastAsia="en-GB"/>
              </w:rPr>
              <w:t xml:space="preserve">for specific categories according to the </w:t>
            </w:r>
            <w:r w:rsidR="004A0148">
              <w:rPr>
                <w:rFonts w:ascii="Perpetua" w:eastAsia="Times New Roman" w:hAnsi="Perpetua" w:cs="Times New Roman"/>
                <w:sz w:val="26"/>
                <w:szCs w:val="26"/>
                <w:lang w:eastAsia="en-GB"/>
              </w:rPr>
              <w:t xml:space="preserve">ADIA’s </w:t>
            </w:r>
            <w:r w:rsidRPr="00BE44B6">
              <w:rPr>
                <w:rFonts w:ascii="Perpetua" w:eastAsia="Times New Roman" w:hAnsi="Perpetua" w:cs="Times New Roman"/>
                <w:sz w:val="26"/>
                <w:szCs w:val="26"/>
                <w:lang w:eastAsia="en-GB"/>
              </w:rPr>
              <w:t xml:space="preserve">classifications. Interested parties can now </w:t>
            </w:r>
            <w:r w:rsidR="00DA3FFC">
              <w:rPr>
                <w:rFonts w:ascii="Perpetua" w:eastAsia="Times New Roman" w:hAnsi="Perpetua" w:cs="Times New Roman"/>
                <w:sz w:val="26"/>
                <w:szCs w:val="26"/>
                <w:lang w:eastAsia="en-GB"/>
              </w:rPr>
              <w:t>find</w:t>
            </w:r>
            <w:r w:rsidR="006722CD">
              <w:rPr>
                <w:rFonts w:ascii="Perpetua" w:eastAsia="Times New Roman" w:hAnsi="Perpetua" w:cs="Times New Roman"/>
                <w:sz w:val="26"/>
                <w:szCs w:val="26"/>
                <w:lang w:eastAsia="en-GB"/>
              </w:rPr>
              <w:t>,</w:t>
            </w:r>
            <w:r w:rsidR="00DA3FFC">
              <w:rPr>
                <w:rFonts w:ascii="Perpetua" w:eastAsia="Times New Roman" w:hAnsi="Perpetua" w:cs="Times New Roman"/>
                <w:sz w:val="26"/>
                <w:szCs w:val="26"/>
                <w:lang w:eastAsia="en-GB"/>
              </w:rPr>
              <w:t xml:space="preserve"> under </w:t>
            </w:r>
            <w:r w:rsidRPr="00BE44B6">
              <w:rPr>
                <w:rFonts w:ascii="Perpetua" w:eastAsia="Times New Roman" w:hAnsi="Perpetua" w:cs="Times New Roman"/>
                <w:sz w:val="26"/>
                <w:szCs w:val="26"/>
                <w:lang w:eastAsia="en-GB"/>
              </w:rPr>
              <w:t xml:space="preserve">the “Statistics” menu on the </w:t>
            </w:r>
            <w:r w:rsidR="004A0148">
              <w:rPr>
                <w:rFonts w:ascii="Perpetua" w:eastAsia="Times New Roman" w:hAnsi="Perpetua" w:cs="Times New Roman"/>
                <w:sz w:val="26"/>
                <w:szCs w:val="26"/>
                <w:lang w:eastAsia="en-GB"/>
              </w:rPr>
              <w:t xml:space="preserve">ADIA’s </w:t>
            </w:r>
            <w:r w:rsidRPr="00BE44B6">
              <w:rPr>
                <w:rFonts w:ascii="Perpetua" w:eastAsia="Times New Roman" w:hAnsi="Perpetua" w:cs="Times New Roman"/>
                <w:sz w:val="26"/>
                <w:szCs w:val="26"/>
                <w:lang w:eastAsia="en-GB"/>
              </w:rPr>
              <w:t>website</w:t>
            </w:r>
            <w:r w:rsidR="006722CD">
              <w:rPr>
                <w:rFonts w:ascii="Perpetua" w:eastAsia="Times New Roman" w:hAnsi="Perpetua" w:cs="Times New Roman"/>
                <w:sz w:val="26"/>
                <w:szCs w:val="26"/>
                <w:lang w:eastAsia="en-GB"/>
              </w:rPr>
              <w:t>,</w:t>
            </w:r>
            <w:r w:rsidR="00DA3FFC">
              <w:rPr>
                <w:rFonts w:ascii="Perpetua" w:eastAsia="Times New Roman" w:hAnsi="Perpetua" w:cs="Times New Roman"/>
                <w:sz w:val="26"/>
                <w:szCs w:val="26"/>
                <w:lang w:eastAsia="en-GB"/>
              </w:rPr>
              <w:t xml:space="preserve"> </w:t>
            </w:r>
            <w:r w:rsidRPr="00BE44B6">
              <w:rPr>
                <w:rFonts w:ascii="Perpetua" w:eastAsia="Times New Roman" w:hAnsi="Perpetua" w:cs="Times New Roman"/>
                <w:sz w:val="26"/>
                <w:szCs w:val="26"/>
                <w:lang w:eastAsia="en-GB"/>
              </w:rPr>
              <w:t xml:space="preserve">information </w:t>
            </w:r>
            <w:r w:rsidR="00DA3FFC">
              <w:rPr>
                <w:rFonts w:ascii="Perpetua" w:eastAsia="Times New Roman" w:hAnsi="Perpetua" w:cs="Times New Roman"/>
                <w:sz w:val="26"/>
                <w:szCs w:val="26"/>
                <w:lang w:eastAsia="en-GB"/>
              </w:rPr>
              <w:t xml:space="preserve">concerning </w:t>
            </w:r>
            <w:r w:rsidRPr="00BE44B6">
              <w:rPr>
                <w:rFonts w:ascii="Perpetua" w:eastAsia="Times New Roman" w:hAnsi="Perpetua" w:cs="Times New Roman"/>
                <w:sz w:val="26"/>
                <w:szCs w:val="26"/>
                <w:lang w:eastAsia="en-GB"/>
              </w:rPr>
              <w:t>the performance of deposits in the banking system/SCA</w:t>
            </w:r>
            <w:r w:rsidR="004A0148">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 by insurance categories, </w:t>
            </w:r>
            <w:r w:rsidR="006722CD">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number and percentage of depositors in the banking system/SCA</w:t>
            </w:r>
            <w:r w:rsidR="004A0148">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 that are fully and partially compensated, </w:t>
            </w:r>
            <w:r w:rsidR="006722CD">
              <w:rPr>
                <w:rFonts w:ascii="Perpetua" w:eastAsia="Times New Roman" w:hAnsi="Perpetua" w:cs="Times New Roman"/>
                <w:sz w:val="26"/>
                <w:szCs w:val="26"/>
                <w:lang w:eastAsia="en-GB"/>
              </w:rPr>
              <w:t>as well as</w:t>
            </w:r>
            <w:r w:rsidR="004A0148">
              <w:rPr>
                <w:rFonts w:ascii="Perpetua" w:eastAsia="Times New Roman" w:hAnsi="Perpetua" w:cs="Times New Roman"/>
                <w:sz w:val="26"/>
                <w:szCs w:val="26"/>
                <w:lang w:eastAsia="en-GB"/>
              </w:rPr>
              <w:t xml:space="preserve"> </w:t>
            </w:r>
            <w:r w:rsidRPr="00BE44B6">
              <w:rPr>
                <w:rFonts w:ascii="Perpetua" w:eastAsia="Times New Roman" w:hAnsi="Perpetua" w:cs="Times New Roman"/>
                <w:sz w:val="26"/>
                <w:szCs w:val="26"/>
                <w:lang w:eastAsia="en-GB"/>
              </w:rPr>
              <w:t>the coverage ratio of insured deposits in banks/SCA</w:t>
            </w:r>
            <w:r w:rsidR="004A0148">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 covered by the </w:t>
            </w:r>
            <w:r w:rsidR="004A0148">
              <w:rPr>
                <w:rFonts w:ascii="Perpetua" w:eastAsia="Times New Roman" w:hAnsi="Perpetua" w:cs="Times New Roman"/>
                <w:sz w:val="26"/>
                <w:szCs w:val="26"/>
                <w:lang w:eastAsia="en-GB"/>
              </w:rPr>
              <w:t>d</w:t>
            </w:r>
            <w:r w:rsidRPr="00BE44B6">
              <w:rPr>
                <w:rFonts w:ascii="Perpetua" w:eastAsia="Times New Roman" w:hAnsi="Perpetua" w:cs="Times New Roman"/>
                <w:sz w:val="26"/>
                <w:szCs w:val="26"/>
                <w:lang w:eastAsia="en-GB"/>
              </w:rPr>
              <w:t xml:space="preserve">eposit </w:t>
            </w:r>
            <w:r w:rsidR="004A0148">
              <w:rPr>
                <w:rFonts w:ascii="Perpetua" w:eastAsia="Times New Roman" w:hAnsi="Perpetua" w:cs="Times New Roman"/>
                <w:sz w:val="26"/>
                <w:szCs w:val="26"/>
                <w:lang w:eastAsia="en-GB"/>
              </w:rPr>
              <w:t>i</w:t>
            </w:r>
            <w:r w:rsidRPr="00BE44B6">
              <w:rPr>
                <w:rFonts w:ascii="Perpetua" w:eastAsia="Times New Roman" w:hAnsi="Perpetua" w:cs="Times New Roman"/>
                <w:sz w:val="26"/>
                <w:szCs w:val="26"/>
                <w:lang w:eastAsia="en-GB"/>
              </w:rPr>
              <w:t xml:space="preserve">nsurance </w:t>
            </w:r>
            <w:r w:rsidR="004A0148">
              <w:rPr>
                <w:rFonts w:ascii="Perpetua" w:eastAsia="Times New Roman" w:hAnsi="Perpetua" w:cs="Times New Roman"/>
                <w:sz w:val="26"/>
                <w:szCs w:val="26"/>
                <w:lang w:eastAsia="en-GB"/>
              </w:rPr>
              <w:t>f</w:t>
            </w:r>
            <w:r w:rsidRPr="00BE44B6">
              <w:rPr>
                <w:rFonts w:ascii="Perpetua" w:eastAsia="Times New Roman" w:hAnsi="Perpetua" w:cs="Times New Roman"/>
                <w:sz w:val="26"/>
                <w:szCs w:val="26"/>
                <w:lang w:eastAsia="en-GB"/>
              </w:rPr>
              <w:t>und. The data is presented in a format that is easily understandable by all interested parties. In order to ensure transparency with the public and guarantee quick access to key AD</w:t>
            </w:r>
            <w:r w:rsidR="004A0148">
              <w:rPr>
                <w:rFonts w:ascii="Perpetua" w:eastAsia="Times New Roman" w:hAnsi="Perpetua" w:cs="Times New Roman"/>
                <w:sz w:val="26"/>
                <w:szCs w:val="26"/>
                <w:lang w:eastAsia="en-GB"/>
              </w:rPr>
              <w:t>IA</w:t>
            </w:r>
            <w:r w:rsidR="00206F2B">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 data, a new section </w:t>
            </w:r>
            <w:r w:rsidR="004A0148">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Open Data</w:t>
            </w:r>
            <w:r w:rsidR="004A0148">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has been added to the official website, which provides quick access to</w:t>
            </w:r>
            <w:r w:rsidR="004A0148">
              <w:rPr>
                <w:rFonts w:ascii="Perpetua" w:eastAsia="Times New Roman" w:hAnsi="Perpetua" w:cs="Times New Roman"/>
                <w:sz w:val="26"/>
                <w:szCs w:val="26"/>
                <w:lang w:eastAsia="en-GB"/>
              </w:rPr>
              <w:t xml:space="preserve"> comprehensive information on </w:t>
            </w:r>
            <w:r w:rsidR="00F87C78">
              <w:rPr>
                <w:rFonts w:ascii="Perpetua" w:eastAsia="Times New Roman" w:hAnsi="Perpetua" w:cs="Times New Roman"/>
                <w:sz w:val="26"/>
                <w:szCs w:val="26"/>
                <w:lang w:eastAsia="en-GB"/>
              </w:rPr>
              <w:t xml:space="preserve">the </w:t>
            </w:r>
            <w:r w:rsidR="004A0148">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D</w:t>
            </w:r>
            <w:r w:rsidR="004A0148">
              <w:rPr>
                <w:rFonts w:ascii="Perpetua" w:eastAsia="Times New Roman" w:hAnsi="Perpetua" w:cs="Times New Roman"/>
                <w:sz w:val="26"/>
                <w:szCs w:val="26"/>
                <w:lang w:eastAsia="en-GB"/>
              </w:rPr>
              <w:t>IA’s</w:t>
            </w:r>
            <w:r w:rsidRPr="00BE44B6">
              <w:rPr>
                <w:rFonts w:ascii="Perpetua" w:eastAsia="Times New Roman" w:hAnsi="Perpetua" w:cs="Times New Roman"/>
                <w:sz w:val="26"/>
                <w:szCs w:val="26"/>
                <w:lang w:eastAsia="en-GB"/>
              </w:rPr>
              <w:t xml:space="preserve"> activity, such as annual reports, strategic plans, etc</w:t>
            </w:r>
            <w:r w:rsidR="00046EC2" w:rsidRPr="00BE44B6">
              <w:rPr>
                <w:rFonts w:ascii="Perpetua" w:eastAsia="Times New Roman" w:hAnsi="Perpetua" w:cs="Times New Roman"/>
                <w:sz w:val="26"/>
                <w:szCs w:val="26"/>
                <w:lang w:eastAsia="en-GB"/>
              </w:rPr>
              <w:t>.</w:t>
            </w:r>
          </w:p>
        </w:tc>
      </w:tr>
      <w:tr w:rsidR="00FA0595" w:rsidRPr="00BE44B6" w14:paraId="0EE9343A" w14:textId="77777777" w:rsidTr="00AE609E">
        <w:tc>
          <w:tcPr>
            <w:tcW w:w="2178" w:type="dxa"/>
            <w:tcBorders>
              <w:bottom w:val="double" w:sz="4" w:space="0" w:color="auto"/>
            </w:tcBorders>
            <w:shd w:val="clear" w:color="auto" w:fill="auto"/>
            <w:vAlign w:val="center"/>
          </w:tcPr>
          <w:p w14:paraId="53D7627B" w14:textId="77777777" w:rsidR="00B32150" w:rsidRPr="00BE44B6" w:rsidRDefault="004A0148" w:rsidP="00B32150">
            <w:pPr>
              <w:spacing w:before="240" w:line="360" w:lineRule="auto"/>
              <w:rPr>
                <w:rFonts w:ascii="Perpetua" w:hAnsi="Perpetua"/>
                <w:b/>
                <w:color w:val="C00000"/>
                <w:sz w:val="26"/>
                <w:szCs w:val="26"/>
              </w:rPr>
            </w:pPr>
            <w:r>
              <w:rPr>
                <w:rFonts w:ascii="Perpetua" w:hAnsi="Perpetua"/>
                <w:b/>
                <w:color w:val="C00000"/>
                <w:sz w:val="26"/>
                <w:szCs w:val="26"/>
              </w:rPr>
              <w:lastRenderedPageBreak/>
              <w:t>Status</w:t>
            </w:r>
          </w:p>
        </w:tc>
        <w:tc>
          <w:tcPr>
            <w:tcW w:w="7003" w:type="dxa"/>
            <w:tcBorders>
              <w:bottom w:val="double" w:sz="4" w:space="0" w:color="auto"/>
            </w:tcBorders>
          </w:tcPr>
          <w:p w14:paraId="08E9DDA8" w14:textId="77777777" w:rsidR="00B32150" w:rsidRPr="00BE44B6" w:rsidRDefault="004A0148" w:rsidP="00B32150">
            <w:pPr>
              <w:spacing w:before="240" w:line="360" w:lineRule="auto"/>
              <w:jc w:val="both"/>
              <w:rPr>
                <w:rFonts w:ascii="Perpetua" w:hAnsi="Perpetua"/>
                <w:sz w:val="26"/>
                <w:szCs w:val="26"/>
              </w:rPr>
            </w:pPr>
            <w:r>
              <w:rPr>
                <w:rFonts w:ascii="Perpetua" w:hAnsi="Perpetua"/>
                <w:sz w:val="26"/>
                <w:szCs w:val="26"/>
              </w:rPr>
              <w:t>Achieved</w:t>
            </w:r>
          </w:p>
        </w:tc>
      </w:tr>
    </w:tbl>
    <w:p w14:paraId="23853F68" w14:textId="77777777" w:rsidR="00FA0595" w:rsidRPr="00BE44B6" w:rsidRDefault="00FA0595" w:rsidP="00046EC2">
      <w:pPr>
        <w:spacing w:line="360" w:lineRule="auto"/>
        <w:rPr>
          <w:rFonts w:ascii="Perpetua" w:eastAsia="Times New Roman" w:hAnsi="Perpetua" w:cs="Times New Roman"/>
          <w:b/>
          <w:color w:val="C00000"/>
          <w:sz w:val="26"/>
          <w:szCs w:val="26"/>
          <w:lang w:eastAsia="en-GB"/>
        </w:rPr>
        <w:sectPr w:rsidR="00FA0595" w:rsidRPr="00BE44B6" w:rsidSect="00B32150">
          <w:pgSz w:w="11906" w:h="16838"/>
          <w:pgMar w:top="1440" w:right="1440" w:bottom="1440" w:left="1440" w:header="708" w:footer="708" w:gutter="0"/>
          <w:cols w:space="708"/>
          <w:docGrid w:linePitch="360"/>
        </w:sectPr>
      </w:pPr>
    </w:p>
    <w:tbl>
      <w:tblPr>
        <w:tblStyle w:val="TableGrid"/>
        <w:tblW w:w="9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8"/>
        <w:gridCol w:w="6979"/>
      </w:tblGrid>
      <w:tr w:rsidR="00FA0595" w:rsidRPr="00BE44B6" w14:paraId="717ACD98" w14:textId="77777777" w:rsidTr="00AE609E">
        <w:tc>
          <w:tcPr>
            <w:tcW w:w="1801" w:type="dxa"/>
            <w:tcBorders>
              <w:top w:val="single" w:sz="4" w:space="0" w:color="auto"/>
              <w:bottom w:val="single" w:sz="4" w:space="0" w:color="auto"/>
            </w:tcBorders>
            <w:shd w:val="clear" w:color="auto" w:fill="auto"/>
            <w:vAlign w:val="center"/>
          </w:tcPr>
          <w:p w14:paraId="49DE444F" w14:textId="77777777" w:rsidR="00046EC2" w:rsidRPr="00BE44B6" w:rsidRDefault="004A0148" w:rsidP="004A0148">
            <w:pPr>
              <w:spacing w:line="360" w:lineRule="auto"/>
              <w:rPr>
                <w:rFonts w:ascii="Perpetua" w:hAnsi="Perpetua"/>
                <w:b/>
                <w:color w:val="C00000"/>
                <w:sz w:val="26"/>
                <w:szCs w:val="26"/>
              </w:rPr>
            </w:pPr>
            <w:r w:rsidRPr="00BE44B6">
              <w:rPr>
                <w:rFonts w:ascii="Perpetua" w:eastAsia="Times New Roman" w:hAnsi="Perpetua" w:cs="Times New Roman"/>
                <w:b/>
                <w:color w:val="C00000"/>
                <w:sz w:val="26"/>
                <w:szCs w:val="26"/>
                <w:lang w:eastAsia="en-GB"/>
              </w:rPr>
              <w:lastRenderedPageBreak/>
              <w:t>Re</w:t>
            </w:r>
            <w:r>
              <w:rPr>
                <w:rFonts w:ascii="Perpetua" w:eastAsia="Times New Roman" w:hAnsi="Perpetua" w:cs="Times New Roman"/>
                <w:b/>
                <w:color w:val="C00000"/>
                <w:sz w:val="26"/>
                <w:szCs w:val="26"/>
                <w:lang w:eastAsia="en-GB"/>
              </w:rPr>
              <w:t>co</w:t>
            </w:r>
            <w:r w:rsidRPr="00BE44B6">
              <w:rPr>
                <w:rFonts w:ascii="Perpetua" w:eastAsia="Times New Roman" w:hAnsi="Perpetua" w:cs="Times New Roman"/>
                <w:b/>
                <w:color w:val="C00000"/>
                <w:sz w:val="26"/>
                <w:szCs w:val="26"/>
                <w:lang w:eastAsia="en-GB"/>
              </w:rPr>
              <w:t>mm</w:t>
            </w:r>
            <w:r>
              <w:rPr>
                <w:rFonts w:ascii="Perpetua" w:eastAsia="Times New Roman" w:hAnsi="Perpetua" w:cs="Times New Roman"/>
                <w:b/>
                <w:color w:val="C00000"/>
                <w:sz w:val="26"/>
                <w:szCs w:val="26"/>
                <w:lang w:eastAsia="en-GB"/>
              </w:rPr>
              <w:t>en</w:t>
            </w:r>
            <w:r w:rsidRPr="00BE44B6">
              <w:rPr>
                <w:rFonts w:ascii="Perpetua" w:eastAsia="Times New Roman" w:hAnsi="Perpetua" w:cs="Times New Roman"/>
                <w:b/>
                <w:color w:val="C00000"/>
                <w:sz w:val="26"/>
                <w:szCs w:val="26"/>
                <w:lang w:eastAsia="en-GB"/>
              </w:rPr>
              <w:t>da</w:t>
            </w:r>
            <w:r>
              <w:rPr>
                <w:rFonts w:ascii="Perpetua" w:eastAsia="Times New Roman" w:hAnsi="Perpetua" w:cs="Times New Roman"/>
                <w:b/>
                <w:color w:val="C00000"/>
                <w:sz w:val="26"/>
                <w:szCs w:val="26"/>
                <w:lang w:eastAsia="en-GB"/>
              </w:rPr>
              <w:t>tion</w:t>
            </w:r>
          </w:p>
        </w:tc>
        <w:tc>
          <w:tcPr>
            <w:tcW w:w="7356" w:type="dxa"/>
            <w:tcBorders>
              <w:top w:val="single" w:sz="4" w:space="0" w:color="auto"/>
              <w:bottom w:val="single" w:sz="4" w:space="0" w:color="auto"/>
            </w:tcBorders>
          </w:tcPr>
          <w:p w14:paraId="6EEF6822" w14:textId="77777777" w:rsidR="00046EC2" w:rsidRPr="00BE44B6" w:rsidRDefault="00B46398" w:rsidP="001E3075">
            <w:pPr>
              <w:spacing w:before="240" w:line="360" w:lineRule="auto"/>
              <w:ind w:right="262"/>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To cooperate with the Bank of Albania and other parties involved in the process to identify and manage cyber risks</w:t>
            </w:r>
            <w:r w:rsidR="00046EC2" w:rsidRPr="00BE44B6">
              <w:rPr>
                <w:rFonts w:ascii="Perpetua" w:eastAsia="Times New Roman" w:hAnsi="Perpetua" w:cs="Times New Roman"/>
                <w:sz w:val="26"/>
                <w:szCs w:val="26"/>
                <w:lang w:eastAsia="en-GB"/>
              </w:rPr>
              <w:t>.</w:t>
            </w:r>
          </w:p>
        </w:tc>
      </w:tr>
      <w:tr w:rsidR="00FA0595" w:rsidRPr="00BE44B6" w14:paraId="0987DF78" w14:textId="77777777" w:rsidTr="00AE609E">
        <w:tc>
          <w:tcPr>
            <w:tcW w:w="1801" w:type="dxa"/>
            <w:tcBorders>
              <w:top w:val="single" w:sz="4" w:space="0" w:color="auto"/>
            </w:tcBorders>
            <w:shd w:val="clear" w:color="auto" w:fill="auto"/>
            <w:vAlign w:val="center"/>
          </w:tcPr>
          <w:p w14:paraId="0F2E3A21" w14:textId="77777777" w:rsidR="00046EC2" w:rsidRPr="00BE44B6" w:rsidRDefault="00067822" w:rsidP="00067822">
            <w:pPr>
              <w:spacing w:line="360" w:lineRule="auto"/>
              <w:rPr>
                <w:rFonts w:ascii="Perpetua" w:hAnsi="Perpetua"/>
                <w:b/>
                <w:color w:val="C00000"/>
                <w:sz w:val="26"/>
                <w:szCs w:val="26"/>
              </w:rPr>
            </w:pPr>
            <w:r>
              <w:rPr>
                <w:rFonts w:ascii="Perpetua" w:eastAsia="Times New Roman" w:hAnsi="Perpetua" w:cs="Times New Roman"/>
                <w:b/>
                <w:color w:val="C00000"/>
                <w:sz w:val="26"/>
                <w:szCs w:val="26"/>
                <w:lang w:eastAsia="en-GB"/>
              </w:rPr>
              <w:t xml:space="preserve">Actions taken by </w:t>
            </w:r>
            <w:r w:rsidR="001E3075">
              <w:rPr>
                <w:rFonts w:ascii="Perpetua" w:eastAsia="Times New Roman" w:hAnsi="Perpetua" w:cs="Times New Roman"/>
                <w:b/>
                <w:color w:val="C00000"/>
                <w:sz w:val="26"/>
                <w:szCs w:val="26"/>
                <w:lang w:eastAsia="en-GB"/>
              </w:rPr>
              <w:t xml:space="preserve">the </w:t>
            </w:r>
            <w:r w:rsidR="00046EC2" w:rsidRPr="00BE44B6">
              <w:rPr>
                <w:rFonts w:ascii="Perpetua" w:eastAsia="Times New Roman" w:hAnsi="Perpetua" w:cs="Times New Roman"/>
                <w:b/>
                <w:color w:val="C00000"/>
                <w:sz w:val="26"/>
                <w:szCs w:val="26"/>
                <w:lang w:eastAsia="en-GB"/>
              </w:rPr>
              <w:t>AD</w:t>
            </w:r>
            <w:r>
              <w:rPr>
                <w:rFonts w:ascii="Perpetua" w:eastAsia="Times New Roman" w:hAnsi="Perpetua" w:cs="Times New Roman"/>
                <w:b/>
                <w:color w:val="C00000"/>
                <w:sz w:val="26"/>
                <w:szCs w:val="26"/>
                <w:lang w:eastAsia="en-GB"/>
              </w:rPr>
              <w:t>IA</w:t>
            </w:r>
          </w:p>
        </w:tc>
        <w:tc>
          <w:tcPr>
            <w:tcW w:w="7356" w:type="dxa"/>
            <w:tcBorders>
              <w:top w:val="single" w:sz="4" w:space="0" w:color="auto"/>
            </w:tcBorders>
          </w:tcPr>
          <w:p w14:paraId="7B78CBD7" w14:textId="77777777" w:rsidR="00046EC2" w:rsidRPr="00BE44B6" w:rsidRDefault="00575893" w:rsidP="00046EC2">
            <w:pPr>
              <w:pStyle w:val="ListParagraph"/>
              <w:numPr>
                <w:ilvl w:val="0"/>
                <w:numId w:val="15"/>
              </w:numPr>
              <w:spacing w:before="240" w:line="360" w:lineRule="auto"/>
              <w:ind w:left="347"/>
              <w:jc w:val="both"/>
              <w:rPr>
                <w:rFonts w:ascii="Perpetua" w:eastAsia="Times New Roman" w:hAnsi="Perpetua" w:cs="Times New Roman"/>
                <w:sz w:val="26"/>
                <w:szCs w:val="26"/>
                <w:lang w:eastAsia="en-GB"/>
              </w:rPr>
            </w:pPr>
            <w:r>
              <w:rPr>
                <w:rFonts w:ascii="Perpetua" w:eastAsia="Times New Roman" w:hAnsi="Perpetua" w:cs="Times New Roman"/>
                <w:sz w:val="26"/>
                <w:szCs w:val="26"/>
                <w:lang w:eastAsia="en-GB"/>
              </w:rPr>
              <w:t xml:space="preserve">Establishing </w:t>
            </w:r>
            <w:r w:rsidR="00B46398" w:rsidRPr="00BE44B6">
              <w:rPr>
                <w:rFonts w:ascii="Perpetua" w:eastAsia="Times New Roman" w:hAnsi="Perpetua" w:cs="Times New Roman"/>
                <w:sz w:val="26"/>
                <w:szCs w:val="26"/>
                <w:lang w:eastAsia="en-GB"/>
              </w:rPr>
              <w:t xml:space="preserve">the second functional </w:t>
            </w:r>
            <w:r w:rsidRPr="00BE44B6">
              <w:rPr>
                <w:rFonts w:ascii="Perpetua" w:eastAsia="Times New Roman" w:hAnsi="Perpetua" w:cs="Times New Roman"/>
                <w:sz w:val="26"/>
                <w:szCs w:val="26"/>
                <w:lang w:eastAsia="en-GB"/>
              </w:rPr>
              <w:t>centre</w:t>
            </w:r>
            <w:r w:rsidR="00B46398" w:rsidRPr="00BE44B6">
              <w:rPr>
                <w:rFonts w:ascii="Perpetua" w:eastAsia="Times New Roman" w:hAnsi="Perpetua" w:cs="Times New Roman"/>
                <w:sz w:val="26"/>
                <w:szCs w:val="26"/>
                <w:lang w:eastAsia="en-GB"/>
              </w:rPr>
              <w:t xml:space="preserve"> for the Agency's central IT systems in cooperation with the Bank of Albania</w:t>
            </w:r>
            <w:r>
              <w:rPr>
                <w:rFonts w:ascii="Perpetua" w:eastAsia="Times New Roman" w:hAnsi="Perpetua" w:cs="Times New Roman"/>
                <w:sz w:val="26"/>
                <w:szCs w:val="26"/>
                <w:lang w:eastAsia="en-GB"/>
              </w:rPr>
              <w:t>, and improvements to the A</w:t>
            </w:r>
            <w:r w:rsidR="00B46398" w:rsidRPr="00BE44B6">
              <w:rPr>
                <w:rFonts w:ascii="Perpetua" w:eastAsia="Times New Roman" w:hAnsi="Perpetua" w:cs="Times New Roman"/>
                <w:sz w:val="26"/>
                <w:szCs w:val="26"/>
                <w:lang w:eastAsia="en-GB"/>
              </w:rPr>
              <w:t>D</w:t>
            </w:r>
            <w:r>
              <w:rPr>
                <w:rFonts w:ascii="Perpetua" w:eastAsia="Times New Roman" w:hAnsi="Perpetua" w:cs="Times New Roman"/>
                <w:sz w:val="26"/>
                <w:szCs w:val="26"/>
                <w:lang w:eastAsia="en-GB"/>
              </w:rPr>
              <w:t>IA</w:t>
            </w:r>
            <w:r w:rsidR="00B46398" w:rsidRPr="00BE44B6">
              <w:rPr>
                <w:rFonts w:ascii="Perpetua" w:eastAsia="Times New Roman" w:hAnsi="Perpetua" w:cs="Times New Roman"/>
                <w:sz w:val="26"/>
                <w:szCs w:val="26"/>
                <w:lang w:eastAsia="en-GB"/>
              </w:rPr>
              <w:t>'s technological infrastructure</w:t>
            </w:r>
            <w:r w:rsidR="00046EC2" w:rsidRPr="00BE44B6">
              <w:rPr>
                <w:rFonts w:ascii="Perpetua" w:eastAsia="Times New Roman" w:hAnsi="Perpetua" w:cs="Times New Roman"/>
                <w:sz w:val="26"/>
                <w:szCs w:val="26"/>
                <w:lang w:eastAsia="en-GB"/>
              </w:rPr>
              <w:t>.</w:t>
            </w:r>
          </w:p>
          <w:p w14:paraId="6430FEB9" w14:textId="77777777" w:rsidR="00B46398" w:rsidRPr="00BE44B6" w:rsidRDefault="00B46398" w:rsidP="00B46398">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In the context of increasing the response capabilities in cases of emergency situations, including cyber incidents, </w:t>
            </w:r>
            <w:r w:rsidR="00DA3FFC">
              <w:rPr>
                <w:rFonts w:ascii="Perpetua" w:eastAsia="Times New Roman" w:hAnsi="Perpetua" w:cs="Times New Roman"/>
                <w:sz w:val="26"/>
                <w:szCs w:val="26"/>
                <w:lang w:eastAsia="en-GB"/>
              </w:rPr>
              <w:t xml:space="preserve">in </w:t>
            </w:r>
            <w:r w:rsidR="00DA3FFC" w:rsidRPr="00BE44B6">
              <w:rPr>
                <w:rFonts w:ascii="Perpetua" w:eastAsia="Times New Roman" w:hAnsi="Perpetua" w:cs="Times New Roman"/>
                <w:sz w:val="26"/>
                <w:szCs w:val="26"/>
                <w:lang w:eastAsia="en-GB"/>
              </w:rPr>
              <w:t>2024</w:t>
            </w:r>
            <w:r w:rsidR="00DA3FFC">
              <w:rPr>
                <w:rFonts w:ascii="Perpetua" w:eastAsia="Times New Roman" w:hAnsi="Perpetua" w:cs="Times New Roman"/>
                <w:sz w:val="26"/>
                <w:szCs w:val="26"/>
                <w:lang w:eastAsia="en-GB"/>
              </w:rPr>
              <w:t xml:space="preserve"> </w:t>
            </w:r>
            <w:r w:rsidRPr="00BE44B6">
              <w:rPr>
                <w:rFonts w:ascii="Perpetua" w:eastAsia="Times New Roman" w:hAnsi="Perpetua" w:cs="Times New Roman"/>
                <w:sz w:val="26"/>
                <w:szCs w:val="26"/>
                <w:lang w:eastAsia="en-GB"/>
              </w:rPr>
              <w:t xml:space="preserve">the Agency implemented </w:t>
            </w:r>
            <w:r w:rsidR="00575893">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 xml:space="preserve"> project for the </w:t>
            </w:r>
            <w:r w:rsidR="00575893">
              <w:rPr>
                <w:rFonts w:ascii="Perpetua" w:eastAsia="Times New Roman" w:hAnsi="Perpetua" w:cs="Times New Roman"/>
                <w:sz w:val="26"/>
                <w:szCs w:val="26"/>
                <w:lang w:eastAsia="en-GB"/>
              </w:rPr>
              <w:t xml:space="preserve">establishment </w:t>
            </w:r>
            <w:r w:rsidRPr="00BE44B6">
              <w:rPr>
                <w:rFonts w:ascii="Perpetua" w:eastAsia="Times New Roman" w:hAnsi="Perpetua" w:cs="Times New Roman"/>
                <w:sz w:val="26"/>
                <w:szCs w:val="26"/>
                <w:lang w:eastAsia="en-GB"/>
              </w:rPr>
              <w:t xml:space="preserve">of a second functional </w:t>
            </w:r>
            <w:r w:rsidR="00575893" w:rsidRPr="00BE44B6">
              <w:rPr>
                <w:rFonts w:ascii="Perpetua" w:eastAsia="Times New Roman" w:hAnsi="Perpetua" w:cs="Times New Roman"/>
                <w:sz w:val="26"/>
                <w:szCs w:val="26"/>
                <w:lang w:eastAsia="en-GB"/>
              </w:rPr>
              <w:t>centre</w:t>
            </w:r>
            <w:r w:rsidRPr="00BE44B6">
              <w:rPr>
                <w:rFonts w:ascii="Perpetua" w:eastAsia="Times New Roman" w:hAnsi="Perpetua" w:cs="Times New Roman"/>
                <w:sz w:val="26"/>
                <w:szCs w:val="26"/>
                <w:lang w:eastAsia="en-GB"/>
              </w:rPr>
              <w:t xml:space="preserve"> for the Agency's central IT systems, which will ensure the continuation of work in any case.</w:t>
            </w:r>
          </w:p>
          <w:p w14:paraId="46A8F6B8" w14:textId="77777777" w:rsidR="00B46398" w:rsidRPr="00BE44B6" w:rsidRDefault="00B46398" w:rsidP="00B46398">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For this purpose, the Agency </w:t>
            </w:r>
            <w:r w:rsidR="00526B9D">
              <w:rPr>
                <w:rFonts w:ascii="Perpetua" w:eastAsia="Times New Roman" w:hAnsi="Perpetua" w:cs="Times New Roman"/>
                <w:sz w:val="26"/>
                <w:szCs w:val="26"/>
                <w:lang w:eastAsia="en-GB"/>
              </w:rPr>
              <w:t xml:space="preserve">and </w:t>
            </w:r>
            <w:r w:rsidRPr="00BE44B6">
              <w:rPr>
                <w:rFonts w:ascii="Perpetua" w:eastAsia="Times New Roman" w:hAnsi="Perpetua" w:cs="Times New Roman"/>
                <w:sz w:val="26"/>
                <w:szCs w:val="26"/>
                <w:lang w:eastAsia="en-GB"/>
              </w:rPr>
              <w:t xml:space="preserve">the Bank </w:t>
            </w:r>
            <w:r w:rsidR="005E4D52">
              <w:rPr>
                <w:rFonts w:ascii="Perpetua" w:eastAsia="Times New Roman" w:hAnsi="Perpetua" w:cs="Times New Roman"/>
                <w:sz w:val="26"/>
                <w:szCs w:val="26"/>
                <w:lang w:eastAsia="en-GB"/>
              </w:rPr>
              <w:t>of Albania</w:t>
            </w:r>
            <w:r w:rsidR="00526B9D">
              <w:rPr>
                <w:rFonts w:ascii="Perpetua" w:eastAsia="Times New Roman" w:hAnsi="Perpetua" w:cs="Times New Roman"/>
                <w:sz w:val="26"/>
                <w:szCs w:val="26"/>
                <w:lang w:eastAsia="en-GB"/>
              </w:rPr>
              <w:t xml:space="preserve"> </w:t>
            </w:r>
            <w:r w:rsidR="005E4D52">
              <w:rPr>
                <w:rFonts w:ascii="Perpetua" w:eastAsia="Times New Roman" w:hAnsi="Perpetua" w:cs="Times New Roman"/>
                <w:sz w:val="26"/>
                <w:szCs w:val="26"/>
                <w:lang w:eastAsia="en-GB"/>
              </w:rPr>
              <w:t>sign</w:t>
            </w:r>
            <w:r w:rsidR="00526B9D">
              <w:rPr>
                <w:rFonts w:ascii="Perpetua" w:eastAsia="Times New Roman" w:hAnsi="Perpetua" w:cs="Times New Roman"/>
                <w:sz w:val="26"/>
                <w:szCs w:val="26"/>
                <w:lang w:eastAsia="en-GB"/>
              </w:rPr>
              <w:t>ed</w:t>
            </w:r>
            <w:r w:rsidR="005E4D52">
              <w:rPr>
                <w:rFonts w:ascii="Perpetua" w:eastAsia="Times New Roman" w:hAnsi="Perpetua" w:cs="Times New Roman"/>
                <w:sz w:val="26"/>
                <w:szCs w:val="26"/>
                <w:lang w:eastAsia="en-GB"/>
              </w:rPr>
              <w:t xml:space="preserve"> a loan-use</w:t>
            </w:r>
            <w:r w:rsidRPr="00BE44B6">
              <w:rPr>
                <w:rFonts w:ascii="Perpetua" w:eastAsia="Times New Roman" w:hAnsi="Perpetua" w:cs="Times New Roman"/>
                <w:sz w:val="26"/>
                <w:szCs w:val="26"/>
                <w:lang w:eastAsia="en-GB"/>
              </w:rPr>
              <w:t xml:space="preserve"> contract for the use of </w:t>
            </w:r>
            <w:r w:rsidR="00526B9D">
              <w:rPr>
                <w:rFonts w:ascii="Perpetua" w:eastAsia="Times New Roman" w:hAnsi="Perpetua" w:cs="Times New Roman"/>
                <w:sz w:val="26"/>
                <w:szCs w:val="26"/>
                <w:lang w:eastAsia="en-GB"/>
              </w:rPr>
              <w:t xml:space="preserve">premises within </w:t>
            </w:r>
            <w:r w:rsidRPr="00BE44B6">
              <w:rPr>
                <w:rFonts w:ascii="Perpetua" w:eastAsia="Times New Roman" w:hAnsi="Perpetua" w:cs="Times New Roman"/>
                <w:sz w:val="26"/>
                <w:szCs w:val="26"/>
                <w:lang w:eastAsia="en-GB"/>
              </w:rPr>
              <w:t xml:space="preserve">the </w:t>
            </w:r>
            <w:r w:rsidR="00526B9D" w:rsidRPr="00BE44B6">
              <w:rPr>
                <w:rFonts w:ascii="Perpetua" w:eastAsia="Times New Roman" w:hAnsi="Perpetua" w:cs="Times New Roman"/>
                <w:sz w:val="26"/>
                <w:szCs w:val="26"/>
                <w:lang w:eastAsia="en-GB"/>
              </w:rPr>
              <w:t xml:space="preserve">Berat Research Centre </w:t>
            </w:r>
            <w:r w:rsidRPr="00BE44B6">
              <w:rPr>
                <w:rFonts w:ascii="Perpetua" w:eastAsia="Times New Roman" w:hAnsi="Perpetua" w:cs="Times New Roman"/>
                <w:sz w:val="26"/>
                <w:szCs w:val="26"/>
                <w:lang w:eastAsia="en-GB"/>
              </w:rPr>
              <w:t xml:space="preserve">building, owned by the Bank of Albania. The Agency carried out the necessary improvements </w:t>
            </w:r>
            <w:r w:rsidR="005E4D52">
              <w:rPr>
                <w:rFonts w:ascii="Perpetua" w:eastAsia="Times New Roman" w:hAnsi="Perpetua" w:cs="Times New Roman"/>
                <w:sz w:val="26"/>
                <w:szCs w:val="26"/>
                <w:lang w:eastAsia="en-GB"/>
              </w:rPr>
              <w:t>to</w:t>
            </w:r>
            <w:r w:rsidRPr="00BE44B6">
              <w:rPr>
                <w:rFonts w:ascii="Perpetua" w:eastAsia="Times New Roman" w:hAnsi="Perpetua" w:cs="Times New Roman"/>
                <w:sz w:val="26"/>
                <w:szCs w:val="26"/>
                <w:lang w:eastAsia="en-GB"/>
              </w:rPr>
              <w:t xml:space="preserve"> the </w:t>
            </w:r>
            <w:r w:rsidR="00067822">
              <w:rPr>
                <w:rFonts w:ascii="Perpetua" w:eastAsia="Times New Roman" w:hAnsi="Perpetua" w:cs="Times New Roman"/>
                <w:sz w:val="26"/>
                <w:szCs w:val="26"/>
                <w:lang w:eastAsia="en-GB"/>
              </w:rPr>
              <w:t xml:space="preserve">premises </w:t>
            </w:r>
            <w:r w:rsidR="00526B9D">
              <w:rPr>
                <w:rFonts w:ascii="Perpetua" w:eastAsia="Times New Roman" w:hAnsi="Perpetua" w:cs="Times New Roman"/>
                <w:sz w:val="26"/>
                <w:szCs w:val="26"/>
                <w:lang w:eastAsia="en-GB"/>
              </w:rPr>
              <w:t xml:space="preserve">as </w:t>
            </w:r>
            <w:r w:rsidRPr="00BE44B6">
              <w:rPr>
                <w:rFonts w:ascii="Perpetua" w:eastAsia="Times New Roman" w:hAnsi="Perpetua" w:cs="Times New Roman"/>
                <w:sz w:val="26"/>
                <w:szCs w:val="26"/>
                <w:lang w:eastAsia="en-GB"/>
              </w:rPr>
              <w:t xml:space="preserve">specified in the contract, according to </w:t>
            </w:r>
            <w:r w:rsidR="00526B9D">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 xml:space="preserve">appropriate standards for Information Technology </w:t>
            </w:r>
            <w:r w:rsidR="00067822">
              <w:rPr>
                <w:rFonts w:ascii="Perpetua" w:eastAsia="Times New Roman" w:hAnsi="Perpetua" w:cs="Times New Roman"/>
                <w:sz w:val="26"/>
                <w:szCs w:val="26"/>
                <w:lang w:eastAsia="en-GB"/>
              </w:rPr>
              <w:t>facilities</w:t>
            </w:r>
            <w:r w:rsidRPr="00BE44B6">
              <w:rPr>
                <w:rFonts w:ascii="Perpetua" w:eastAsia="Times New Roman" w:hAnsi="Perpetua" w:cs="Times New Roman"/>
                <w:sz w:val="26"/>
                <w:szCs w:val="26"/>
                <w:lang w:eastAsia="en-GB"/>
              </w:rPr>
              <w:t xml:space="preserve">. This environment </w:t>
            </w:r>
            <w:r w:rsidR="00526B9D">
              <w:rPr>
                <w:rFonts w:ascii="Perpetua" w:eastAsia="Times New Roman" w:hAnsi="Perpetua" w:cs="Times New Roman"/>
                <w:sz w:val="26"/>
                <w:szCs w:val="26"/>
                <w:lang w:eastAsia="en-GB"/>
              </w:rPr>
              <w:t xml:space="preserve">houses </w:t>
            </w:r>
            <w:r w:rsidRPr="00BE44B6">
              <w:rPr>
                <w:rFonts w:ascii="Perpetua" w:eastAsia="Times New Roman" w:hAnsi="Perpetua" w:cs="Times New Roman"/>
                <w:sz w:val="26"/>
                <w:szCs w:val="26"/>
                <w:lang w:eastAsia="en-GB"/>
              </w:rPr>
              <w:t>th</w:t>
            </w:r>
            <w:r w:rsidR="00067822">
              <w:rPr>
                <w:rFonts w:ascii="Perpetua" w:eastAsia="Times New Roman" w:hAnsi="Perpetua" w:cs="Times New Roman"/>
                <w:sz w:val="26"/>
                <w:szCs w:val="26"/>
                <w:lang w:eastAsia="en-GB"/>
              </w:rPr>
              <w:t xml:space="preserve">e equipment </w:t>
            </w:r>
            <w:r w:rsidR="00526B9D">
              <w:rPr>
                <w:rFonts w:ascii="Perpetua" w:eastAsia="Times New Roman" w:hAnsi="Perpetua" w:cs="Times New Roman"/>
                <w:sz w:val="26"/>
                <w:szCs w:val="26"/>
                <w:lang w:eastAsia="en-GB"/>
              </w:rPr>
              <w:t xml:space="preserve">required </w:t>
            </w:r>
            <w:r w:rsidR="00067822">
              <w:rPr>
                <w:rFonts w:ascii="Perpetua" w:eastAsia="Times New Roman" w:hAnsi="Perpetua" w:cs="Times New Roman"/>
                <w:sz w:val="26"/>
                <w:szCs w:val="26"/>
                <w:lang w:eastAsia="en-GB"/>
              </w:rPr>
              <w:t xml:space="preserve">to </w:t>
            </w:r>
            <w:r w:rsidR="00526B9D">
              <w:rPr>
                <w:rFonts w:ascii="Perpetua" w:eastAsia="Times New Roman" w:hAnsi="Perpetua" w:cs="Times New Roman"/>
                <w:sz w:val="26"/>
                <w:szCs w:val="26"/>
                <w:lang w:eastAsia="en-GB"/>
              </w:rPr>
              <w:t xml:space="preserve">restore </w:t>
            </w:r>
            <w:r w:rsidRPr="00BE44B6">
              <w:rPr>
                <w:rFonts w:ascii="Perpetua" w:eastAsia="Times New Roman" w:hAnsi="Perpetua" w:cs="Times New Roman"/>
                <w:sz w:val="26"/>
                <w:szCs w:val="26"/>
                <w:lang w:eastAsia="en-GB"/>
              </w:rPr>
              <w:t xml:space="preserve">the </w:t>
            </w:r>
            <w:r w:rsidR="00526B9D" w:rsidRPr="00BE44B6">
              <w:rPr>
                <w:rFonts w:ascii="Perpetua" w:eastAsia="Times New Roman" w:hAnsi="Perpetua" w:cs="Times New Roman"/>
                <w:sz w:val="26"/>
                <w:szCs w:val="26"/>
                <w:lang w:eastAsia="en-GB"/>
              </w:rPr>
              <w:t xml:space="preserve">Agency's primary IT systems </w:t>
            </w:r>
            <w:r w:rsidRPr="00BE44B6">
              <w:rPr>
                <w:rFonts w:ascii="Perpetua" w:eastAsia="Times New Roman" w:hAnsi="Perpetua" w:cs="Times New Roman"/>
                <w:sz w:val="26"/>
                <w:szCs w:val="26"/>
                <w:lang w:eastAsia="en-GB"/>
              </w:rPr>
              <w:t xml:space="preserve">to normal </w:t>
            </w:r>
            <w:r w:rsidR="00526B9D">
              <w:rPr>
                <w:rFonts w:ascii="Perpetua" w:eastAsia="Times New Roman" w:hAnsi="Perpetua" w:cs="Times New Roman"/>
                <w:sz w:val="26"/>
                <w:szCs w:val="26"/>
                <w:lang w:eastAsia="en-GB"/>
              </w:rPr>
              <w:t xml:space="preserve">operation </w:t>
            </w:r>
            <w:r w:rsidRPr="00BE44B6">
              <w:rPr>
                <w:rFonts w:ascii="Perpetua" w:eastAsia="Times New Roman" w:hAnsi="Perpetua" w:cs="Times New Roman"/>
                <w:sz w:val="26"/>
                <w:szCs w:val="26"/>
                <w:lang w:eastAsia="en-GB"/>
              </w:rPr>
              <w:t xml:space="preserve">in the event of </w:t>
            </w:r>
            <w:r w:rsidR="00526B9D">
              <w:rPr>
                <w:rFonts w:ascii="Perpetua" w:eastAsia="Times New Roman" w:hAnsi="Perpetua" w:cs="Times New Roman"/>
                <w:sz w:val="26"/>
                <w:szCs w:val="26"/>
                <w:lang w:eastAsia="en-GB"/>
              </w:rPr>
              <w:t xml:space="preserve">a </w:t>
            </w:r>
            <w:r w:rsidRPr="00BE44B6">
              <w:rPr>
                <w:rFonts w:ascii="Perpetua" w:eastAsia="Times New Roman" w:hAnsi="Perpetua" w:cs="Times New Roman"/>
                <w:sz w:val="26"/>
                <w:szCs w:val="26"/>
                <w:lang w:eastAsia="en-GB"/>
              </w:rPr>
              <w:t>failure</w:t>
            </w:r>
            <w:r w:rsidR="00526B9D">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major event</w:t>
            </w:r>
            <w:r w:rsidR="00526B9D">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or cyber incident.</w:t>
            </w:r>
          </w:p>
          <w:p w14:paraId="5B0DBFD1" w14:textId="77777777" w:rsidR="00046EC2" w:rsidRPr="00BE44B6" w:rsidRDefault="00B46398" w:rsidP="00B46398">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The installation of equipment and services </w:t>
            </w:r>
            <w:r w:rsidR="00067822">
              <w:rPr>
                <w:rFonts w:ascii="Perpetua" w:eastAsia="Times New Roman" w:hAnsi="Perpetua" w:cs="Times New Roman"/>
                <w:sz w:val="26"/>
                <w:szCs w:val="26"/>
                <w:lang w:eastAsia="en-GB"/>
              </w:rPr>
              <w:t>at</w:t>
            </w:r>
            <w:r w:rsidRPr="00BE44B6">
              <w:rPr>
                <w:rFonts w:ascii="Perpetua" w:eastAsia="Times New Roman" w:hAnsi="Perpetua" w:cs="Times New Roman"/>
                <w:sz w:val="26"/>
                <w:szCs w:val="26"/>
                <w:lang w:eastAsia="en-GB"/>
              </w:rPr>
              <w:t xml:space="preserve"> th</w:t>
            </w:r>
            <w:r w:rsidR="00067822">
              <w:rPr>
                <w:rFonts w:ascii="Perpetua" w:eastAsia="Times New Roman" w:hAnsi="Perpetua" w:cs="Times New Roman"/>
                <w:sz w:val="26"/>
                <w:szCs w:val="26"/>
                <w:lang w:eastAsia="en-GB"/>
              </w:rPr>
              <w:t>e</w:t>
            </w:r>
            <w:r w:rsidRPr="00BE44B6">
              <w:rPr>
                <w:rFonts w:ascii="Perpetua" w:eastAsia="Times New Roman" w:hAnsi="Perpetua" w:cs="Times New Roman"/>
                <w:sz w:val="26"/>
                <w:szCs w:val="26"/>
                <w:lang w:eastAsia="en-GB"/>
              </w:rPr>
              <w:t xml:space="preserve"> </w:t>
            </w:r>
            <w:r w:rsidR="00067822" w:rsidRPr="00BE44B6">
              <w:rPr>
                <w:rFonts w:ascii="Perpetua" w:eastAsia="Times New Roman" w:hAnsi="Perpetua" w:cs="Times New Roman"/>
                <w:sz w:val="26"/>
                <w:szCs w:val="26"/>
                <w:lang w:eastAsia="en-GB"/>
              </w:rPr>
              <w:t>centre</w:t>
            </w:r>
            <w:r w:rsidRPr="00BE44B6">
              <w:rPr>
                <w:rFonts w:ascii="Perpetua" w:eastAsia="Times New Roman" w:hAnsi="Perpetua" w:cs="Times New Roman"/>
                <w:sz w:val="26"/>
                <w:szCs w:val="26"/>
                <w:lang w:eastAsia="en-GB"/>
              </w:rPr>
              <w:t xml:space="preserve"> ensur</w:t>
            </w:r>
            <w:r w:rsidR="00067822">
              <w:rPr>
                <w:rFonts w:ascii="Perpetua" w:eastAsia="Times New Roman" w:hAnsi="Perpetua" w:cs="Times New Roman"/>
                <w:sz w:val="26"/>
                <w:szCs w:val="26"/>
                <w:lang w:eastAsia="en-GB"/>
              </w:rPr>
              <w:t>es</w:t>
            </w:r>
            <w:r w:rsidRPr="00BE44B6">
              <w:rPr>
                <w:rFonts w:ascii="Perpetua" w:eastAsia="Times New Roman" w:hAnsi="Perpetua" w:cs="Times New Roman"/>
                <w:sz w:val="26"/>
                <w:szCs w:val="26"/>
                <w:lang w:eastAsia="en-GB"/>
              </w:rPr>
              <w:t xml:space="preserve"> that the institution's critical functions </w:t>
            </w:r>
            <w:r w:rsidR="00067822">
              <w:rPr>
                <w:rFonts w:ascii="Perpetua" w:eastAsia="Times New Roman" w:hAnsi="Perpetua" w:cs="Times New Roman"/>
                <w:sz w:val="26"/>
                <w:szCs w:val="26"/>
                <w:lang w:eastAsia="en-GB"/>
              </w:rPr>
              <w:t xml:space="preserve">will </w:t>
            </w:r>
            <w:r w:rsidRPr="00BE44B6">
              <w:rPr>
                <w:rFonts w:ascii="Perpetua" w:eastAsia="Times New Roman" w:hAnsi="Perpetua" w:cs="Times New Roman"/>
                <w:sz w:val="26"/>
                <w:szCs w:val="26"/>
                <w:lang w:eastAsia="en-GB"/>
              </w:rPr>
              <w:t xml:space="preserve">continue to </w:t>
            </w:r>
            <w:r w:rsidR="00067822">
              <w:rPr>
                <w:rFonts w:ascii="Perpetua" w:eastAsia="Times New Roman" w:hAnsi="Perpetua" w:cs="Times New Roman"/>
                <w:sz w:val="26"/>
                <w:szCs w:val="26"/>
                <w:lang w:eastAsia="en-GB"/>
              </w:rPr>
              <w:t xml:space="preserve">be available </w:t>
            </w:r>
            <w:r w:rsidRPr="00BE44B6">
              <w:rPr>
                <w:rFonts w:ascii="Perpetua" w:eastAsia="Times New Roman" w:hAnsi="Perpetua" w:cs="Times New Roman"/>
                <w:sz w:val="26"/>
                <w:szCs w:val="26"/>
                <w:lang w:eastAsia="en-GB"/>
              </w:rPr>
              <w:t>in each of their components despite serious incidents or damage that could interrupt services</w:t>
            </w:r>
            <w:r w:rsidR="0058265B">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w:t>
            </w:r>
            <w:r w:rsidR="00067822">
              <w:rPr>
                <w:rFonts w:ascii="Perpetua" w:eastAsia="Times New Roman" w:hAnsi="Perpetua" w:cs="Times New Roman"/>
                <w:sz w:val="26"/>
                <w:szCs w:val="26"/>
                <w:lang w:eastAsia="en-GB"/>
              </w:rPr>
              <w:t xml:space="preserve">and </w:t>
            </w:r>
            <w:r w:rsidR="0058265B">
              <w:rPr>
                <w:rFonts w:ascii="Perpetua" w:eastAsia="Times New Roman" w:hAnsi="Perpetua" w:cs="Times New Roman"/>
                <w:sz w:val="26"/>
                <w:szCs w:val="26"/>
                <w:lang w:eastAsia="en-GB"/>
              </w:rPr>
              <w:t xml:space="preserve">that they </w:t>
            </w:r>
            <w:r w:rsidRPr="00BE44B6">
              <w:rPr>
                <w:rFonts w:ascii="Perpetua" w:eastAsia="Times New Roman" w:hAnsi="Perpetua" w:cs="Times New Roman"/>
                <w:sz w:val="26"/>
                <w:szCs w:val="26"/>
                <w:lang w:eastAsia="en-GB"/>
              </w:rPr>
              <w:t>will be restored to operational condition within a short period of time.</w:t>
            </w:r>
          </w:p>
          <w:p w14:paraId="3984A000" w14:textId="77777777" w:rsidR="007D5156" w:rsidRPr="00BE44B6" w:rsidRDefault="00B46398" w:rsidP="007D5156">
            <w:pPr>
              <w:pStyle w:val="ListParagraph"/>
              <w:numPr>
                <w:ilvl w:val="0"/>
                <w:numId w:val="15"/>
              </w:numPr>
              <w:spacing w:before="240" w:line="360" w:lineRule="auto"/>
              <w:ind w:left="251"/>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Preventive measures to avoid cyber threats</w:t>
            </w:r>
            <w:r w:rsidR="001E3075">
              <w:rPr>
                <w:rFonts w:ascii="Perpetua" w:eastAsia="Times New Roman" w:hAnsi="Perpetua" w:cs="Times New Roman"/>
                <w:sz w:val="26"/>
                <w:szCs w:val="26"/>
                <w:lang w:eastAsia="en-GB"/>
              </w:rPr>
              <w:t>.</w:t>
            </w:r>
          </w:p>
          <w:p w14:paraId="2FFAE922" w14:textId="77777777" w:rsidR="00046EC2" w:rsidRPr="00BE44B6" w:rsidRDefault="00B46398" w:rsidP="007D5156">
            <w:pPr>
              <w:spacing w:before="240" w:line="360" w:lineRule="auto"/>
              <w:ind w:left="-109"/>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As part of </w:t>
            </w:r>
            <w:r w:rsidR="003F313B">
              <w:rPr>
                <w:rFonts w:ascii="Perpetua" w:eastAsia="Times New Roman" w:hAnsi="Perpetua" w:cs="Times New Roman"/>
                <w:sz w:val="26"/>
                <w:szCs w:val="26"/>
                <w:lang w:eastAsia="en-GB"/>
              </w:rPr>
              <w:t xml:space="preserve">its </w:t>
            </w:r>
            <w:r w:rsidRPr="00BE44B6">
              <w:rPr>
                <w:rFonts w:ascii="Perpetua" w:eastAsia="Times New Roman" w:hAnsi="Perpetua" w:cs="Times New Roman"/>
                <w:sz w:val="26"/>
                <w:szCs w:val="26"/>
                <w:lang w:eastAsia="en-GB"/>
              </w:rPr>
              <w:t xml:space="preserve">measures to increase security against cyber attacks, the </w:t>
            </w:r>
            <w:r w:rsidRPr="00BE44B6">
              <w:rPr>
                <w:rFonts w:ascii="Perpetua" w:eastAsia="Times New Roman" w:hAnsi="Perpetua" w:cs="Times New Roman"/>
                <w:sz w:val="26"/>
                <w:szCs w:val="26"/>
                <w:lang w:eastAsia="en-GB"/>
              </w:rPr>
              <w:lastRenderedPageBreak/>
              <w:t xml:space="preserve">Agency </w:t>
            </w:r>
            <w:r w:rsidR="003F313B">
              <w:rPr>
                <w:rFonts w:ascii="Perpetua" w:eastAsia="Times New Roman" w:hAnsi="Perpetua" w:cs="Times New Roman"/>
                <w:sz w:val="26"/>
                <w:szCs w:val="26"/>
                <w:lang w:eastAsia="en-GB"/>
              </w:rPr>
              <w:t xml:space="preserve">created </w:t>
            </w:r>
            <w:r w:rsidRPr="00BE44B6">
              <w:rPr>
                <w:rFonts w:ascii="Perpetua" w:eastAsia="Times New Roman" w:hAnsi="Perpetua" w:cs="Times New Roman"/>
                <w:sz w:val="26"/>
                <w:szCs w:val="26"/>
                <w:lang w:eastAsia="en-GB"/>
              </w:rPr>
              <w:t xml:space="preserve">a platform </w:t>
            </w:r>
            <w:r w:rsidR="003F313B">
              <w:rPr>
                <w:rFonts w:ascii="Perpetua" w:eastAsia="Times New Roman" w:hAnsi="Perpetua" w:cs="Times New Roman"/>
                <w:sz w:val="26"/>
                <w:szCs w:val="26"/>
                <w:lang w:eastAsia="en-GB"/>
              </w:rPr>
              <w:t>for collecting and analyzing</w:t>
            </w:r>
            <w:r w:rsidRPr="00BE44B6">
              <w:rPr>
                <w:rFonts w:ascii="Perpetua" w:eastAsia="Times New Roman" w:hAnsi="Perpetua" w:cs="Times New Roman"/>
                <w:sz w:val="26"/>
                <w:szCs w:val="26"/>
                <w:lang w:eastAsia="en-GB"/>
              </w:rPr>
              <w:t xml:space="preserve"> logs from information security systems. </w:t>
            </w:r>
            <w:r w:rsidR="003F313B">
              <w:rPr>
                <w:rFonts w:ascii="Perpetua" w:eastAsia="Times New Roman" w:hAnsi="Perpetua" w:cs="Times New Roman"/>
                <w:sz w:val="26"/>
                <w:szCs w:val="26"/>
                <w:lang w:eastAsia="en-GB"/>
              </w:rPr>
              <w:t>T</w:t>
            </w:r>
            <w:r w:rsidR="005B3FA4">
              <w:rPr>
                <w:rFonts w:ascii="Perpetua" w:eastAsia="Times New Roman" w:hAnsi="Perpetua" w:cs="Times New Roman"/>
                <w:sz w:val="26"/>
                <w:szCs w:val="26"/>
                <w:lang w:eastAsia="en-GB"/>
              </w:rPr>
              <w:t>o protect and preserve</w:t>
            </w:r>
            <w:r w:rsidR="005B3FA4" w:rsidRPr="00BE44B6">
              <w:rPr>
                <w:rFonts w:ascii="Perpetua" w:eastAsia="Times New Roman" w:hAnsi="Perpetua" w:cs="Times New Roman"/>
                <w:sz w:val="26"/>
                <w:szCs w:val="26"/>
                <w:lang w:eastAsia="en-GB"/>
              </w:rPr>
              <w:t xml:space="preserve"> critical data and its information systems</w:t>
            </w:r>
            <w:r w:rsidR="005B3FA4">
              <w:rPr>
                <w:rFonts w:ascii="Perpetua" w:eastAsia="Times New Roman" w:hAnsi="Perpetua" w:cs="Times New Roman"/>
                <w:sz w:val="26"/>
                <w:szCs w:val="26"/>
                <w:lang w:eastAsia="en-GB"/>
              </w:rPr>
              <w:t>, t</w:t>
            </w:r>
            <w:r w:rsidRPr="00BE44B6">
              <w:rPr>
                <w:rFonts w:ascii="Perpetua" w:eastAsia="Times New Roman" w:hAnsi="Perpetua" w:cs="Times New Roman"/>
                <w:sz w:val="26"/>
                <w:szCs w:val="26"/>
                <w:lang w:eastAsia="en-GB"/>
              </w:rPr>
              <w:t>he Agency's technological infrastructure</w:t>
            </w:r>
            <w:r w:rsidR="005B3FA4">
              <w:rPr>
                <w:rFonts w:ascii="Perpetua" w:eastAsia="Times New Roman" w:hAnsi="Perpetua" w:cs="Times New Roman"/>
                <w:sz w:val="26"/>
                <w:szCs w:val="26"/>
                <w:lang w:eastAsia="en-GB"/>
              </w:rPr>
              <w:t xml:space="preserve"> implements functional </w:t>
            </w:r>
            <w:r w:rsidRPr="00BE44B6">
              <w:rPr>
                <w:rFonts w:ascii="Perpetua" w:eastAsia="Times New Roman" w:hAnsi="Perpetua" w:cs="Times New Roman"/>
                <w:sz w:val="26"/>
                <w:szCs w:val="26"/>
                <w:lang w:eastAsia="en-GB"/>
              </w:rPr>
              <w:t xml:space="preserve">security systems for perimeter network protection, </w:t>
            </w:r>
            <w:r w:rsidR="005B3FA4" w:rsidRPr="00BE44B6">
              <w:rPr>
                <w:rFonts w:ascii="Perpetua" w:eastAsia="Times New Roman" w:hAnsi="Perpetua" w:cs="Times New Roman"/>
                <w:sz w:val="26"/>
                <w:szCs w:val="26"/>
                <w:lang w:eastAsia="en-GB"/>
              </w:rPr>
              <w:t xml:space="preserve">end and remote users </w:t>
            </w:r>
            <w:r w:rsidRPr="00BE44B6">
              <w:rPr>
                <w:rFonts w:ascii="Perpetua" w:eastAsia="Times New Roman" w:hAnsi="Perpetua" w:cs="Times New Roman"/>
                <w:sz w:val="26"/>
                <w:szCs w:val="26"/>
                <w:lang w:eastAsia="en-GB"/>
              </w:rPr>
              <w:t>protection, e-mail servic</w:t>
            </w:r>
            <w:r w:rsidR="005B3FA4">
              <w:rPr>
                <w:rFonts w:ascii="Perpetua" w:eastAsia="Times New Roman" w:hAnsi="Perpetua" w:cs="Times New Roman"/>
                <w:sz w:val="26"/>
                <w:szCs w:val="26"/>
                <w:lang w:eastAsia="en-GB"/>
              </w:rPr>
              <w:t>e</w:t>
            </w:r>
            <w:r w:rsidR="005B3FA4" w:rsidRPr="00BE44B6">
              <w:rPr>
                <w:rFonts w:ascii="Perpetua" w:eastAsia="Times New Roman" w:hAnsi="Perpetua" w:cs="Times New Roman"/>
                <w:sz w:val="26"/>
                <w:szCs w:val="26"/>
                <w:lang w:eastAsia="en-GB"/>
              </w:rPr>
              <w:t xml:space="preserve"> protection</w:t>
            </w:r>
            <w:r w:rsidRPr="00BE44B6">
              <w:rPr>
                <w:rFonts w:ascii="Perpetua" w:eastAsia="Times New Roman" w:hAnsi="Perpetua" w:cs="Times New Roman"/>
                <w:sz w:val="26"/>
                <w:szCs w:val="26"/>
                <w:lang w:eastAsia="en-GB"/>
              </w:rPr>
              <w:t>, load management</w:t>
            </w:r>
            <w:r w:rsidR="003F313B">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and application security. These systems generate and store logs locally in their storage spaces</w:t>
            </w:r>
            <w:r w:rsidR="001E3075">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and th</w:t>
            </w:r>
            <w:r w:rsidR="003F313B">
              <w:rPr>
                <w:rFonts w:ascii="Perpetua" w:eastAsia="Times New Roman" w:hAnsi="Perpetua" w:cs="Times New Roman"/>
                <w:sz w:val="26"/>
                <w:szCs w:val="26"/>
                <w:lang w:eastAsia="en-GB"/>
              </w:rPr>
              <w:t>e</w:t>
            </w:r>
            <w:r w:rsidRPr="00BE44B6">
              <w:rPr>
                <w:rFonts w:ascii="Perpetua" w:eastAsia="Times New Roman" w:hAnsi="Perpetua" w:cs="Times New Roman"/>
                <w:sz w:val="26"/>
                <w:szCs w:val="26"/>
                <w:lang w:eastAsia="en-GB"/>
              </w:rPr>
              <w:t xml:space="preserve"> platform serves as a unified and centralized system for their management and analysis. </w:t>
            </w:r>
            <w:r w:rsidR="003F313B">
              <w:rPr>
                <w:rFonts w:ascii="Perpetua" w:eastAsia="Times New Roman" w:hAnsi="Perpetua" w:cs="Times New Roman"/>
                <w:sz w:val="26"/>
                <w:szCs w:val="26"/>
                <w:lang w:eastAsia="en-GB"/>
              </w:rPr>
              <w:t>T</w:t>
            </w:r>
            <w:r w:rsidRPr="00BE44B6">
              <w:rPr>
                <w:rFonts w:ascii="Perpetua" w:eastAsia="Times New Roman" w:hAnsi="Perpetua" w:cs="Times New Roman"/>
                <w:sz w:val="26"/>
                <w:szCs w:val="26"/>
                <w:lang w:eastAsia="en-GB"/>
              </w:rPr>
              <w:t>h</w:t>
            </w:r>
            <w:r w:rsidR="003F313B">
              <w:rPr>
                <w:rFonts w:ascii="Perpetua" w:eastAsia="Times New Roman" w:hAnsi="Perpetua" w:cs="Times New Roman"/>
                <w:sz w:val="26"/>
                <w:szCs w:val="26"/>
                <w:lang w:eastAsia="en-GB"/>
              </w:rPr>
              <w:t>e</w:t>
            </w:r>
            <w:r w:rsidRPr="00BE44B6">
              <w:rPr>
                <w:rFonts w:ascii="Perpetua" w:eastAsia="Times New Roman" w:hAnsi="Perpetua" w:cs="Times New Roman"/>
                <w:sz w:val="26"/>
                <w:szCs w:val="26"/>
                <w:lang w:eastAsia="en-GB"/>
              </w:rPr>
              <w:t xml:space="preserve"> platform</w:t>
            </w:r>
            <w:r w:rsidR="003F313B">
              <w:rPr>
                <w:rFonts w:ascii="Perpetua" w:eastAsia="Times New Roman" w:hAnsi="Perpetua" w:cs="Times New Roman"/>
                <w:sz w:val="26"/>
                <w:szCs w:val="26"/>
                <w:lang w:eastAsia="en-GB"/>
              </w:rPr>
              <w:t xml:space="preserve"> provides </w:t>
            </w:r>
            <w:r w:rsidRPr="00BE44B6">
              <w:rPr>
                <w:rFonts w:ascii="Perpetua" w:eastAsia="Times New Roman" w:hAnsi="Perpetua" w:cs="Times New Roman"/>
                <w:sz w:val="26"/>
                <w:szCs w:val="26"/>
                <w:lang w:eastAsia="en-GB"/>
              </w:rPr>
              <w:t xml:space="preserve">a clear and updated view of network traffic, enabling preventive measures to be taken to avoid potential cyber threats or incidents. </w:t>
            </w:r>
            <w:r w:rsidR="003F313B">
              <w:rPr>
                <w:rFonts w:ascii="Perpetua" w:eastAsia="Times New Roman" w:hAnsi="Perpetua" w:cs="Times New Roman"/>
                <w:sz w:val="26"/>
                <w:szCs w:val="26"/>
                <w:lang w:eastAsia="en-GB"/>
              </w:rPr>
              <w:t>D</w:t>
            </w:r>
            <w:r w:rsidR="003F313B" w:rsidRPr="00BE44B6">
              <w:rPr>
                <w:rFonts w:ascii="Perpetua" w:eastAsia="Times New Roman" w:hAnsi="Perpetua" w:cs="Times New Roman"/>
                <w:sz w:val="26"/>
                <w:szCs w:val="26"/>
                <w:lang w:eastAsia="en-GB"/>
              </w:rPr>
              <w:t xml:space="preserve">uring this </w:t>
            </w:r>
            <w:r w:rsidR="001E3075">
              <w:rPr>
                <w:rFonts w:ascii="Perpetua" w:eastAsia="Times New Roman" w:hAnsi="Perpetua" w:cs="Times New Roman"/>
                <w:sz w:val="26"/>
                <w:szCs w:val="26"/>
                <w:lang w:eastAsia="en-GB"/>
              </w:rPr>
              <w:t>time</w:t>
            </w:r>
            <w:r w:rsidR="003F313B">
              <w:rPr>
                <w:rFonts w:ascii="Perpetua" w:eastAsia="Times New Roman" w:hAnsi="Perpetua" w:cs="Times New Roman"/>
                <w:sz w:val="26"/>
                <w:szCs w:val="26"/>
                <w:lang w:eastAsia="en-GB"/>
              </w:rPr>
              <w:t xml:space="preserve">, </w:t>
            </w:r>
            <w:r w:rsidR="001E3075" w:rsidRPr="00BE44B6">
              <w:rPr>
                <w:rFonts w:ascii="Perpetua" w:eastAsia="Times New Roman" w:hAnsi="Perpetua" w:cs="Times New Roman"/>
                <w:sz w:val="26"/>
                <w:szCs w:val="26"/>
                <w:lang w:eastAsia="en-GB"/>
              </w:rPr>
              <w:t>the platform</w:t>
            </w:r>
            <w:r w:rsidR="001E3075">
              <w:rPr>
                <w:rFonts w:ascii="Perpetua" w:eastAsia="Times New Roman" w:hAnsi="Perpetua" w:cs="Times New Roman"/>
                <w:sz w:val="26"/>
                <w:szCs w:val="26"/>
                <w:lang w:eastAsia="en-GB"/>
              </w:rPr>
              <w:t xml:space="preserve"> </w:t>
            </w:r>
            <w:r w:rsidRPr="00BE44B6">
              <w:rPr>
                <w:rFonts w:ascii="Perpetua" w:eastAsia="Times New Roman" w:hAnsi="Perpetua" w:cs="Times New Roman"/>
                <w:sz w:val="26"/>
                <w:szCs w:val="26"/>
                <w:lang w:eastAsia="en-GB"/>
              </w:rPr>
              <w:t>identifi</w:t>
            </w:r>
            <w:r w:rsidR="001E3075">
              <w:rPr>
                <w:rFonts w:ascii="Perpetua" w:eastAsia="Times New Roman" w:hAnsi="Perpetua" w:cs="Times New Roman"/>
                <w:sz w:val="26"/>
                <w:szCs w:val="26"/>
                <w:lang w:eastAsia="en-GB"/>
              </w:rPr>
              <w:t>ed</w:t>
            </w:r>
            <w:r w:rsidRPr="00BE44B6">
              <w:rPr>
                <w:rFonts w:ascii="Perpetua" w:eastAsia="Times New Roman" w:hAnsi="Perpetua" w:cs="Times New Roman"/>
                <w:sz w:val="26"/>
                <w:szCs w:val="26"/>
                <w:lang w:eastAsia="en-GB"/>
              </w:rPr>
              <w:t xml:space="preserve"> </w:t>
            </w:r>
            <w:r w:rsidR="001E3075">
              <w:rPr>
                <w:rFonts w:ascii="Perpetua" w:eastAsia="Times New Roman" w:hAnsi="Perpetua" w:cs="Times New Roman"/>
                <w:sz w:val="26"/>
                <w:szCs w:val="26"/>
                <w:lang w:eastAsia="en-GB"/>
              </w:rPr>
              <w:t xml:space="preserve">faults </w:t>
            </w:r>
            <w:r w:rsidR="005B3FA4">
              <w:rPr>
                <w:rFonts w:ascii="Perpetua" w:eastAsia="Times New Roman" w:hAnsi="Perpetua" w:cs="Times New Roman"/>
                <w:sz w:val="26"/>
                <w:szCs w:val="26"/>
                <w:lang w:eastAsia="en-GB"/>
              </w:rPr>
              <w:t>and</w:t>
            </w:r>
            <w:r w:rsidRPr="00BE44B6">
              <w:rPr>
                <w:rFonts w:ascii="Perpetua" w:eastAsia="Times New Roman" w:hAnsi="Perpetua" w:cs="Times New Roman"/>
                <w:sz w:val="26"/>
                <w:szCs w:val="26"/>
                <w:lang w:eastAsia="en-GB"/>
              </w:rPr>
              <w:t xml:space="preserve"> </w:t>
            </w:r>
            <w:r w:rsidR="001E3075">
              <w:rPr>
                <w:rFonts w:ascii="Perpetua" w:eastAsia="Times New Roman" w:hAnsi="Perpetua" w:cs="Times New Roman"/>
                <w:sz w:val="26"/>
                <w:szCs w:val="26"/>
                <w:lang w:eastAsia="en-GB"/>
              </w:rPr>
              <w:t xml:space="preserve">other </w:t>
            </w:r>
            <w:r w:rsidRPr="00BE44B6">
              <w:rPr>
                <w:rFonts w:ascii="Perpetua" w:eastAsia="Times New Roman" w:hAnsi="Perpetua" w:cs="Times New Roman"/>
                <w:sz w:val="26"/>
                <w:szCs w:val="26"/>
                <w:lang w:eastAsia="en-GB"/>
              </w:rPr>
              <w:t>suspicious events in the network</w:t>
            </w:r>
            <w:r w:rsidR="005B3FA4">
              <w:rPr>
                <w:rFonts w:ascii="Perpetua" w:eastAsia="Times New Roman" w:hAnsi="Perpetua" w:cs="Times New Roman"/>
                <w:sz w:val="26"/>
                <w:szCs w:val="26"/>
                <w:lang w:eastAsia="en-GB"/>
              </w:rPr>
              <w:t>,</w:t>
            </w:r>
            <w:r w:rsidRPr="00BE44B6">
              <w:rPr>
                <w:rFonts w:ascii="Perpetua" w:eastAsia="Times New Roman" w:hAnsi="Perpetua" w:cs="Times New Roman"/>
                <w:sz w:val="26"/>
                <w:szCs w:val="26"/>
                <w:lang w:eastAsia="en-GB"/>
              </w:rPr>
              <w:t xml:space="preserve"> and the </w:t>
            </w:r>
            <w:r w:rsidR="001E3075" w:rsidRPr="00BE44B6">
              <w:rPr>
                <w:rFonts w:ascii="Perpetua" w:eastAsia="Times New Roman" w:hAnsi="Perpetua" w:cs="Times New Roman"/>
                <w:sz w:val="26"/>
                <w:szCs w:val="26"/>
                <w:lang w:eastAsia="en-GB"/>
              </w:rPr>
              <w:t xml:space="preserve">IT staff </w:t>
            </w:r>
            <w:r w:rsidRPr="00BE44B6">
              <w:rPr>
                <w:rFonts w:ascii="Perpetua" w:eastAsia="Times New Roman" w:hAnsi="Perpetua" w:cs="Times New Roman"/>
                <w:sz w:val="26"/>
                <w:szCs w:val="26"/>
                <w:lang w:eastAsia="en-GB"/>
              </w:rPr>
              <w:t>manage</w:t>
            </w:r>
            <w:r w:rsidR="001E3075">
              <w:rPr>
                <w:rFonts w:ascii="Perpetua" w:eastAsia="Times New Roman" w:hAnsi="Perpetua" w:cs="Times New Roman"/>
                <w:sz w:val="26"/>
                <w:szCs w:val="26"/>
                <w:lang w:eastAsia="en-GB"/>
              </w:rPr>
              <w:t>d</w:t>
            </w:r>
            <w:r w:rsidRPr="00BE44B6">
              <w:rPr>
                <w:rFonts w:ascii="Perpetua" w:eastAsia="Times New Roman" w:hAnsi="Perpetua" w:cs="Times New Roman"/>
                <w:sz w:val="26"/>
                <w:szCs w:val="26"/>
                <w:lang w:eastAsia="en-GB"/>
              </w:rPr>
              <w:t xml:space="preserve"> alerts</w:t>
            </w:r>
            <w:r w:rsidR="001E3075">
              <w:rPr>
                <w:rFonts w:ascii="Perpetua" w:eastAsia="Times New Roman" w:hAnsi="Perpetua" w:cs="Times New Roman"/>
                <w:sz w:val="26"/>
                <w:szCs w:val="26"/>
                <w:lang w:eastAsia="en-GB"/>
              </w:rPr>
              <w:t xml:space="preserve">, which increased the safety </w:t>
            </w:r>
            <w:r w:rsidRPr="00BE44B6">
              <w:rPr>
                <w:rFonts w:ascii="Perpetua" w:eastAsia="Times New Roman" w:hAnsi="Perpetua" w:cs="Times New Roman"/>
                <w:sz w:val="26"/>
                <w:szCs w:val="26"/>
                <w:lang w:eastAsia="en-GB"/>
              </w:rPr>
              <w:t>of the</w:t>
            </w:r>
            <w:r w:rsidR="003F313B" w:rsidRPr="00BE44B6">
              <w:rPr>
                <w:rFonts w:ascii="Perpetua" w:eastAsia="Times New Roman" w:hAnsi="Perpetua" w:cs="Times New Roman"/>
                <w:sz w:val="26"/>
                <w:szCs w:val="26"/>
                <w:lang w:eastAsia="en-GB"/>
              </w:rPr>
              <w:t xml:space="preserve"> Agency</w:t>
            </w:r>
            <w:r w:rsidR="003F313B">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 network, applications, database, and servers</w:t>
            </w:r>
            <w:r w:rsidR="006D38B5" w:rsidRPr="00BE44B6">
              <w:rPr>
                <w:rFonts w:ascii="Perpetua" w:eastAsia="Times New Roman" w:hAnsi="Perpetua" w:cs="Times New Roman"/>
                <w:sz w:val="26"/>
                <w:szCs w:val="26"/>
                <w:lang w:eastAsia="en-GB"/>
              </w:rPr>
              <w:t>.</w:t>
            </w:r>
          </w:p>
          <w:p w14:paraId="47CE7B9E" w14:textId="77777777" w:rsidR="00046EC2" w:rsidRPr="00BE44B6" w:rsidRDefault="00B46398" w:rsidP="00046EC2">
            <w:pPr>
              <w:pStyle w:val="ListParagraph"/>
              <w:numPr>
                <w:ilvl w:val="0"/>
                <w:numId w:val="15"/>
              </w:numPr>
              <w:spacing w:before="240" w:line="360" w:lineRule="auto"/>
              <w:ind w:left="347"/>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Audit by the National Cyber </w:t>
            </w:r>
            <w:r w:rsidRPr="00BE44B6">
              <w:rPr>
                <w:rFonts w:ascii="Times New Roman" w:eastAsia="Times New Roman" w:hAnsi="Times New Roman" w:cs="Times New Roman"/>
                <w:sz w:val="26"/>
                <w:szCs w:val="26"/>
                <w:lang w:eastAsia="en-GB"/>
              </w:rPr>
              <w:t>​​</w:t>
            </w:r>
            <w:r w:rsidRPr="00BE44B6">
              <w:rPr>
                <w:rFonts w:ascii="Perpetua" w:eastAsia="Times New Roman" w:hAnsi="Perpetua" w:cs="Perpetua"/>
                <w:sz w:val="26"/>
                <w:szCs w:val="26"/>
                <w:lang w:eastAsia="en-GB"/>
              </w:rPr>
              <w:t>Security Authority</w:t>
            </w:r>
            <w:r w:rsidR="00046EC2" w:rsidRPr="00BE44B6">
              <w:rPr>
                <w:rFonts w:ascii="Perpetua" w:eastAsia="Times New Roman" w:hAnsi="Perpetua" w:cs="Times New Roman"/>
                <w:sz w:val="26"/>
                <w:szCs w:val="26"/>
                <w:lang w:eastAsia="en-GB"/>
              </w:rPr>
              <w:t xml:space="preserve"> (</w:t>
            </w:r>
            <w:r w:rsidR="00067822">
              <w:rPr>
                <w:rFonts w:ascii="Perpetua" w:eastAsia="Times New Roman" w:hAnsi="Perpetua" w:cs="Times New Roman"/>
                <w:sz w:val="26"/>
                <w:szCs w:val="26"/>
                <w:lang w:eastAsia="en-GB"/>
              </w:rPr>
              <w:t>NCSA</w:t>
            </w:r>
            <w:r w:rsidR="00046EC2" w:rsidRPr="00BE44B6">
              <w:rPr>
                <w:rFonts w:ascii="Perpetua" w:eastAsia="Times New Roman" w:hAnsi="Perpetua" w:cs="Times New Roman"/>
                <w:sz w:val="26"/>
                <w:szCs w:val="26"/>
                <w:lang w:eastAsia="en-GB"/>
              </w:rPr>
              <w:t xml:space="preserve">). </w:t>
            </w:r>
          </w:p>
          <w:p w14:paraId="57693410" w14:textId="77777777" w:rsidR="00B46398" w:rsidRPr="00BE44B6" w:rsidRDefault="003942CD" w:rsidP="00B46398">
            <w:pPr>
              <w:spacing w:before="240" w:line="360" w:lineRule="auto"/>
              <w:jc w:val="both"/>
              <w:rPr>
                <w:rFonts w:ascii="Perpetua" w:eastAsia="Times New Roman" w:hAnsi="Perpetua" w:cs="Times New Roman"/>
                <w:sz w:val="26"/>
                <w:szCs w:val="26"/>
                <w:lang w:eastAsia="en-GB"/>
              </w:rPr>
            </w:pPr>
            <w:r>
              <w:rPr>
                <w:rFonts w:ascii="Perpetua" w:eastAsia="Times New Roman" w:hAnsi="Perpetua" w:cs="Times New Roman"/>
                <w:sz w:val="26"/>
                <w:szCs w:val="26"/>
                <w:lang w:eastAsia="en-GB"/>
              </w:rPr>
              <w:t>I</w:t>
            </w:r>
            <w:r w:rsidR="00B46398" w:rsidRPr="00BE44B6">
              <w:rPr>
                <w:rFonts w:ascii="Perpetua" w:eastAsia="Times New Roman" w:hAnsi="Perpetua" w:cs="Times New Roman"/>
                <w:sz w:val="26"/>
                <w:szCs w:val="26"/>
                <w:lang w:eastAsia="en-GB"/>
              </w:rPr>
              <w:t xml:space="preserve">n </w:t>
            </w:r>
            <w:r w:rsidR="00B84AD7">
              <w:rPr>
                <w:rFonts w:ascii="Perpetua" w:eastAsia="Times New Roman" w:hAnsi="Perpetua" w:cs="Times New Roman"/>
                <w:sz w:val="26"/>
                <w:szCs w:val="26"/>
                <w:lang w:eastAsia="en-GB"/>
              </w:rPr>
              <w:t>order to increase</w:t>
            </w:r>
            <w:r w:rsidR="00B46398" w:rsidRPr="00BE44B6">
              <w:rPr>
                <w:rFonts w:ascii="Perpetua" w:eastAsia="Times New Roman" w:hAnsi="Perpetua" w:cs="Times New Roman"/>
                <w:sz w:val="26"/>
                <w:szCs w:val="26"/>
                <w:lang w:eastAsia="en-GB"/>
              </w:rPr>
              <w:t xml:space="preserve"> the level of </w:t>
            </w:r>
            <w:r w:rsidR="00067822" w:rsidRPr="00BE44B6">
              <w:rPr>
                <w:rFonts w:ascii="Perpetua" w:eastAsia="Times New Roman" w:hAnsi="Perpetua" w:cs="Times New Roman"/>
                <w:sz w:val="26"/>
                <w:szCs w:val="26"/>
                <w:lang w:eastAsia="en-GB"/>
              </w:rPr>
              <w:t>cyber security</w:t>
            </w:r>
            <w:r w:rsidR="00B46398" w:rsidRPr="00BE44B6">
              <w:rPr>
                <w:rFonts w:ascii="Perpetua" w:eastAsia="Times New Roman" w:hAnsi="Perpetua" w:cs="Times New Roman"/>
                <w:sz w:val="26"/>
                <w:szCs w:val="26"/>
                <w:lang w:eastAsia="en-GB"/>
              </w:rPr>
              <w:t xml:space="preserve">, </w:t>
            </w:r>
            <w:r>
              <w:rPr>
                <w:rFonts w:ascii="Perpetua" w:eastAsia="Times New Roman" w:hAnsi="Perpetua" w:cs="Times New Roman"/>
                <w:sz w:val="26"/>
                <w:szCs w:val="26"/>
                <w:lang w:eastAsia="en-GB"/>
              </w:rPr>
              <w:t xml:space="preserve">in </w:t>
            </w:r>
            <w:r w:rsidRPr="00BE44B6">
              <w:rPr>
                <w:rFonts w:ascii="Perpetua" w:eastAsia="Times New Roman" w:hAnsi="Perpetua" w:cs="Times New Roman"/>
                <w:sz w:val="26"/>
                <w:szCs w:val="26"/>
                <w:lang w:eastAsia="en-GB"/>
              </w:rPr>
              <w:t>July 2024,</w:t>
            </w:r>
            <w:r>
              <w:rPr>
                <w:rFonts w:ascii="Perpetua" w:eastAsia="Times New Roman" w:hAnsi="Perpetua" w:cs="Times New Roman"/>
                <w:sz w:val="26"/>
                <w:szCs w:val="26"/>
                <w:lang w:eastAsia="en-GB"/>
              </w:rPr>
              <w:t xml:space="preserve"> </w:t>
            </w:r>
            <w:r w:rsidR="00B84AD7" w:rsidRPr="00BE44B6">
              <w:rPr>
                <w:rFonts w:ascii="Perpetua" w:eastAsia="Times New Roman" w:hAnsi="Perpetua" w:cs="Times New Roman"/>
                <w:sz w:val="26"/>
                <w:szCs w:val="26"/>
                <w:lang w:eastAsia="en-GB"/>
              </w:rPr>
              <w:t xml:space="preserve">the Agency identified and analyzed cyber security risks </w:t>
            </w:r>
            <w:r w:rsidR="00B46398" w:rsidRPr="00BE44B6">
              <w:rPr>
                <w:rFonts w:ascii="Perpetua" w:eastAsia="Times New Roman" w:hAnsi="Perpetua" w:cs="Times New Roman"/>
                <w:sz w:val="26"/>
                <w:szCs w:val="26"/>
                <w:lang w:eastAsia="en-GB"/>
              </w:rPr>
              <w:t xml:space="preserve">with the assistance and supervision of </w:t>
            </w:r>
            <w:r w:rsidR="009B2B84">
              <w:rPr>
                <w:rFonts w:ascii="Perpetua" w:eastAsia="Times New Roman" w:hAnsi="Perpetua" w:cs="Times New Roman"/>
                <w:sz w:val="26"/>
                <w:szCs w:val="26"/>
                <w:lang w:eastAsia="en-GB"/>
              </w:rPr>
              <w:t xml:space="preserve">the </w:t>
            </w:r>
            <w:r w:rsidR="005B3FA4">
              <w:rPr>
                <w:rFonts w:ascii="Perpetua" w:eastAsia="Times New Roman" w:hAnsi="Perpetua" w:cs="Times New Roman"/>
                <w:sz w:val="26"/>
                <w:szCs w:val="26"/>
                <w:lang w:eastAsia="en-GB"/>
              </w:rPr>
              <w:t>NCSA</w:t>
            </w:r>
            <w:r w:rsidR="00B46398" w:rsidRPr="00BE44B6">
              <w:rPr>
                <w:rFonts w:ascii="Perpetua" w:eastAsia="Times New Roman" w:hAnsi="Perpetua" w:cs="Times New Roman"/>
                <w:sz w:val="26"/>
                <w:szCs w:val="26"/>
                <w:lang w:eastAsia="en-GB"/>
              </w:rPr>
              <w:t xml:space="preserve">. </w:t>
            </w:r>
            <w:r w:rsidR="00B84AD7">
              <w:rPr>
                <w:rFonts w:ascii="Perpetua" w:eastAsia="Times New Roman" w:hAnsi="Perpetua" w:cs="Times New Roman"/>
                <w:sz w:val="26"/>
                <w:szCs w:val="26"/>
                <w:lang w:eastAsia="en-GB"/>
              </w:rPr>
              <w:t>Following that</w:t>
            </w:r>
            <w:r w:rsidR="00B46398" w:rsidRPr="00BE44B6">
              <w:rPr>
                <w:rFonts w:ascii="Perpetua" w:eastAsia="Times New Roman" w:hAnsi="Perpetua" w:cs="Times New Roman"/>
                <w:sz w:val="26"/>
                <w:szCs w:val="26"/>
                <w:lang w:eastAsia="en-GB"/>
              </w:rPr>
              <w:t xml:space="preserve">, the </w:t>
            </w:r>
            <w:r w:rsidR="00B84AD7">
              <w:rPr>
                <w:rFonts w:ascii="Perpetua" w:eastAsia="Times New Roman" w:hAnsi="Perpetua" w:cs="Times New Roman"/>
                <w:sz w:val="26"/>
                <w:szCs w:val="26"/>
                <w:lang w:eastAsia="en-GB"/>
              </w:rPr>
              <w:t xml:space="preserve">required </w:t>
            </w:r>
            <w:r w:rsidR="00067822" w:rsidRPr="00BE44B6">
              <w:rPr>
                <w:rFonts w:ascii="Perpetua" w:eastAsia="Times New Roman" w:hAnsi="Perpetua" w:cs="Times New Roman"/>
                <w:sz w:val="26"/>
                <w:szCs w:val="26"/>
                <w:lang w:eastAsia="en-GB"/>
              </w:rPr>
              <w:t>cyber security</w:t>
            </w:r>
            <w:r w:rsidR="00B46398" w:rsidRPr="00BE44B6">
              <w:rPr>
                <w:rFonts w:ascii="Perpetua" w:eastAsia="Times New Roman" w:hAnsi="Perpetua" w:cs="Times New Roman"/>
                <w:sz w:val="26"/>
                <w:szCs w:val="26"/>
                <w:lang w:eastAsia="en-GB"/>
              </w:rPr>
              <w:t xml:space="preserve"> measures that the Agency should </w:t>
            </w:r>
            <w:r w:rsidR="00B84AD7">
              <w:rPr>
                <w:rFonts w:ascii="Perpetua" w:eastAsia="Times New Roman" w:hAnsi="Perpetua" w:cs="Times New Roman"/>
                <w:sz w:val="26"/>
                <w:szCs w:val="26"/>
                <w:lang w:eastAsia="en-GB"/>
              </w:rPr>
              <w:t xml:space="preserve">implement </w:t>
            </w:r>
            <w:r w:rsidR="00B46398" w:rsidRPr="00BE44B6">
              <w:rPr>
                <w:rFonts w:ascii="Perpetua" w:eastAsia="Times New Roman" w:hAnsi="Perpetua" w:cs="Times New Roman"/>
                <w:sz w:val="26"/>
                <w:szCs w:val="26"/>
                <w:lang w:eastAsia="en-GB"/>
              </w:rPr>
              <w:t xml:space="preserve">to improve </w:t>
            </w:r>
            <w:r w:rsidR="00B84AD7">
              <w:rPr>
                <w:rFonts w:ascii="Perpetua" w:eastAsia="Times New Roman" w:hAnsi="Perpetua" w:cs="Times New Roman"/>
                <w:sz w:val="26"/>
                <w:szCs w:val="26"/>
                <w:lang w:eastAsia="en-GB"/>
              </w:rPr>
              <w:t xml:space="preserve">its </w:t>
            </w:r>
            <w:r w:rsidR="00B46398" w:rsidRPr="00BE44B6">
              <w:rPr>
                <w:rFonts w:ascii="Perpetua" w:eastAsia="Times New Roman" w:hAnsi="Perpetua" w:cs="Times New Roman"/>
                <w:sz w:val="26"/>
                <w:szCs w:val="26"/>
                <w:lang w:eastAsia="en-GB"/>
              </w:rPr>
              <w:t>current infrastructure were determined.</w:t>
            </w:r>
          </w:p>
          <w:p w14:paraId="79FF3794" w14:textId="77777777" w:rsidR="00046EC2" w:rsidRPr="00BE44B6" w:rsidRDefault="00B46398" w:rsidP="00B46398">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The Agency is committed to implementing the measures recommended by </w:t>
            </w:r>
            <w:r w:rsidR="009B2B84">
              <w:rPr>
                <w:rFonts w:ascii="Perpetua" w:eastAsia="Times New Roman" w:hAnsi="Perpetua" w:cs="Times New Roman"/>
                <w:sz w:val="26"/>
                <w:szCs w:val="26"/>
                <w:lang w:eastAsia="en-GB"/>
              </w:rPr>
              <w:t xml:space="preserve">the </w:t>
            </w:r>
            <w:r w:rsidR="00607164">
              <w:rPr>
                <w:rFonts w:ascii="Perpetua" w:eastAsia="Times New Roman" w:hAnsi="Perpetua" w:cs="Times New Roman"/>
                <w:sz w:val="26"/>
                <w:szCs w:val="26"/>
                <w:lang w:eastAsia="en-GB"/>
              </w:rPr>
              <w:t>NCSA</w:t>
            </w:r>
            <w:r w:rsidRPr="00BE44B6">
              <w:rPr>
                <w:rFonts w:ascii="Perpetua" w:eastAsia="Times New Roman" w:hAnsi="Perpetua" w:cs="Times New Roman"/>
                <w:sz w:val="26"/>
                <w:szCs w:val="26"/>
                <w:lang w:eastAsia="en-GB"/>
              </w:rPr>
              <w:t xml:space="preserve">, which are </w:t>
            </w:r>
            <w:r w:rsidR="00B84AD7">
              <w:rPr>
                <w:rFonts w:ascii="Perpetua" w:eastAsia="Times New Roman" w:hAnsi="Perpetua" w:cs="Times New Roman"/>
                <w:sz w:val="26"/>
                <w:szCs w:val="26"/>
                <w:lang w:eastAsia="en-GB"/>
              </w:rPr>
              <w:t xml:space="preserve">deemed </w:t>
            </w:r>
            <w:r w:rsidRPr="00BE44B6">
              <w:rPr>
                <w:rFonts w:ascii="Perpetua" w:eastAsia="Times New Roman" w:hAnsi="Perpetua" w:cs="Times New Roman"/>
                <w:sz w:val="26"/>
                <w:szCs w:val="26"/>
                <w:lang w:eastAsia="en-GB"/>
              </w:rPr>
              <w:t xml:space="preserve">to help us address the identified issues, thus increasing </w:t>
            </w:r>
            <w:r w:rsidR="003942CD">
              <w:rPr>
                <w:rFonts w:ascii="Perpetua" w:eastAsia="Times New Roman" w:hAnsi="Perpetua" w:cs="Times New Roman"/>
                <w:sz w:val="26"/>
                <w:szCs w:val="26"/>
                <w:lang w:eastAsia="en-GB"/>
              </w:rPr>
              <w:t xml:space="preserve">the </w:t>
            </w:r>
            <w:r w:rsidR="00607164">
              <w:rPr>
                <w:rFonts w:ascii="Perpetua" w:eastAsia="Times New Roman" w:hAnsi="Perpetua" w:cs="Times New Roman"/>
                <w:sz w:val="26"/>
                <w:szCs w:val="26"/>
                <w:lang w:eastAsia="en-GB"/>
              </w:rPr>
              <w:t>A</w:t>
            </w:r>
            <w:r w:rsidR="00067822" w:rsidRPr="00BE44B6">
              <w:rPr>
                <w:rFonts w:ascii="Perpetua" w:eastAsia="Times New Roman" w:hAnsi="Perpetua" w:cs="Times New Roman"/>
                <w:sz w:val="26"/>
                <w:szCs w:val="26"/>
                <w:lang w:eastAsia="en-GB"/>
              </w:rPr>
              <w:t>D</w:t>
            </w:r>
            <w:r w:rsidR="00067822">
              <w:rPr>
                <w:rFonts w:ascii="Perpetua" w:eastAsia="Times New Roman" w:hAnsi="Perpetua" w:cs="Times New Roman"/>
                <w:sz w:val="26"/>
                <w:szCs w:val="26"/>
                <w:lang w:eastAsia="en-GB"/>
              </w:rPr>
              <w:t>IA’s</w:t>
            </w:r>
            <w:r w:rsidRPr="00BE44B6">
              <w:rPr>
                <w:rFonts w:ascii="Perpetua" w:eastAsia="Times New Roman" w:hAnsi="Perpetua" w:cs="Times New Roman"/>
                <w:sz w:val="26"/>
                <w:szCs w:val="26"/>
                <w:lang w:eastAsia="en-GB"/>
              </w:rPr>
              <w:t xml:space="preserve"> level of security against cyber risks. Throughout this year, the Agency's IT staff has </w:t>
            </w:r>
            <w:r w:rsidR="006A7822">
              <w:rPr>
                <w:rFonts w:ascii="Perpetua" w:eastAsia="Times New Roman" w:hAnsi="Perpetua" w:cs="Times New Roman"/>
                <w:sz w:val="26"/>
                <w:szCs w:val="26"/>
                <w:lang w:eastAsia="en-GB"/>
              </w:rPr>
              <w:t xml:space="preserve">participated </w:t>
            </w:r>
            <w:r w:rsidRPr="00BE44B6">
              <w:rPr>
                <w:rFonts w:ascii="Perpetua" w:eastAsia="Times New Roman" w:hAnsi="Perpetua" w:cs="Times New Roman"/>
                <w:sz w:val="26"/>
                <w:szCs w:val="26"/>
                <w:lang w:eastAsia="en-GB"/>
              </w:rPr>
              <w:t>in</w:t>
            </w:r>
            <w:r w:rsidR="006A7822">
              <w:rPr>
                <w:rFonts w:ascii="Perpetua" w:eastAsia="Times New Roman" w:hAnsi="Perpetua" w:cs="Times New Roman"/>
                <w:sz w:val="26"/>
                <w:szCs w:val="26"/>
                <w:lang w:eastAsia="en-GB"/>
              </w:rPr>
              <w:t xml:space="preserve"> NCSA</w:t>
            </w:r>
            <w:r w:rsidRPr="00BE44B6">
              <w:rPr>
                <w:rFonts w:ascii="Perpetua" w:eastAsia="Times New Roman" w:hAnsi="Perpetua" w:cs="Times New Roman"/>
                <w:sz w:val="26"/>
                <w:szCs w:val="26"/>
                <w:lang w:eastAsia="en-GB"/>
              </w:rPr>
              <w:t xml:space="preserve"> trainings aim</w:t>
            </w:r>
            <w:r w:rsidR="006A7822">
              <w:rPr>
                <w:rFonts w:ascii="Perpetua" w:eastAsia="Times New Roman" w:hAnsi="Perpetua" w:cs="Times New Roman"/>
                <w:sz w:val="26"/>
                <w:szCs w:val="26"/>
                <w:lang w:eastAsia="en-GB"/>
              </w:rPr>
              <w:t xml:space="preserve">ed at </w:t>
            </w:r>
            <w:r w:rsidRPr="00BE44B6">
              <w:rPr>
                <w:rFonts w:ascii="Perpetua" w:eastAsia="Times New Roman" w:hAnsi="Perpetua" w:cs="Times New Roman"/>
                <w:sz w:val="26"/>
                <w:szCs w:val="26"/>
                <w:lang w:eastAsia="en-GB"/>
              </w:rPr>
              <w:t>increasing the</w:t>
            </w:r>
            <w:r w:rsidR="00B84AD7">
              <w:rPr>
                <w:rFonts w:ascii="Perpetua" w:eastAsia="Times New Roman" w:hAnsi="Perpetua" w:cs="Times New Roman"/>
                <w:sz w:val="26"/>
                <w:szCs w:val="26"/>
                <w:lang w:eastAsia="en-GB"/>
              </w:rPr>
              <w:t>ir</w:t>
            </w:r>
            <w:r w:rsidRPr="00BE44B6">
              <w:rPr>
                <w:rFonts w:ascii="Perpetua" w:eastAsia="Times New Roman" w:hAnsi="Perpetua" w:cs="Times New Roman"/>
                <w:sz w:val="26"/>
                <w:szCs w:val="26"/>
                <w:lang w:eastAsia="en-GB"/>
              </w:rPr>
              <w:t xml:space="preserve"> awareness and practical skills </w:t>
            </w:r>
            <w:r w:rsidR="006A7822">
              <w:rPr>
                <w:rFonts w:ascii="Perpetua" w:eastAsia="Times New Roman" w:hAnsi="Perpetua" w:cs="Times New Roman"/>
                <w:sz w:val="26"/>
                <w:szCs w:val="26"/>
                <w:lang w:eastAsia="en-GB"/>
              </w:rPr>
              <w:t>in</w:t>
            </w:r>
            <w:r w:rsidRPr="00BE44B6">
              <w:rPr>
                <w:rFonts w:ascii="Perpetua" w:eastAsia="Times New Roman" w:hAnsi="Perpetua" w:cs="Times New Roman"/>
                <w:sz w:val="26"/>
                <w:szCs w:val="26"/>
                <w:lang w:eastAsia="en-GB"/>
              </w:rPr>
              <w:t xml:space="preserve"> provid</w:t>
            </w:r>
            <w:r w:rsidR="006A7822">
              <w:rPr>
                <w:rFonts w:ascii="Perpetua" w:eastAsia="Times New Roman" w:hAnsi="Perpetua" w:cs="Times New Roman"/>
                <w:sz w:val="26"/>
                <w:szCs w:val="26"/>
                <w:lang w:eastAsia="en-GB"/>
              </w:rPr>
              <w:t>ing</w:t>
            </w:r>
            <w:r w:rsidRPr="00BE44B6">
              <w:rPr>
                <w:rFonts w:ascii="Perpetua" w:eastAsia="Times New Roman" w:hAnsi="Perpetua" w:cs="Times New Roman"/>
                <w:sz w:val="26"/>
                <w:szCs w:val="26"/>
                <w:lang w:eastAsia="en-GB"/>
              </w:rPr>
              <w:t xml:space="preserve"> the </w:t>
            </w:r>
            <w:r w:rsidR="006A7822">
              <w:rPr>
                <w:rFonts w:ascii="Perpetua" w:eastAsia="Times New Roman" w:hAnsi="Perpetua" w:cs="Times New Roman"/>
                <w:sz w:val="26"/>
                <w:szCs w:val="26"/>
                <w:lang w:eastAsia="en-GB"/>
              </w:rPr>
              <w:t xml:space="preserve">essential </w:t>
            </w:r>
            <w:r w:rsidRPr="00BE44B6">
              <w:rPr>
                <w:rFonts w:ascii="Perpetua" w:eastAsia="Times New Roman" w:hAnsi="Perpetua" w:cs="Times New Roman"/>
                <w:sz w:val="26"/>
                <w:szCs w:val="26"/>
                <w:lang w:eastAsia="en-GB"/>
              </w:rPr>
              <w:t>security against current attacks in the country and region</w:t>
            </w:r>
            <w:r w:rsidR="00046EC2" w:rsidRPr="00BE44B6">
              <w:rPr>
                <w:rFonts w:ascii="Perpetua" w:eastAsia="Times New Roman" w:hAnsi="Perpetua" w:cs="Times New Roman"/>
                <w:sz w:val="26"/>
                <w:szCs w:val="26"/>
                <w:lang w:eastAsia="en-GB"/>
              </w:rPr>
              <w:t>.</w:t>
            </w:r>
          </w:p>
          <w:p w14:paraId="4F042CF0" w14:textId="77777777" w:rsidR="00046EC2" w:rsidRPr="00BE44B6" w:rsidRDefault="00607164" w:rsidP="00046EC2">
            <w:pPr>
              <w:pStyle w:val="ListParagraph"/>
              <w:numPr>
                <w:ilvl w:val="0"/>
                <w:numId w:val="15"/>
              </w:numPr>
              <w:spacing w:before="240" w:line="360" w:lineRule="auto"/>
              <w:ind w:left="347"/>
              <w:jc w:val="both"/>
              <w:rPr>
                <w:rFonts w:ascii="Perpetua" w:eastAsia="Times New Roman" w:hAnsi="Perpetua" w:cs="Times New Roman"/>
                <w:sz w:val="26"/>
                <w:szCs w:val="26"/>
                <w:lang w:eastAsia="en-GB"/>
              </w:rPr>
            </w:pPr>
            <w:r>
              <w:rPr>
                <w:rFonts w:ascii="Perpetua" w:eastAsia="Times New Roman" w:hAnsi="Perpetua" w:cs="Times New Roman"/>
                <w:sz w:val="26"/>
                <w:szCs w:val="26"/>
                <w:lang w:eastAsia="en-GB"/>
              </w:rPr>
              <w:lastRenderedPageBreak/>
              <w:t>Meetings with member entities</w:t>
            </w:r>
            <w:r w:rsidR="00B46398" w:rsidRPr="00BE44B6">
              <w:rPr>
                <w:rFonts w:ascii="Perpetua" w:eastAsia="Times New Roman" w:hAnsi="Perpetua" w:cs="Times New Roman"/>
                <w:sz w:val="26"/>
                <w:szCs w:val="26"/>
                <w:lang w:eastAsia="en-GB"/>
              </w:rPr>
              <w:t xml:space="preserve"> of the deposit insurance scheme on </w:t>
            </w:r>
            <w:r w:rsidR="00067822" w:rsidRPr="00BE44B6">
              <w:rPr>
                <w:rFonts w:ascii="Perpetua" w:eastAsia="Times New Roman" w:hAnsi="Perpetua" w:cs="Times New Roman"/>
                <w:sz w:val="26"/>
                <w:szCs w:val="26"/>
                <w:lang w:eastAsia="en-GB"/>
              </w:rPr>
              <w:t>cyber security</w:t>
            </w:r>
            <w:r w:rsidR="00046EC2" w:rsidRPr="00BE44B6">
              <w:rPr>
                <w:rFonts w:ascii="Perpetua" w:eastAsia="Times New Roman" w:hAnsi="Perpetua" w:cs="Times New Roman"/>
                <w:sz w:val="26"/>
                <w:szCs w:val="26"/>
                <w:lang w:eastAsia="en-GB"/>
              </w:rPr>
              <w:t>.</w:t>
            </w:r>
          </w:p>
          <w:p w14:paraId="6E3CDCE9" w14:textId="77777777" w:rsidR="004C3F0F" w:rsidRDefault="00B46398" w:rsidP="00046EC2">
            <w:pPr>
              <w:pStyle w:val="ListParagraph"/>
              <w:numPr>
                <w:ilvl w:val="0"/>
                <w:numId w:val="16"/>
              </w:num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In </w:t>
            </w:r>
            <w:r w:rsidR="00FF335D">
              <w:rPr>
                <w:rFonts w:ascii="Perpetua" w:eastAsia="Times New Roman" w:hAnsi="Perpetua" w:cs="Times New Roman"/>
                <w:sz w:val="26"/>
                <w:szCs w:val="26"/>
                <w:lang w:eastAsia="en-GB"/>
              </w:rPr>
              <w:t xml:space="preserve">view of the </w:t>
            </w:r>
            <w:r w:rsidRPr="00BE44B6">
              <w:rPr>
                <w:rFonts w:ascii="Perpetua" w:eastAsia="Times New Roman" w:hAnsi="Perpetua" w:cs="Times New Roman"/>
                <w:sz w:val="26"/>
                <w:szCs w:val="26"/>
                <w:lang w:eastAsia="en-GB"/>
              </w:rPr>
              <w:t xml:space="preserve">implementation of the </w:t>
            </w:r>
            <w:r w:rsidR="00FF335D">
              <w:rPr>
                <w:rFonts w:ascii="Perpetua" w:eastAsia="Times New Roman" w:hAnsi="Perpetua" w:cs="Times New Roman"/>
                <w:sz w:val="26"/>
                <w:szCs w:val="26"/>
                <w:lang w:eastAsia="en-GB"/>
              </w:rPr>
              <w:t>R</w:t>
            </w:r>
            <w:r w:rsidRPr="00BE44B6">
              <w:rPr>
                <w:rFonts w:ascii="Perpetua" w:eastAsia="Times New Roman" w:hAnsi="Perpetua" w:cs="Times New Roman"/>
                <w:sz w:val="26"/>
                <w:szCs w:val="26"/>
                <w:lang w:eastAsia="en-GB"/>
              </w:rPr>
              <w:t xml:space="preserve">esolution of the Albanian </w:t>
            </w:r>
            <w:r w:rsidR="00FF335D">
              <w:rPr>
                <w:rFonts w:ascii="Perpetua" w:eastAsia="Times New Roman" w:hAnsi="Perpetua" w:cs="Times New Roman"/>
                <w:sz w:val="26"/>
                <w:szCs w:val="26"/>
                <w:lang w:eastAsia="en-GB"/>
              </w:rPr>
              <w:t xml:space="preserve">Assembly </w:t>
            </w:r>
            <w:r w:rsidRPr="00BE44B6">
              <w:rPr>
                <w:rFonts w:ascii="Perpetua" w:eastAsia="Times New Roman" w:hAnsi="Perpetua" w:cs="Times New Roman"/>
                <w:sz w:val="26"/>
                <w:szCs w:val="26"/>
                <w:lang w:eastAsia="en-GB"/>
              </w:rPr>
              <w:t>and considering that addressing cyber risks in the financial sector is a challenge that requires unified efforts from all institutions involved, the Agency, in cooperation with the Albanian Association of Banks, organized an awareness-raising meeting</w:t>
            </w:r>
            <w:r w:rsidR="00046EC2" w:rsidRPr="00BE44B6">
              <w:rPr>
                <w:rFonts w:ascii="Perpetua" w:eastAsia="Times New Roman" w:hAnsi="Perpetua" w:cs="Times New Roman"/>
                <w:sz w:val="26"/>
                <w:szCs w:val="26"/>
                <w:lang w:eastAsia="en-GB"/>
              </w:rPr>
              <w:t xml:space="preserve"> </w:t>
            </w:r>
            <w:r w:rsidR="00AB1002">
              <w:rPr>
                <w:rFonts w:ascii="Perpetua" w:eastAsia="Times New Roman" w:hAnsi="Perpetua" w:cs="Times New Roman"/>
                <w:sz w:val="26"/>
                <w:szCs w:val="26"/>
                <w:lang w:eastAsia="en-GB"/>
              </w:rPr>
              <w:t>on the importance of cyber security in the f</w:t>
            </w:r>
            <w:r w:rsidR="00046EC2" w:rsidRPr="00BE44B6">
              <w:rPr>
                <w:rFonts w:ascii="Perpetua" w:eastAsia="Times New Roman" w:hAnsi="Perpetua" w:cs="Times New Roman"/>
                <w:sz w:val="26"/>
                <w:szCs w:val="26"/>
                <w:lang w:eastAsia="en-GB"/>
              </w:rPr>
              <w:t>inancia</w:t>
            </w:r>
            <w:r w:rsidR="00AB1002">
              <w:rPr>
                <w:rFonts w:ascii="Perpetua" w:eastAsia="Times New Roman" w:hAnsi="Perpetua" w:cs="Times New Roman"/>
                <w:sz w:val="26"/>
                <w:szCs w:val="26"/>
                <w:lang w:eastAsia="en-GB"/>
              </w:rPr>
              <w:t>l system</w:t>
            </w:r>
            <w:r w:rsidR="00046EC2" w:rsidRPr="00BE44B6">
              <w:rPr>
                <w:rFonts w:ascii="Perpetua" w:eastAsia="Times New Roman" w:hAnsi="Perpetua" w:cs="Times New Roman"/>
                <w:sz w:val="26"/>
                <w:szCs w:val="26"/>
                <w:lang w:eastAsia="en-GB"/>
              </w:rPr>
              <w:t xml:space="preserve">. </w:t>
            </w:r>
          </w:p>
          <w:p w14:paraId="2FF3BBCD" w14:textId="77777777" w:rsidR="00046EC2" w:rsidRPr="00BE44B6" w:rsidRDefault="004C3F0F" w:rsidP="004C3F0F">
            <w:pPr>
              <w:pStyle w:val="ListParagraph"/>
              <w:spacing w:before="240" w:line="360" w:lineRule="auto"/>
              <w:jc w:val="both"/>
              <w:rPr>
                <w:rFonts w:ascii="Perpetua" w:eastAsia="Times New Roman" w:hAnsi="Perpetua" w:cs="Times New Roman"/>
                <w:sz w:val="26"/>
                <w:szCs w:val="26"/>
                <w:lang w:eastAsia="en-GB"/>
              </w:rPr>
            </w:pPr>
            <w:r w:rsidRPr="004C3F0F">
              <w:rPr>
                <w:rFonts w:ascii="Perpetua" w:eastAsia="Times New Roman" w:hAnsi="Perpetua" w:cs="Times New Roman"/>
                <w:noProof/>
                <w:sz w:val="26"/>
                <w:szCs w:val="26"/>
                <w:lang w:val="en-US"/>
              </w:rPr>
              <w:drawing>
                <wp:anchor distT="0" distB="0" distL="114300" distR="114300" simplePos="0" relativeHeight="251748352" behindDoc="0" locked="0" layoutInCell="1" allowOverlap="1" wp14:anchorId="2A0A77B2" wp14:editId="6E9EA926">
                  <wp:simplePos x="0" y="0"/>
                  <wp:positionH relativeFrom="column">
                    <wp:posOffset>2304553</wp:posOffset>
                  </wp:positionH>
                  <wp:positionV relativeFrom="paragraph">
                    <wp:posOffset>-212449</wp:posOffset>
                  </wp:positionV>
                  <wp:extent cx="1911875" cy="1252855"/>
                  <wp:effectExtent l="133350" t="76200" r="85725" b="133985"/>
                  <wp:wrapThrough wrapText="bothSides">
                    <wp:wrapPolygon edited="0">
                      <wp:start x="1075" y="-1310"/>
                      <wp:lineTo x="-1504" y="-655"/>
                      <wp:lineTo x="-1504" y="20301"/>
                      <wp:lineTo x="860" y="23576"/>
                      <wp:lineTo x="19988" y="23576"/>
                      <wp:lineTo x="20203" y="22921"/>
                      <wp:lineTo x="22137" y="20629"/>
                      <wp:lineTo x="22352" y="4584"/>
                      <wp:lineTo x="19988" y="-327"/>
                      <wp:lineTo x="19773" y="-1310"/>
                      <wp:lineTo x="1075" y="-1310"/>
                    </wp:wrapPolygon>
                  </wp:wrapThrough>
                  <wp:docPr id="8" name="Picture 49" descr="https://asd.gov.al/wp-content/uploads/2024/11/DSC0767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asd.gov.al/wp-content/uploads/2024/11/DSC07672-scaled.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593" b="1"/>
                          <a:stretch/>
                        </pic:blipFill>
                        <pic:spPr bwMode="auto">
                          <a:xfrm>
                            <a:off x="0" y="0"/>
                            <a:ext cx="1914525" cy="12571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Pr="004C3F0F">
              <w:rPr>
                <w:rFonts w:ascii="Perpetua" w:eastAsia="Times New Roman" w:hAnsi="Perpetua" w:cs="Times New Roman"/>
                <w:noProof/>
                <w:sz w:val="26"/>
                <w:szCs w:val="26"/>
                <w:lang w:val="en-US"/>
              </w:rPr>
              <w:drawing>
                <wp:anchor distT="0" distB="0" distL="114300" distR="114300" simplePos="0" relativeHeight="251746304" behindDoc="0" locked="0" layoutInCell="1" allowOverlap="1" wp14:anchorId="57CC0D91" wp14:editId="4A3149C5">
                  <wp:simplePos x="0" y="0"/>
                  <wp:positionH relativeFrom="column">
                    <wp:posOffset>284922</wp:posOffset>
                  </wp:positionH>
                  <wp:positionV relativeFrom="paragraph">
                    <wp:posOffset>-244254</wp:posOffset>
                  </wp:positionV>
                  <wp:extent cx="1911874" cy="1279249"/>
                  <wp:effectExtent l="133350" t="76200" r="85725" b="131445"/>
                  <wp:wrapThrough wrapText="bothSides">
                    <wp:wrapPolygon edited="0">
                      <wp:start x="860" y="-1288"/>
                      <wp:lineTo x="-1504" y="-644"/>
                      <wp:lineTo x="-1504" y="19958"/>
                      <wp:lineTo x="860" y="23499"/>
                      <wp:lineTo x="20203" y="23499"/>
                      <wp:lineTo x="20418" y="22855"/>
                      <wp:lineTo x="22137" y="20280"/>
                      <wp:lineTo x="22352" y="4507"/>
                      <wp:lineTo x="20203" y="-322"/>
                      <wp:lineTo x="19988" y="-1288"/>
                      <wp:lineTo x="860" y="-1288"/>
                    </wp:wrapPolygon>
                  </wp:wrapThrough>
                  <wp:docPr id="7" name="Picture 52" descr="https://asd.gov.al/wp-content/uploads/2024/11/DSC0770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asd.gov.al/wp-content/uploads/2024/11/DSC07702-scale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14525" cy="12783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AB1002">
              <w:rPr>
                <w:rFonts w:ascii="Perpetua" w:eastAsia="Times New Roman" w:hAnsi="Perpetua" w:cs="Times New Roman"/>
                <w:sz w:val="26"/>
                <w:szCs w:val="26"/>
                <w:lang w:eastAsia="en-GB"/>
              </w:rPr>
              <w:t xml:space="preserve">Representatives of the </w:t>
            </w:r>
            <w:r w:rsidR="00046EC2" w:rsidRPr="00BE44B6">
              <w:rPr>
                <w:rFonts w:ascii="Perpetua" w:eastAsia="Times New Roman" w:hAnsi="Perpetua" w:cs="Times New Roman"/>
                <w:sz w:val="26"/>
                <w:szCs w:val="26"/>
                <w:lang w:eastAsia="en-GB"/>
              </w:rPr>
              <w:t>Bank</w:t>
            </w:r>
            <w:r w:rsidR="00AB1002">
              <w:rPr>
                <w:rFonts w:ascii="Perpetua" w:eastAsia="Times New Roman" w:hAnsi="Perpetua" w:cs="Times New Roman"/>
                <w:sz w:val="26"/>
                <w:szCs w:val="26"/>
                <w:lang w:eastAsia="en-GB"/>
              </w:rPr>
              <w:t xml:space="preserve"> of Albania and all </w:t>
            </w:r>
            <w:r w:rsidR="00046EC2" w:rsidRPr="00BE44B6">
              <w:rPr>
                <w:rFonts w:ascii="Perpetua" w:eastAsia="Times New Roman" w:hAnsi="Perpetua" w:cs="Times New Roman"/>
                <w:sz w:val="26"/>
                <w:szCs w:val="26"/>
                <w:lang w:eastAsia="en-GB"/>
              </w:rPr>
              <w:t>bank</w:t>
            </w:r>
            <w:r w:rsidR="00AB1002">
              <w:rPr>
                <w:rFonts w:ascii="Perpetua" w:eastAsia="Times New Roman" w:hAnsi="Perpetua" w:cs="Times New Roman"/>
                <w:sz w:val="26"/>
                <w:szCs w:val="26"/>
                <w:lang w:eastAsia="en-GB"/>
              </w:rPr>
              <w:t xml:space="preserve">s of the banking </w:t>
            </w:r>
            <w:r w:rsidR="00046EC2" w:rsidRPr="00BE44B6">
              <w:rPr>
                <w:rFonts w:ascii="Perpetua" w:eastAsia="Times New Roman" w:hAnsi="Perpetua" w:cs="Times New Roman"/>
                <w:sz w:val="26"/>
                <w:szCs w:val="26"/>
                <w:lang w:eastAsia="en-GB"/>
              </w:rPr>
              <w:t>s</w:t>
            </w:r>
            <w:r w:rsidR="00AB1002">
              <w:rPr>
                <w:rFonts w:ascii="Perpetua" w:eastAsia="Times New Roman" w:hAnsi="Perpetua" w:cs="Times New Roman"/>
                <w:sz w:val="26"/>
                <w:szCs w:val="26"/>
                <w:lang w:eastAsia="en-GB"/>
              </w:rPr>
              <w:t>y</w:t>
            </w:r>
            <w:r w:rsidR="00046EC2" w:rsidRPr="00BE44B6">
              <w:rPr>
                <w:rFonts w:ascii="Perpetua" w:eastAsia="Times New Roman" w:hAnsi="Perpetua" w:cs="Times New Roman"/>
                <w:sz w:val="26"/>
                <w:szCs w:val="26"/>
                <w:lang w:eastAsia="en-GB"/>
              </w:rPr>
              <w:t>stem</w:t>
            </w:r>
            <w:r w:rsidR="00AB1002">
              <w:rPr>
                <w:rFonts w:ascii="Perpetua" w:eastAsia="Times New Roman" w:hAnsi="Perpetua" w:cs="Times New Roman"/>
                <w:sz w:val="26"/>
                <w:szCs w:val="26"/>
                <w:lang w:eastAsia="en-GB"/>
              </w:rPr>
              <w:t xml:space="preserve"> </w:t>
            </w:r>
            <w:r w:rsidR="00046EC2" w:rsidRPr="00BE44B6">
              <w:rPr>
                <w:rFonts w:ascii="Perpetua" w:eastAsia="Times New Roman" w:hAnsi="Perpetua" w:cs="Times New Roman"/>
                <w:sz w:val="26"/>
                <w:szCs w:val="26"/>
                <w:lang w:eastAsia="en-GB"/>
              </w:rPr>
              <w:t>i</w:t>
            </w:r>
            <w:r w:rsidR="00AB1002">
              <w:rPr>
                <w:rFonts w:ascii="Perpetua" w:eastAsia="Times New Roman" w:hAnsi="Perpetua" w:cs="Times New Roman"/>
                <w:sz w:val="26"/>
                <w:szCs w:val="26"/>
                <w:lang w:eastAsia="en-GB"/>
              </w:rPr>
              <w:t xml:space="preserve">n the country </w:t>
            </w:r>
            <w:r w:rsidR="008A7B5C">
              <w:rPr>
                <w:rFonts w:ascii="Perpetua" w:eastAsia="Times New Roman" w:hAnsi="Perpetua" w:cs="Times New Roman"/>
                <w:sz w:val="26"/>
                <w:szCs w:val="26"/>
                <w:lang w:eastAsia="en-GB"/>
              </w:rPr>
              <w:t xml:space="preserve">attended the </w:t>
            </w:r>
            <w:r w:rsidR="00AB1002">
              <w:rPr>
                <w:rFonts w:ascii="Perpetua" w:eastAsia="Times New Roman" w:hAnsi="Perpetua" w:cs="Times New Roman"/>
                <w:sz w:val="26"/>
                <w:szCs w:val="26"/>
                <w:lang w:eastAsia="en-GB"/>
              </w:rPr>
              <w:t>activity</w:t>
            </w:r>
            <w:r w:rsidR="00046EC2" w:rsidRPr="00BE44B6">
              <w:rPr>
                <w:rFonts w:ascii="Perpetua" w:eastAsia="Times New Roman" w:hAnsi="Perpetua" w:cs="Times New Roman"/>
                <w:sz w:val="26"/>
                <w:szCs w:val="26"/>
                <w:lang w:eastAsia="en-GB"/>
              </w:rPr>
              <w:t>.</w:t>
            </w:r>
            <w:r w:rsidR="00EC65B6">
              <w:rPr>
                <w:rFonts w:ascii="Perpetua" w:eastAsia="Times New Roman" w:hAnsi="Perpetua" w:cs="Times New Roman"/>
                <w:sz w:val="26"/>
                <w:szCs w:val="26"/>
                <w:lang w:eastAsia="en-GB"/>
              </w:rPr>
              <w:t xml:space="preserve"> </w:t>
            </w:r>
            <w:r w:rsidR="00D3431F">
              <w:rPr>
                <w:rFonts w:ascii="Perpetua" w:eastAsia="Times New Roman" w:hAnsi="Perpetua" w:cs="Times New Roman"/>
                <w:sz w:val="26"/>
                <w:szCs w:val="26"/>
                <w:lang w:eastAsia="en-GB"/>
              </w:rPr>
              <w:t xml:space="preserve">The </w:t>
            </w:r>
            <w:r w:rsidR="008A7B5C">
              <w:rPr>
                <w:rFonts w:ascii="Perpetua" w:eastAsia="Times New Roman" w:hAnsi="Perpetua" w:cs="Times New Roman"/>
                <w:sz w:val="26"/>
                <w:szCs w:val="26"/>
                <w:lang w:eastAsia="en-GB"/>
              </w:rPr>
              <w:t xml:space="preserve">primary goal </w:t>
            </w:r>
            <w:r w:rsidR="00D3431F">
              <w:rPr>
                <w:rFonts w:ascii="Perpetua" w:eastAsia="Times New Roman" w:hAnsi="Perpetua" w:cs="Times New Roman"/>
                <w:sz w:val="26"/>
                <w:szCs w:val="26"/>
                <w:lang w:eastAsia="en-GB"/>
              </w:rPr>
              <w:t xml:space="preserve">of the meeting was </w:t>
            </w:r>
            <w:r w:rsidR="008A7B5C">
              <w:rPr>
                <w:rFonts w:ascii="Perpetua" w:eastAsia="Times New Roman" w:hAnsi="Perpetua" w:cs="Times New Roman"/>
                <w:sz w:val="26"/>
                <w:szCs w:val="26"/>
                <w:lang w:eastAsia="en-GB"/>
              </w:rPr>
              <w:t xml:space="preserve">to </w:t>
            </w:r>
            <w:r w:rsidR="00046EC2" w:rsidRPr="00BE44B6">
              <w:rPr>
                <w:rFonts w:ascii="Perpetua" w:eastAsia="Times New Roman" w:hAnsi="Perpetua" w:cs="Times New Roman"/>
                <w:sz w:val="26"/>
                <w:szCs w:val="26"/>
                <w:lang w:eastAsia="en-GB"/>
              </w:rPr>
              <w:t>ad</w:t>
            </w:r>
            <w:r w:rsidR="00D3431F">
              <w:rPr>
                <w:rFonts w:ascii="Perpetua" w:eastAsia="Times New Roman" w:hAnsi="Perpetua" w:cs="Times New Roman"/>
                <w:sz w:val="26"/>
                <w:szCs w:val="26"/>
                <w:lang w:eastAsia="en-GB"/>
              </w:rPr>
              <w:t>d</w:t>
            </w:r>
            <w:r w:rsidR="00046EC2" w:rsidRPr="00BE44B6">
              <w:rPr>
                <w:rFonts w:ascii="Perpetua" w:eastAsia="Times New Roman" w:hAnsi="Perpetua" w:cs="Times New Roman"/>
                <w:sz w:val="26"/>
                <w:szCs w:val="26"/>
                <w:lang w:eastAsia="en-GB"/>
              </w:rPr>
              <w:t>res</w:t>
            </w:r>
            <w:r w:rsidR="008A7B5C">
              <w:rPr>
                <w:rFonts w:ascii="Perpetua" w:eastAsia="Times New Roman" w:hAnsi="Perpetua" w:cs="Times New Roman"/>
                <w:sz w:val="26"/>
                <w:szCs w:val="26"/>
                <w:lang w:eastAsia="en-GB"/>
              </w:rPr>
              <w:t>s</w:t>
            </w:r>
            <w:r w:rsidR="00D3431F">
              <w:rPr>
                <w:rFonts w:ascii="Perpetua" w:eastAsia="Times New Roman" w:hAnsi="Perpetua" w:cs="Times New Roman"/>
                <w:sz w:val="26"/>
                <w:szCs w:val="26"/>
                <w:lang w:eastAsia="en-GB"/>
              </w:rPr>
              <w:t xml:space="preserve"> common challenges in identifying and mitigating risks from cyber threats</w:t>
            </w:r>
            <w:r w:rsidR="00046EC2" w:rsidRPr="00BE44B6">
              <w:rPr>
                <w:rFonts w:ascii="Perpetua" w:eastAsia="Times New Roman" w:hAnsi="Perpetua" w:cs="Times New Roman"/>
                <w:sz w:val="26"/>
                <w:szCs w:val="26"/>
                <w:lang w:eastAsia="en-GB"/>
              </w:rPr>
              <w:t xml:space="preserve">. </w:t>
            </w:r>
            <w:r w:rsidR="008A7B5C">
              <w:rPr>
                <w:rFonts w:ascii="Perpetua" w:eastAsia="Times New Roman" w:hAnsi="Perpetua" w:cs="Times New Roman"/>
                <w:sz w:val="26"/>
                <w:szCs w:val="26"/>
                <w:lang w:eastAsia="en-GB"/>
              </w:rPr>
              <w:t>The d</w:t>
            </w:r>
            <w:r w:rsidRPr="004C3F0F">
              <w:rPr>
                <w:rFonts w:ascii="Perpetua" w:eastAsia="Times New Roman" w:hAnsi="Perpetua" w:cs="Times New Roman"/>
                <w:sz w:val="26"/>
                <w:szCs w:val="26"/>
                <w:lang w:eastAsia="en-GB"/>
              </w:rPr>
              <w:t xml:space="preserve">iscussions focused on maintaining public </w:t>
            </w:r>
            <w:r w:rsidR="008A7B5C">
              <w:rPr>
                <w:rFonts w:ascii="Perpetua" w:eastAsia="Times New Roman" w:hAnsi="Perpetua" w:cs="Times New Roman"/>
                <w:sz w:val="26"/>
                <w:szCs w:val="26"/>
                <w:lang w:eastAsia="en-GB"/>
              </w:rPr>
              <w:t xml:space="preserve">trust </w:t>
            </w:r>
            <w:r w:rsidRPr="004C3F0F">
              <w:rPr>
                <w:rFonts w:ascii="Perpetua" w:eastAsia="Times New Roman" w:hAnsi="Perpetua" w:cs="Times New Roman"/>
                <w:sz w:val="26"/>
                <w:szCs w:val="26"/>
                <w:lang w:eastAsia="en-GB"/>
              </w:rPr>
              <w:t xml:space="preserve">in the financial system, </w:t>
            </w:r>
            <w:r w:rsidR="008A7B5C">
              <w:rPr>
                <w:rFonts w:ascii="Perpetua" w:eastAsia="Times New Roman" w:hAnsi="Perpetua" w:cs="Times New Roman"/>
                <w:sz w:val="26"/>
                <w:szCs w:val="26"/>
                <w:lang w:eastAsia="en-GB"/>
              </w:rPr>
              <w:t xml:space="preserve">by improving </w:t>
            </w:r>
            <w:r w:rsidRPr="004C3F0F">
              <w:rPr>
                <w:rFonts w:ascii="Perpetua" w:eastAsia="Times New Roman" w:hAnsi="Perpetua" w:cs="Times New Roman"/>
                <w:sz w:val="26"/>
                <w:szCs w:val="26"/>
                <w:lang w:eastAsia="en-GB"/>
              </w:rPr>
              <w:t xml:space="preserve">data security and protecting depositor information. </w:t>
            </w:r>
            <w:r w:rsidR="00583DFD">
              <w:rPr>
                <w:rFonts w:ascii="Perpetua" w:eastAsia="Times New Roman" w:hAnsi="Perpetua" w:cs="Times New Roman"/>
                <w:sz w:val="26"/>
                <w:szCs w:val="26"/>
                <w:lang w:eastAsia="en-GB"/>
              </w:rPr>
              <w:t>A</w:t>
            </w:r>
            <w:r w:rsidR="00583DFD" w:rsidRPr="004C3F0F">
              <w:rPr>
                <w:rFonts w:ascii="Perpetua" w:eastAsia="Times New Roman" w:hAnsi="Perpetua" w:cs="Times New Roman"/>
                <w:sz w:val="26"/>
                <w:szCs w:val="26"/>
                <w:lang w:eastAsia="en-GB"/>
              </w:rPr>
              <w:t xml:space="preserve"> high-level cyber</w:t>
            </w:r>
            <w:r w:rsidR="00583DFD">
              <w:rPr>
                <w:rFonts w:ascii="Perpetua" w:eastAsia="Times New Roman" w:hAnsi="Perpetua" w:cs="Times New Roman"/>
                <w:sz w:val="26"/>
                <w:szCs w:val="26"/>
                <w:lang w:eastAsia="en-GB"/>
              </w:rPr>
              <w:t xml:space="preserve"> </w:t>
            </w:r>
            <w:r w:rsidR="00583DFD" w:rsidRPr="004C3F0F">
              <w:rPr>
                <w:rFonts w:ascii="Perpetua" w:eastAsia="Times New Roman" w:hAnsi="Perpetua" w:cs="Times New Roman"/>
                <w:sz w:val="26"/>
                <w:szCs w:val="26"/>
                <w:lang w:eastAsia="en-GB"/>
              </w:rPr>
              <w:t xml:space="preserve">security expert from the United States Department of the Treasury was invited to the meeting </w:t>
            </w:r>
            <w:r w:rsidRPr="004C3F0F">
              <w:rPr>
                <w:rFonts w:ascii="Perpetua" w:eastAsia="Times New Roman" w:hAnsi="Perpetua" w:cs="Times New Roman"/>
                <w:sz w:val="26"/>
                <w:szCs w:val="26"/>
                <w:lang w:eastAsia="en-GB"/>
              </w:rPr>
              <w:t xml:space="preserve">to </w:t>
            </w:r>
            <w:r w:rsidR="00583DFD">
              <w:rPr>
                <w:rFonts w:ascii="Perpetua" w:eastAsia="Times New Roman" w:hAnsi="Perpetua" w:cs="Times New Roman"/>
                <w:sz w:val="26"/>
                <w:szCs w:val="26"/>
                <w:lang w:eastAsia="en-GB"/>
              </w:rPr>
              <w:t xml:space="preserve">share </w:t>
            </w:r>
            <w:r w:rsidRPr="004C3F0F">
              <w:rPr>
                <w:rFonts w:ascii="Perpetua" w:eastAsia="Times New Roman" w:hAnsi="Perpetua" w:cs="Times New Roman"/>
                <w:sz w:val="26"/>
                <w:szCs w:val="26"/>
                <w:lang w:eastAsia="en-GB"/>
              </w:rPr>
              <w:t xml:space="preserve">the best experiences </w:t>
            </w:r>
            <w:r w:rsidR="00583DFD">
              <w:rPr>
                <w:rFonts w:ascii="Perpetua" w:eastAsia="Times New Roman" w:hAnsi="Perpetua" w:cs="Times New Roman"/>
                <w:sz w:val="26"/>
                <w:szCs w:val="26"/>
                <w:lang w:eastAsia="en-GB"/>
              </w:rPr>
              <w:t>for</w:t>
            </w:r>
            <w:r w:rsidRPr="004C3F0F">
              <w:rPr>
                <w:rFonts w:ascii="Perpetua" w:eastAsia="Times New Roman" w:hAnsi="Perpetua" w:cs="Times New Roman"/>
                <w:sz w:val="26"/>
                <w:szCs w:val="26"/>
                <w:lang w:eastAsia="en-GB"/>
              </w:rPr>
              <w:t xml:space="preserve"> effectively addressing cyber risks. He </w:t>
            </w:r>
            <w:r w:rsidR="00583DFD">
              <w:rPr>
                <w:rFonts w:ascii="Perpetua" w:eastAsia="Times New Roman" w:hAnsi="Perpetua" w:cs="Times New Roman"/>
                <w:sz w:val="26"/>
                <w:szCs w:val="26"/>
                <w:lang w:eastAsia="en-GB"/>
              </w:rPr>
              <w:t xml:space="preserve">provided </w:t>
            </w:r>
            <w:r w:rsidRPr="004C3F0F">
              <w:rPr>
                <w:rFonts w:ascii="Perpetua" w:eastAsia="Times New Roman" w:hAnsi="Perpetua" w:cs="Times New Roman"/>
                <w:sz w:val="26"/>
                <w:szCs w:val="26"/>
                <w:lang w:eastAsia="en-GB"/>
              </w:rPr>
              <w:t>a broad overview of cyber risks, international regulatory standards</w:t>
            </w:r>
            <w:r w:rsidR="00607164">
              <w:rPr>
                <w:rFonts w:ascii="Perpetua" w:eastAsia="Times New Roman" w:hAnsi="Perpetua" w:cs="Times New Roman"/>
                <w:sz w:val="26"/>
                <w:szCs w:val="26"/>
                <w:lang w:eastAsia="en-GB"/>
              </w:rPr>
              <w:t>,</w:t>
            </w:r>
            <w:r w:rsidRPr="004C3F0F">
              <w:rPr>
                <w:rFonts w:ascii="Perpetua" w:eastAsia="Times New Roman" w:hAnsi="Perpetua" w:cs="Times New Roman"/>
                <w:sz w:val="26"/>
                <w:szCs w:val="26"/>
                <w:lang w:eastAsia="en-GB"/>
              </w:rPr>
              <w:t xml:space="preserve"> and ways in which the Deposit Insurance Agency, in cooperation with the Bank of Albania and member banks of the deposit insurance scheme, </w:t>
            </w:r>
            <w:r w:rsidR="00583DFD">
              <w:rPr>
                <w:rFonts w:ascii="Perpetua" w:eastAsia="Times New Roman" w:hAnsi="Perpetua" w:cs="Times New Roman"/>
                <w:sz w:val="26"/>
                <w:szCs w:val="26"/>
                <w:lang w:eastAsia="en-GB"/>
              </w:rPr>
              <w:t xml:space="preserve">may </w:t>
            </w:r>
            <w:r w:rsidRPr="004C3F0F">
              <w:rPr>
                <w:rFonts w:ascii="Perpetua" w:eastAsia="Times New Roman" w:hAnsi="Perpetua" w:cs="Times New Roman"/>
                <w:sz w:val="26"/>
                <w:szCs w:val="26"/>
                <w:lang w:eastAsia="en-GB"/>
              </w:rPr>
              <w:t xml:space="preserve">contribute to strengthening the security of </w:t>
            </w:r>
            <w:r w:rsidR="00583DFD" w:rsidRPr="004C3F0F">
              <w:rPr>
                <w:rFonts w:ascii="Perpetua" w:eastAsia="Times New Roman" w:hAnsi="Perpetua" w:cs="Times New Roman"/>
                <w:sz w:val="26"/>
                <w:szCs w:val="26"/>
                <w:lang w:eastAsia="en-GB"/>
              </w:rPr>
              <w:t>deposit</w:t>
            </w:r>
            <w:r w:rsidR="00583DFD">
              <w:rPr>
                <w:rFonts w:ascii="Perpetua" w:eastAsia="Times New Roman" w:hAnsi="Perpetua" w:cs="Times New Roman"/>
                <w:sz w:val="26"/>
                <w:szCs w:val="26"/>
                <w:lang w:eastAsia="en-GB"/>
              </w:rPr>
              <w:t>-</w:t>
            </w:r>
            <w:r w:rsidR="00583DFD" w:rsidRPr="004C3F0F">
              <w:rPr>
                <w:rFonts w:ascii="Perpetua" w:eastAsia="Times New Roman" w:hAnsi="Perpetua" w:cs="Times New Roman"/>
                <w:sz w:val="26"/>
                <w:szCs w:val="26"/>
                <w:lang w:eastAsia="en-GB"/>
              </w:rPr>
              <w:t xml:space="preserve">related </w:t>
            </w:r>
            <w:r w:rsidRPr="004C3F0F">
              <w:rPr>
                <w:rFonts w:ascii="Perpetua" w:eastAsia="Times New Roman" w:hAnsi="Perpetua" w:cs="Times New Roman"/>
                <w:sz w:val="26"/>
                <w:szCs w:val="26"/>
                <w:lang w:eastAsia="en-GB"/>
              </w:rPr>
              <w:t xml:space="preserve">information. </w:t>
            </w:r>
            <w:r w:rsidRPr="004C3F0F">
              <w:rPr>
                <w:rFonts w:ascii="Perpetua" w:eastAsia="Times New Roman" w:hAnsi="Perpetua" w:cs="Times New Roman"/>
                <w:sz w:val="26"/>
                <w:szCs w:val="26"/>
                <w:lang w:eastAsia="en-GB"/>
              </w:rPr>
              <w:lastRenderedPageBreak/>
              <w:t xml:space="preserve">Participants shared experiences and best practices in addressing cyber risks and discussed the most efficient ways of cooperation to ensure strong protection against potential cyber attacks. This meeting </w:t>
            </w:r>
            <w:r>
              <w:rPr>
                <w:rFonts w:ascii="Perpetua" w:eastAsia="Times New Roman" w:hAnsi="Perpetua" w:cs="Times New Roman"/>
                <w:sz w:val="26"/>
                <w:szCs w:val="26"/>
                <w:lang w:eastAsia="en-GB"/>
              </w:rPr>
              <w:t>wa</w:t>
            </w:r>
            <w:r w:rsidRPr="004C3F0F">
              <w:rPr>
                <w:rFonts w:ascii="Perpetua" w:eastAsia="Times New Roman" w:hAnsi="Perpetua" w:cs="Times New Roman"/>
                <w:sz w:val="26"/>
                <w:szCs w:val="26"/>
                <w:lang w:eastAsia="en-GB"/>
              </w:rPr>
              <w:t>s an important step towards raising awareness and strengthening capacities in facing cyber challenges, actively contributing to a safer and more sustainable financial system. Following th</w:t>
            </w:r>
            <w:r w:rsidR="00BD5CAB">
              <w:rPr>
                <w:rFonts w:ascii="Perpetua" w:eastAsia="Times New Roman" w:hAnsi="Perpetua" w:cs="Times New Roman"/>
                <w:sz w:val="26"/>
                <w:szCs w:val="26"/>
                <w:lang w:eastAsia="en-GB"/>
              </w:rPr>
              <w:t>e</w:t>
            </w:r>
            <w:r w:rsidRPr="004C3F0F">
              <w:rPr>
                <w:rFonts w:ascii="Perpetua" w:eastAsia="Times New Roman" w:hAnsi="Perpetua" w:cs="Times New Roman"/>
                <w:sz w:val="26"/>
                <w:szCs w:val="26"/>
                <w:lang w:eastAsia="en-GB"/>
              </w:rPr>
              <w:t xml:space="preserve"> meeting, the Agency became part of the MISP platform, which is managed by the Albanian Banking Association and includes the Bank of Albania and member banks of the deposit insurance scheme. MISP platform serves to identify and report cyber threats in the banking sector.</w:t>
            </w:r>
          </w:p>
          <w:p w14:paraId="34786357" w14:textId="77777777" w:rsidR="00046EC2" w:rsidRPr="00BE44B6" w:rsidRDefault="00BD5CAB" w:rsidP="00A654DB">
            <w:pPr>
              <w:pStyle w:val="ListParagraph"/>
              <w:numPr>
                <w:ilvl w:val="0"/>
                <w:numId w:val="16"/>
              </w:numPr>
              <w:spacing w:before="240" w:line="360" w:lineRule="auto"/>
              <w:jc w:val="both"/>
              <w:rPr>
                <w:rFonts w:ascii="Perpetua" w:eastAsia="Times New Roman" w:hAnsi="Perpetua" w:cs="Times New Roman"/>
                <w:sz w:val="26"/>
                <w:szCs w:val="26"/>
                <w:lang w:eastAsia="en-GB"/>
              </w:rPr>
            </w:pPr>
            <w:r>
              <w:rPr>
                <w:rFonts w:ascii="Perpetua" w:eastAsia="Times New Roman" w:hAnsi="Perpetua" w:cs="Times New Roman"/>
                <w:sz w:val="26"/>
                <w:szCs w:val="26"/>
                <w:lang w:eastAsia="en-GB"/>
              </w:rPr>
              <w:t>Also</w:t>
            </w:r>
            <w:r w:rsidR="00151A36" w:rsidRPr="00BE44B6">
              <w:rPr>
                <w:rFonts w:ascii="Perpetua" w:eastAsia="Times New Roman" w:hAnsi="Perpetua" w:cs="Times New Roman"/>
                <w:sz w:val="26"/>
                <w:szCs w:val="26"/>
                <w:lang w:eastAsia="en-GB"/>
              </w:rPr>
              <w:t xml:space="preserve">, in the context of continuous awareness </w:t>
            </w:r>
            <w:r w:rsidR="004C3F0F">
              <w:rPr>
                <w:rFonts w:ascii="Perpetua" w:eastAsia="Times New Roman" w:hAnsi="Perpetua" w:cs="Times New Roman"/>
                <w:sz w:val="26"/>
                <w:szCs w:val="26"/>
                <w:lang w:eastAsia="en-GB"/>
              </w:rPr>
              <w:t xml:space="preserve">about </w:t>
            </w:r>
            <w:r w:rsidR="00151A36" w:rsidRPr="00BE44B6">
              <w:rPr>
                <w:rFonts w:ascii="Perpetua" w:eastAsia="Times New Roman" w:hAnsi="Perpetua" w:cs="Times New Roman"/>
                <w:sz w:val="26"/>
                <w:szCs w:val="26"/>
                <w:lang w:eastAsia="en-GB"/>
              </w:rPr>
              <w:t xml:space="preserve">information security and </w:t>
            </w:r>
            <w:r w:rsidR="006674DC">
              <w:rPr>
                <w:rFonts w:ascii="Perpetua" w:eastAsia="Times New Roman" w:hAnsi="Perpetua" w:cs="Times New Roman"/>
                <w:sz w:val="26"/>
                <w:szCs w:val="26"/>
                <w:lang w:eastAsia="en-GB"/>
              </w:rPr>
              <w:t xml:space="preserve">prevention </w:t>
            </w:r>
            <w:r w:rsidR="00151A36" w:rsidRPr="00BE44B6">
              <w:rPr>
                <w:rFonts w:ascii="Perpetua" w:eastAsia="Times New Roman" w:hAnsi="Perpetua" w:cs="Times New Roman"/>
                <w:sz w:val="26"/>
                <w:szCs w:val="26"/>
                <w:lang w:eastAsia="en-GB"/>
              </w:rPr>
              <w:t xml:space="preserve">of cyber incidents, the Agency included </w:t>
            </w:r>
            <w:r w:rsidR="006674DC" w:rsidRPr="00BE44B6">
              <w:rPr>
                <w:rFonts w:ascii="Perpetua" w:eastAsia="Times New Roman" w:hAnsi="Perpetua" w:cs="Times New Roman"/>
                <w:sz w:val="26"/>
                <w:szCs w:val="26"/>
                <w:lang w:eastAsia="en-GB"/>
              </w:rPr>
              <w:t>the importance of strengthening our joint commitment to cyber</w:t>
            </w:r>
            <w:r w:rsidR="006674DC">
              <w:rPr>
                <w:rFonts w:ascii="Perpetua" w:eastAsia="Times New Roman" w:hAnsi="Perpetua" w:cs="Times New Roman"/>
                <w:sz w:val="26"/>
                <w:szCs w:val="26"/>
                <w:lang w:eastAsia="en-GB"/>
              </w:rPr>
              <w:t xml:space="preserve"> </w:t>
            </w:r>
            <w:r w:rsidR="006674DC" w:rsidRPr="00BE44B6">
              <w:rPr>
                <w:rFonts w:ascii="Perpetua" w:eastAsia="Times New Roman" w:hAnsi="Perpetua" w:cs="Times New Roman"/>
                <w:sz w:val="26"/>
                <w:szCs w:val="26"/>
                <w:lang w:eastAsia="en-GB"/>
              </w:rPr>
              <w:t xml:space="preserve">security and safeguarding </w:t>
            </w:r>
            <w:r w:rsidR="006674DC">
              <w:rPr>
                <w:rFonts w:ascii="Perpetua" w:eastAsia="Times New Roman" w:hAnsi="Perpetua" w:cs="Times New Roman"/>
                <w:sz w:val="26"/>
                <w:szCs w:val="26"/>
                <w:lang w:eastAsia="en-GB"/>
              </w:rPr>
              <w:t xml:space="preserve">the </w:t>
            </w:r>
            <w:r w:rsidR="006674DC" w:rsidRPr="00BE44B6">
              <w:rPr>
                <w:rFonts w:ascii="Perpetua" w:eastAsia="Times New Roman" w:hAnsi="Perpetua" w:cs="Times New Roman"/>
                <w:sz w:val="26"/>
                <w:szCs w:val="26"/>
                <w:lang w:eastAsia="en-GB"/>
              </w:rPr>
              <w:t>digital infrastructure</w:t>
            </w:r>
            <w:r w:rsidR="006674DC">
              <w:rPr>
                <w:rFonts w:ascii="Perpetua" w:eastAsia="Times New Roman" w:hAnsi="Perpetua" w:cs="Times New Roman"/>
                <w:sz w:val="26"/>
                <w:szCs w:val="26"/>
                <w:lang w:eastAsia="en-GB"/>
              </w:rPr>
              <w:t xml:space="preserve"> </w:t>
            </w:r>
            <w:r w:rsidR="00151A36" w:rsidRPr="00BE44B6">
              <w:rPr>
                <w:rFonts w:ascii="Perpetua" w:eastAsia="Times New Roman" w:hAnsi="Perpetua" w:cs="Times New Roman"/>
                <w:sz w:val="26"/>
                <w:szCs w:val="26"/>
                <w:lang w:eastAsia="en-GB"/>
              </w:rPr>
              <w:t>as part of the topics for discussion in regional meetings with banks and S</w:t>
            </w:r>
            <w:r w:rsidR="004C3F0F">
              <w:rPr>
                <w:rFonts w:ascii="Perpetua" w:eastAsia="Times New Roman" w:hAnsi="Perpetua" w:cs="Times New Roman"/>
                <w:sz w:val="26"/>
                <w:szCs w:val="26"/>
                <w:lang w:eastAsia="en-GB"/>
              </w:rPr>
              <w:t>C</w:t>
            </w:r>
            <w:r w:rsidR="00151A36" w:rsidRPr="00BE44B6">
              <w:rPr>
                <w:rFonts w:ascii="Perpetua" w:eastAsia="Times New Roman" w:hAnsi="Perpetua" w:cs="Times New Roman"/>
                <w:sz w:val="26"/>
                <w:szCs w:val="26"/>
                <w:lang w:eastAsia="en-GB"/>
              </w:rPr>
              <w:t>A</w:t>
            </w:r>
            <w:r w:rsidR="004C3F0F">
              <w:rPr>
                <w:rFonts w:ascii="Perpetua" w:eastAsia="Times New Roman" w:hAnsi="Perpetua" w:cs="Times New Roman"/>
                <w:sz w:val="26"/>
                <w:szCs w:val="26"/>
                <w:lang w:eastAsia="en-GB"/>
              </w:rPr>
              <w:t>s</w:t>
            </w:r>
            <w:r w:rsidR="006674DC">
              <w:rPr>
                <w:rFonts w:ascii="Perpetua" w:eastAsia="Times New Roman" w:hAnsi="Perpetua" w:cs="Times New Roman"/>
                <w:sz w:val="26"/>
                <w:szCs w:val="26"/>
                <w:lang w:eastAsia="en-GB"/>
              </w:rPr>
              <w:t>.</w:t>
            </w:r>
            <w:r w:rsidR="00151A36" w:rsidRPr="00BE44B6">
              <w:rPr>
                <w:rFonts w:ascii="Perpetua" w:eastAsia="Times New Roman" w:hAnsi="Perpetua" w:cs="Times New Roman"/>
                <w:sz w:val="26"/>
                <w:szCs w:val="26"/>
                <w:lang w:eastAsia="en-GB"/>
              </w:rPr>
              <w:t xml:space="preserve"> </w:t>
            </w:r>
            <w:r w:rsidR="006674DC">
              <w:rPr>
                <w:rFonts w:ascii="Perpetua" w:eastAsia="Times New Roman" w:hAnsi="Perpetua" w:cs="Times New Roman"/>
                <w:sz w:val="26"/>
                <w:szCs w:val="26"/>
                <w:lang w:eastAsia="en-GB"/>
              </w:rPr>
              <w:t>T</w:t>
            </w:r>
            <w:r w:rsidR="00151A36" w:rsidRPr="00BE44B6">
              <w:rPr>
                <w:rFonts w:ascii="Perpetua" w:eastAsia="Times New Roman" w:hAnsi="Perpetua" w:cs="Times New Roman"/>
                <w:sz w:val="26"/>
                <w:szCs w:val="26"/>
                <w:lang w:eastAsia="en-GB"/>
              </w:rPr>
              <w:t xml:space="preserve">he presentations provided to the audience </w:t>
            </w:r>
            <w:r w:rsidR="006674DC">
              <w:rPr>
                <w:rFonts w:ascii="Perpetua" w:eastAsia="Times New Roman" w:hAnsi="Perpetua" w:cs="Times New Roman"/>
                <w:sz w:val="26"/>
                <w:szCs w:val="26"/>
                <w:lang w:eastAsia="en-GB"/>
              </w:rPr>
              <w:t xml:space="preserve">and </w:t>
            </w:r>
            <w:r w:rsidR="00151A36" w:rsidRPr="00BE44B6">
              <w:rPr>
                <w:rFonts w:ascii="Perpetua" w:eastAsia="Times New Roman" w:hAnsi="Perpetua" w:cs="Times New Roman"/>
                <w:sz w:val="26"/>
                <w:szCs w:val="26"/>
                <w:lang w:eastAsia="en-GB"/>
              </w:rPr>
              <w:t>subsequent discussions</w:t>
            </w:r>
            <w:r w:rsidR="006674DC">
              <w:rPr>
                <w:rFonts w:ascii="Perpetua" w:eastAsia="Times New Roman" w:hAnsi="Perpetua" w:cs="Times New Roman"/>
                <w:sz w:val="26"/>
                <w:szCs w:val="26"/>
                <w:lang w:eastAsia="en-GB"/>
              </w:rPr>
              <w:t xml:space="preserve"> further emphasized </w:t>
            </w:r>
            <w:r w:rsidR="00151A36" w:rsidRPr="00BE44B6">
              <w:rPr>
                <w:rFonts w:ascii="Perpetua" w:eastAsia="Times New Roman" w:hAnsi="Perpetua" w:cs="Times New Roman"/>
                <w:sz w:val="26"/>
                <w:szCs w:val="26"/>
                <w:lang w:eastAsia="en-GB"/>
              </w:rPr>
              <w:t xml:space="preserve">the attention and care </w:t>
            </w:r>
            <w:r w:rsidR="006674DC">
              <w:rPr>
                <w:rFonts w:ascii="Perpetua" w:eastAsia="Times New Roman" w:hAnsi="Perpetua" w:cs="Times New Roman"/>
                <w:sz w:val="26"/>
                <w:szCs w:val="26"/>
                <w:lang w:eastAsia="en-GB"/>
              </w:rPr>
              <w:t xml:space="preserve">to be </w:t>
            </w:r>
            <w:r w:rsidR="00151A36" w:rsidRPr="00BE44B6">
              <w:rPr>
                <w:rFonts w:ascii="Perpetua" w:eastAsia="Times New Roman" w:hAnsi="Perpetua" w:cs="Times New Roman"/>
                <w:sz w:val="26"/>
                <w:szCs w:val="26"/>
                <w:lang w:eastAsia="en-GB"/>
              </w:rPr>
              <w:t>shown to various cyber threats, given th</w:t>
            </w:r>
            <w:r w:rsidR="00A654DB">
              <w:rPr>
                <w:rFonts w:ascii="Perpetua" w:eastAsia="Times New Roman" w:hAnsi="Perpetua" w:cs="Times New Roman"/>
                <w:sz w:val="26"/>
                <w:szCs w:val="26"/>
                <w:lang w:eastAsia="en-GB"/>
              </w:rPr>
              <w:t>e</w:t>
            </w:r>
            <w:r w:rsidR="00151A36" w:rsidRPr="00BE44B6">
              <w:rPr>
                <w:rFonts w:ascii="Perpetua" w:eastAsia="Times New Roman" w:hAnsi="Perpetua" w:cs="Times New Roman"/>
                <w:sz w:val="26"/>
                <w:szCs w:val="26"/>
                <w:lang w:eastAsia="en-GB"/>
              </w:rPr>
              <w:t xml:space="preserve"> </w:t>
            </w:r>
            <w:r w:rsidR="006674DC">
              <w:rPr>
                <w:rFonts w:ascii="Perpetua" w:eastAsia="Times New Roman" w:hAnsi="Perpetua" w:cs="Times New Roman"/>
                <w:sz w:val="26"/>
                <w:szCs w:val="26"/>
                <w:lang w:eastAsia="en-GB"/>
              </w:rPr>
              <w:t xml:space="preserve">necessity of </w:t>
            </w:r>
            <w:r w:rsidR="00151A36" w:rsidRPr="00BE44B6">
              <w:rPr>
                <w:rFonts w:ascii="Perpetua" w:eastAsia="Times New Roman" w:hAnsi="Perpetua" w:cs="Times New Roman"/>
                <w:sz w:val="26"/>
                <w:szCs w:val="26"/>
                <w:lang w:eastAsia="en-GB"/>
              </w:rPr>
              <w:t>remain</w:t>
            </w:r>
            <w:r w:rsidR="006674DC">
              <w:rPr>
                <w:rFonts w:ascii="Perpetua" w:eastAsia="Times New Roman" w:hAnsi="Perpetua" w:cs="Times New Roman"/>
                <w:sz w:val="26"/>
                <w:szCs w:val="26"/>
                <w:lang w:eastAsia="en-GB"/>
              </w:rPr>
              <w:t>ing</w:t>
            </w:r>
            <w:r w:rsidR="00151A36" w:rsidRPr="00BE44B6">
              <w:rPr>
                <w:rFonts w:ascii="Perpetua" w:eastAsia="Times New Roman" w:hAnsi="Perpetua" w:cs="Times New Roman"/>
                <w:sz w:val="26"/>
                <w:szCs w:val="26"/>
                <w:lang w:eastAsia="en-GB"/>
              </w:rPr>
              <w:t xml:space="preserve"> vigilant and proactive in </w:t>
            </w:r>
            <w:r w:rsidR="006674DC">
              <w:rPr>
                <w:rFonts w:ascii="Perpetua" w:eastAsia="Times New Roman" w:hAnsi="Perpetua" w:cs="Times New Roman"/>
                <w:sz w:val="26"/>
                <w:szCs w:val="26"/>
                <w:lang w:eastAsia="en-GB"/>
              </w:rPr>
              <w:t xml:space="preserve">preserving </w:t>
            </w:r>
            <w:r w:rsidR="00151A36" w:rsidRPr="00BE44B6">
              <w:rPr>
                <w:rFonts w:ascii="Perpetua" w:eastAsia="Times New Roman" w:hAnsi="Perpetua" w:cs="Times New Roman"/>
                <w:sz w:val="26"/>
                <w:szCs w:val="26"/>
                <w:lang w:eastAsia="en-GB"/>
              </w:rPr>
              <w:t>information security against these malicious threats</w:t>
            </w:r>
            <w:r w:rsidR="00046EC2" w:rsidRPr="00BE44B6">
              <w:rPr>
                <w:rFonts w:ascii="Perpetua" w:eastAsia="Times New Roman" w:hAnsi="Perpetua" w:cs="Times New Roman"/>
                <w:sz w:val="26"/>
                <w:szCs w:val="26"/>
                <w:lang w:eastAsia="en-GB"/>
              </w:rPr>
              <w:t>.</w:t>
            </w:r>
          </w:p>
        </w:tc>
      </w:tr>
      <w:tr w:rsidR="00FA0595" w:rsidRPr="00BE44B6" w14:paraId="696C8D69" w14:textId="77777777" w:rsidTr="00AE609E">
        <w:tc>
          <w:tcPr>
            <w:tcW w:w="1801" w:type="dxa"/>
            <w:tcBorders>
              <w:bottom w:val="double" w:sz="4" w:space="0" w:color="auto"/>
            </w:tcBorders>
            <w:shd w:val="clear" w:color="auto" w:fill="auto"/>
            <w:vAlign w:val="center"/>
          </w:tcPr>
          <w:p w14:paraId="3C94B06C" w14:textId="77777777" w:rsidR="00B32150" w:rsidRPr="00BE44B6" w:rsidRDefault="004C3F0F" w:rsidP="00B32150">
            <w:pPr>
              <w:spacing w:before="240" w:line="360" w:lineRule="auto"/>
              <w:rPr>
                <w:rFonts w:ascii="Perpetua" w:hAnsi="Perpetua"/>
                <w:b/>
                <w:color w:val="C00000"/>
                <w:sz w:val="26"/>
                <w:szCs w:val="26"/>
              </w:rPr>
            </w:pPr>
            <w:r>
              <w:rPr>
                <w:rFonts w:ascii="Perpetua" w:hAnsi="Perpetua"/>
                <w:b/>
                <w:color w:val="C00000"/>
                <w:sz w:val="26"/>
                <w:szCs w:val="26"/>
              </w:rPr>
              <w:lastRenderedPageBreak/>
              <w:t>Status</w:t>
            </w:r>
            <w:r w:rsidR="00B32150" w:rsidRPr="00BE44B6">
              <w:rPr>
                <w:rFonts w:ascii="Perpetua" w:hAnsi="Perpetua"/>
                <w:b/>
                <w:color w:val="C00000"/>
                <w:sz w:val="26"/>
                <w:szCs w:val="26"/>
              </w:rPr>
              <w:t xml:space="preserve"> </w:t>
            </w:r>
          </w:p>
        </w:tc>
        <w:tc>
          <w:tcPr>
            <w:tcW w:w="7356" w:type="dxa"/>
            <w:tcBorders>
              <w:bottom w:val="double" w:sz="4" w:space="0" w:color="auto"/>
            </w:tcBorders>
          </w:tcPr>
          <w:p w14:paraId="2F40F10F" w14:textId="77777777" w:rsidR="00B32150" w:rsidRPr="00BE44B6" w:rsidRDefault="004C3F0F" w:rsidP="00B32150">
            <w:pPr>
              <w:spacing w:before="240" w:line="360" w:lineRule="auto"/>
              <w:jc w:val="both"/>
              <w:rPr>
                <w:rFonts w:ascii="Perpetua" w:hAnsi="Perpetua"/>
                <w:sz w:val="26"/>
                <w:szCs w:val="26"/>
              </w:rPr>
            </w:pPr>
            <w:r>
              <w:rPr>
                <w:rFonts w:ascii="Perpetua" w:hAnsi="Perpetua"/>
                <w:sz w:val="26"/>
                <w:szCs w:val="26"/>
              </w:rPr>
              <w:t>Achieved</w:t>
            </w:r>
          </w:p>
        </w:tc>
      </w:tr>
    </w:tbl>
    <w:p w14:paraId="0479E17F" w14:textId="77777777" w:rsidR="00FA0595" w:rsidRPr="00BE44B6" w:rsidRDefault="00FA0595" w:rsidP="00DB0C3C">
      <w:pPr>
        <w:spacing w:line="360" w:lineRule="auto"/>
        <w:rPr>
          <w:rFonts w:ascii="Perpetua" w:eastAsia="Times New Roman" w:hAnsi="Perpetua" w:cs="Times New Roman"/>
          <w:b/>
          <w:color w:val="C00000"/>
          <w:sz w:val="26"/>
          <w:szCs w:val="26"/>
          <w:lang w:eastAsia="en-GB"/>
        </w:rPr>
        <w:sectPr w:rsidR="00FA0595" w:rsidRPr="00BE44B6" w:rsidSect="00B32150">
          <w:pgSz w:w="11906" w:h="16838"/>
          <w:pgMar w:top="1440" w:right="1440" w:bottom="1440" w:left="1440" w:header="708" w:footer="708" w:gutter="0"/>
          <w:cols w:space="708"/>
          <w:docGrid w:linePitch="360"/>
        </w:sectPr>
      </w:pPr>
    </w:p>
    <w:tbl>
      <w:tblPr>
        <w:tblStyle w:val="TableGrid"/>
        <w:tblW w:w="9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8"/>
        <w:gridCol w:w="6979"/>
      </w:tblGrid>
      <w:tr w:rsidR="00FA0595" w:rsidRPr="00BE44B6" w14:paraId="2E98889B" w14:textId="77777777" w:rsidTr="00FA0595">
        <w:tc>
          <w:tcPr>
            <w:tcW w:w="1801" w:type="dxa"/>
            <w:tcBorders>
              <w:top w:val="double" w:sz="4" w:space="0" w:color="auto"/>
              <w:bottom w:val="single" w:sz="4" w:space="0" w:color="auto"/>
            </w:tcBorders>
            <w:shd w:val="clear" w:color="auto" w:fill="auto"/>
            <w:vAlign w:val="center"/>
          </w:tcPr>
          <w:p w14:paraId="52CC6B46" w14:textId="77777777" w:rsidR="00DB0C3C" w:rsidRPr="00BE44B6" w:rsidRDefault="00537859" w:rsidP="00537859">
            <w:pPr>
              <w:spacing w:line="360" w:lineRule="auto"/>
              <w:rPr>
                <w:rFonts w:ascii="Perpetua" w:hAnsi="Perpetua"/>
                <w:b/>
                <w:color w:val="C00000"/>
                <w:sz w:val="26"/>
                <w:szCs w:val="26"/>
              </w:rPr>
            </w:pPr>
            <w:r w:rsidRPr="00BE44B6">
              <w:rPr>
                <w:rFonts w:ascii="Perpetua" w:eastAsia="Times New Roman" w:hAnsi="Perpetua" w:cs="Times New Roman"/>
                <w:b/>
                <w:color w:val="C00000"/>
                <w:sz w:val="26"/>
                <w:szCs w:val="26"/>
                <w:lang w:eastAsia="en-GB"/>
              </w:rPr>
              <w:lastRenderedPageBreak/>
              <w:t>Re</w:t>
            </w:r>
            <w:r>
              <w:rPr>
                <w:rFonts w:ascii="Perpetua" w:eastAsia="Times New Roman" w:hAnsi="Perpetua" w:cs="Times New Roman"/>
                <w:b/>
                <w:color w:val="C00000"/>
                <w:sz w:val="26"/>
                <w:szCs w:val="26"/>
                <w:lang w:eastAsia="en-GB"/>
              </w:rPr>
              <w:t>co</w:t>
            </w:r>
            <w:r w:rsidRPr="00BE44B6">
              <w:rPr>
                <w:rFonts w:ascii="Perpetua" w:eastAsia="Times New Roman" w:hAnsi="Perpetua" w:cs="Times New Roman"/>
                <w:b/>
                <w:color w:val="C00000"/>
                <w:sz w:val="26"/>
                <w:szCs w:val="26"/>
                <w:lang w:eastAsia="en-GB"/>
              </w:rPr>
              <w:t>mm</w:t>
            </w:r>
            <w:r>
              <w:rPr>
                <w:rFonts w:ascii="Perpetua" w:eastAsia="Times New Roman" w:hAnsi="Perpetua" w:cs="Times New Roman"/>
                <w:b/>
                <w:color w:val="C00000"/>
                <w:sz w:val="26"/>
                <w:szCs w:val="26"/>
                <w:lang w:eastAsia="en-GB"/>
              </w:rPr>
              <w:t>en</w:t>
            </w:r>
            <w:r w:rsidRPr="00BE44B6">
              <w:rPr>
                <w:rFonts w:ascii="Perpetua" w:eastAsia="Times New Roman" w:hAnsi="Perpetua" w:cs="Times New Roman"/>
                <w:b/>
                <w:color w:val="C00000"/>
                <w:sz w:val="26"/>
                <w:szCs w:val="26"/>
                <w:lang w:eastAsia="en-GB"/>
              </w:rPr>
              <w:t>da</w:t>
            </w:r>
            <w:r>
              <w:rPr>
                <w:rFonts w:ascii="Perpetua" w:eastAsia="Times New Roman" w:hAnsi="Perpetua" w:cs="Times New Roman"/>
                <w:b/>
                <w:color w:val="C00000"/>
                <w:sz w:val="26"/>
                <w:szCs w:val="26"/>
                <w:lang w:eastAsia="en-GB"/>
              </w:rPr>
              <w:t>tion</w:t>
            </w:r>
          </w:p>
        </w:tc>
        <w:tc>
          <w:tcPr>
            <w:tcW w:w="7356" w:type="dxa"/>
            <w:tcBorders>
              <w:top w:val="double" w:sz="4" w:space="0" w:color="auto"/>
              <w:bottom w:val="single" w:sz="4" w:space="0" w:color="auto"/>
            </w:tcBorders>
          </w:tcPr>
          <w:p w14:paraId="073C47BB" w14:textId="77777777" w:rsidR="00DB0C3C" w:rsidRPr="00BE44B6" w:rsidRDefault="00151A36" w:rsidP="00FA502A">
            <w:pPr>
              <w:spacing w:before="240" w:line="360" w:lineRule="auto"/>
              <w:ind w:right="172"/>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To cooperate with the Bank of Albania to harmonize </w:t>
            </w:r>
            <w:r w:rsidR="00BD5CAB">
              <w:rPr>
                <w:rFonts w:ascii="Perpetua" w:eastAsia="Times New Roman" w:hAnsi="Perpetua" w:cs="Times New Roman"/>
                <w:sz w:val="26"/>
                <w:szCs w:val="26"/>
                <w:lang w:eastAsia="en-GB"/>
              </w:rPr>
              <w:t xml:space="preserve">interaction </w:t>
            </w:r>
            <w:r w:rsidRPr="00BE44B6">
              <w:rPr>
                <w:rFonts w:ascii="Perpetua" w:eastAsia="Times New Roman" w:hAnsi="Perpetua" w:cs="Times New Roman"/>
                <w:sz w:val="26"/>
                <w:szCs w:val="26"/>
                <w:lang w:eastAsia="en-GB"/>
              </w:rPr>
              <w:t xml:space="preserve">practices in the </w:t>
            </w:r>
            <w:r w:rsidR="00537859">
              <w:rPr>
                <w:rFonts w:ascii="Perpetua" w:eastAsia="Times New Roman" w:hAnsi="Perpetua" w:cs="Times New Roman"/>
                <w:sz w:val="26"/>
                <w:szCs w:val="26"/>
                <w:lang w:eastAsia="en-GB"/>
              </w:rPr>
              <w:t xml:space="preserve">view </w:t>
            </w:r>
            <w:r w:rsidRPr="00BE44B6">
              <w:rPr>
                <w:rFonts w:ascii="Perpetua" w:eastAsia="Times New Roman" w:hAnsi="Perpetua" w:cs="Times New Roman"/>
                <w:sz w:val="26"/>
                <w:szCs w:val="26"/>
                <w:lang w:eastAsia="en-GB"/>
              </w:rPr>
              <w:t xml:space="preserve">of </w:t>
            </w:r>
            <w:r w:rsidR="00BD5CAB">
              <w:rPr>
                <w:rFonts w:ascii="Perpetua" w:eastAsia="Times New Roman" w:hAnsi="Perpetua" w:cs="Times New Roman"/>
                <w:sz w:val="26"/>
                <w:szCs w:val="26"/>
                <w:lang w:eastAsia="en-GB"/>
              </w:rPr>
              <w:t xml:space="preserve">the </w:t>
            </w:r>
            <w:r w:rsidR="00537859">
              <w:rPr>
                <w:rFonts w:ascii="Perpetua" w:eastAsia="Times New Roman" w:hAnsi="Perpetua" w:cs="Times New Roman"/>
                <w:sz w:val="26"/>
                <w:szCs w:val="26"/>
                <w:lang w:eastAsia="en-GB"/>
              </w:rPr>
              <w:t>resolution</w:t>
            </w:r>
            <w:r w:rsidR="00DB0C3C" w:rsidRPr="00BE44B6">
              <w:rPr>
                <w:rFonts w:ascii="Perpetua" w:eastAsia="Times New Roman" w:hAnsi="Perpetua" w:cs="Times New Roman"/>
                <w:sz w:val="26"/>
                <w:szCs w:val="26"/>
                <w:lang w:eastAsia="en-GB"/>
              </w:rPr>
              <w:t>.</w:t>
            </w:r>
          </w:p>
        </w:tc>
      </w:tr>
      <w:tr w:rsidR="00FA0595" w:rsidRPr="00BE44B6" w14:paraId="2E3D44B7" w14:textId="77777777" w:rsidTr="00FA0595">
        <w:tc>
          <w:tcPr>
            <w:tcW w:w="1801" w:type="dxa"/>
            <w:tcBorders>
              <w:top w:val="single" w:sz="4" w:space="0" w:color="auto"/>
              <w:bottom w:val="single" w:sz="4" w:space="0" w:color="auto"/>
            </w:tcBorders>
            <w:shd w:val="clear" w:color="auto" w:fill="auto"/>
            <w:vAlign w:val="center"/>
          </w:tcPr>
          <w:p w14:paraId="2CBD7A93" w14:textId="77777777" w:rsidR="00DB0C3C" w:rsidRPr="00BE44B6" w:rsidRDefault="00537859" w:rsidP="00537859">
            <w:pPr>
              <w:spacing w:line="360" w:lineRule="auto"/>
              <w:rPr>
                <w:rFonts w:ascii="Perpetua" w:hAnsi="Perpetua"/>
                <w:b/>
                <w:color w:val="C00000"/>
                <w:sz w:val="26"/>
                <w:szCs w:val="26"/>
              </w:rPr>
            </w:pPr>
            <w:r>
              <w:rPr>
                <w:rFonts w:ascii="Perpetua" w:eastAsia="Times New Roman" w:hAnsi="Perpetua" w:cs="Times New Roman"/>
                <w:b/>
                <w:color w:val="C00000"/>
                <w:sz w:val="26"/>
                <w:szCs w:val="26"/>
                <w:lang w:eastAsia="en-GB"/>
              </w:rPr>
              <w:t xml:space="preserve">Actions taken by </w:t>
            </w:r>
            <w:r w:rsidR="003846DD">
              <w:rPr>
                <w:rFonts w:ascii="Perpetua" w:eastAsia="Times New Roman" w:hAnsi="Perpetua" w:cs="Times New Roman"/>
                <w:b/>
                <w:color w:val="C00000"/>
                <w:sz w:val="26"/>
                <w:szCs w:val="26"/>
                <w:lang w:eastAsia="en-GB"/>
              </w:rPr>
              <w:t xml:space="preserve">the </w:t>
            </w:r>
            <w:r w:rsidR="00DB0C3C" w:rsidRPr="00BE44B6">
              <w:rPr>
                <w:rFonts w:ascii="Perpetua" w:eastAsia="Times New Roman" w:hAnsi="Perpetua" w:cs="Times New Roman"/>
                <w:b/>
                <w:color w:val="C00000"/>
                <w:sz w:val="26"/>
                <w:szCs w:val="26"/>
                <w:lang w:eastAsia="en-GB"/>
              </w:rPr>
              <w:t>AD</w:t>
            </w:r>
            <w:r>
              <w:rPr>
                <w:rFonts w:ascii="Perpetua" w:eastAsia="Times New Roman" w:hAnsi="Perpetua" w:cs="Times New Roman"/>
                <w:b/>
                <w:color w:val="C00000"/>
                <w:sz w:val="26"/>
                <w:szCs w:val="26"/>
                <w:lang w:eastAsia="en-GB"/>
              </w:rPr>
              <w:t>IA</w:t>
            </w:r>
          </w:p>
        </w:tc>
        <w:tc>
          <w:tcPr>
            <w:tcW w:w="7356" w:type="dxa"/>
            <w:tcBorders>
              <w:top w:val="single" w:sz="4" w:space="0" w:color="auto"/>
              <w:bottom w:val="single" w:sz="4" w:space="0" w:color="auto"/>
            </w:tcBorders>
          </w:tcPr>
          <w:p w14:paraId="7C143230" w14:textId="77777777" w:rsidR="00532706" w:rsidRPr="00BE44B6" w:rsidRDefault="00537859" w:rsidP="00532706">
            <w:pPr>
              <w:pStyle w:val="ListParagraph"/>
              <w:numPr>
                <w:ilvl w:val="0"/>
                <w:numId w:val="17"/>
              </w:numPr>
              <w:spacing w:before="240" w:line="360" w:lineRule="auto"/>
              <w:jc w:val="both"/>
              <w:rPr>
                <w:rFonts w:ascii="Perpetua" w:eastAsia="Times New Roman" w:hAnsi="Perpetua" w:cs="Times New Roman"/>
                <w:sz w:val="26"/>
                <w:szCs w:val="26"/>
                <w:lang w:eastAsia="en-GB"/>
              </w:rPr>
            </w:pPr>
            <w:r w:rsidRPr="00537859">
              <w:rPr>
                <w:rFonts w:ascii="Perpetua" w:eastAsia="Times New Roman" w:hAnsi="Perpetua" w:cs="Times New Roman"/>
                <w:sz w:val="26"/>
                <w:szCs w:val="26"/>
                <w:lang w:eastAsia="en-GB"/>
              </w:rPr>
              <w:t xml:space="preserve">Meeting with the </w:t>
            </w:r>
            <w:r>
              <w:rPr>
                <w:rFonts w:ascii="Perpetua" w:eastAsia="Times New Roman" w:hAnsi="Perpetua" w:cs="Times New Roman"/>
                <w:sz w:val="26"/>
                <w:szCs w:val="26"/>
                <w:lang w:eastAsia="en-GB"/>
              </w:rPr>
              <w:t xml:space="preserve">Resolution </w:t>
            </w:r>
            <w:r w:rsidRPr="00537859">
              <w:rPr>
                <w:rFonts w:ascii="Perpetua" w:eastAsia="Times New Roman" w:hAnsi="Perpetua" w:cs="Times New Roman"/>
                <w:sz w:val="26"/>
                <w:szCs w:val="26"/>
                <w:lang w:eastAsia="en-GB"/>
              </w:rPr>
              <w:t xml:space="preserve">Department at the Bank of Albania and experts from the World Bank's </w:t>
            </w:r>
            <w:proofErr w:type="spellStart"/>
            <w:r w:rsidRPr="00537859">
              <w:rPr>
                <w:rFonts w:ascii="Perpetua" w:eastAsia="Times New Roman" w:hAnsi="Perpetua" w:cs="Times New Roman"/>
                <w:sz w:val="26"/>
                <w:szCs w:val="26"/>
                <w:lang w:eastAsia="en-GB"/>
              </w:rPr>
              <w:t>FinSAC</w:t>
            </w:r>
            <w:proofErr w:type="spellEnd"/>
            <w:r w:rsidRPr="00537859">
              <w:rPr>
                <w:rFonts w:ascii="Perpetua" w:eastAsia="Times New Roman" w:hAnsi="Perpetua" w:cs="Times New Roman"/>
                <w:sz w:val="26"/>
                <w:szCs w:val="26"/>
                <w:lang w:eastAsia="en-GB"/>
              </w:rPr>
              <w:t xml:space="preserve"> office</w:t>
            </w:r>
            <w:r w:rsidR="00DB0C3C" w:rsidRPr="00BE44B6">
              <w:rPr>
                <w:rFonts w:ascii="Perpetua" w:eastAsia="Times New Roman" w:hAnsi="Perpetua" w:cs="Times New Roman"/>
                <w:sz w:val="26"/>
                <w:szCs w:val="26"/>
                <w:lang w:eastAsia="en-GB"/>
              </w:rPr>
              <w:t xml:space="preserve">. </w:t>
            </w:r>
          </w:p>
          <w:p w14:paraId="2DD66502" w14:textId="77777777" w:rsidR="00C1390D" w:rsidRDefault="00537859" w:rsidP="00532706">
            <w:pPr>
              <w:pStyle w:val="ListParagraph"/>
              <w:spacing w:before="240" w:line="360" w:lineRule="auto"/>
              <w:jc w:val="both"/>
              <w:rPr>
                <w:rFonts w:ascii="Perpetua" w:eastAsia="Times New Roman" w:hAnsi="Perpetua" w:cs="Times New Roman"/>
                <w:sz w:val="26"/>
                <w:szCs w:val="26"/>
                <w:lang w:eastAsia="en-GB"/>
              </w:rPr>
            </w:pPr>
            <w:r w:rsidRPr="00537859">
              <w:rPr>
                <w:rFonts w:ascii="Perpetua" w:eastAsia="Times New Roman" w:hAnsi="Perpetua" w:cs="Times New Roman"/>
                <w:sz w:val="26"/>
                <w:szCs w:val="26"/>
                <w:lang w:eastAsia="en-GB"/>
              </w:rPr>
              <w:t>In the framework of this recomm</w:t>
            </w:r>
            <w:r>
              <w:rPr>
                <w:rFonts w:ascii="Perpetua" w:eastAsia="Times New Roman" w:hAnsi="Perpetua" w:cs="Times New Roman"/>
                <w:sz w:val="26"/>
                <w:szCs w:val="26"/>
                <w:lang w:eastAsia="en-GB"/>
              </w:rPr>
              <w:t xml:space="preserve">endation of the Assembly, </w:t>
            </w:r>
            <w:r w:rsidR="00244CDA">
              <w:rPr>
                <w:rFonts w:ascii="Perpetua" w:eastAsia="Times New Roman" w:hAnsi="Perpetua" w:cs="Times New Roman"/>
                <w:sz w:val="26"/>
                <w:szCs w:val="26"/>
                <w:lang w:eastAsia="en-GB"/>
              </w:rPr>
              <w:t xml:space="preserve">the </w:t>
            </w:r>
            <w:r>
              <w:rPr>
                <w:rFonts w:ascii="Perpetua" w:eastAsia="Times New Roman" w:hAnsi="Perpetua" w:cs="Times New Roman"/>
                <w:sz w:val="26"/>
                <w:szCs w:val="26"/>
                <w:lang w:eastAsia="en-GB"/>
              </w:rPr>
              <w:t>A</w:t>
            </w:r>
            <w:r w:rsidRPr="00537859">
              <w:rPr>
                <w:rFonts w:ascii="Perpetua" w:eastAsia="Times New Roman" w:hAnsi="Perpetua" w:cs="Times New Roman"/>
                <w:sz w:val="26"/>
                <w:szCs w:val="26"/>
                <w:lang w:eastAsia="en-GB"/>
              </w:rPr>
              <w:t>D</w:t>
            </w:r>
            <w:r>
              <w:rPr>
                <w:rFonts w:ascii="Perpetua" w:eastAsia="Times New Roman" w:hAnsi="Perpetua" w:cs="Times New Roman"/>
                <w:sz w:val="26"/>
                <w:szCs w:val="26"/>
                <w:lang w:eastAsia="en-GB"/>
              </w:rPr>
              <w:t>IA</w:t>
            </w:r>
            <w:r w:rsidRPr="00537859">
              <w:rPr>
                <w:rFonts w:ascii="Perpetua" w:eastAsia="Times New Roman" w:hAnsi="Perpetua" w:cs="Times New Roman"/>
                <w:sz w:val="26"/>
                <w:szCs w:val="26"/>
                <w:lang w:eastAsia="en-GB"/>
              </w:rPr>
              <w:t xml:space="preserve"> initiated and organized</w:t>
            </w:r>
            <w:r>
              <w:rPr>
                <w:rFonts w:ascii="Perpetua" w:eastAsia="Times New Roman" w:hAnsi="Perpetua" w:cs="Times New Roman"/>
                <w:sz w:val="26"/>
                <w:szCs w:val="26"/>
                <w:lang w:eastAsia="en-GB"/>
              </w:rPr>
              <w:t>,</w:t>
            </w:r>
            <w:r w:rsidRPr="00537859">
              <w:rPr>
                <w:rFonts w:ascii="Perpetua" w:eastAsia="Times New Roman" w:hAnsi="Perpetua" w:cs="Times New Roman"/>
                <w:sz w:val="26"/>
                <w:szCs w:val="26"/>
                <w:lang w:eastAsia="en-GB"/>
              </w:rPr>
              <w:t xml:space="preserve"> in cooperation with the Bank of Albania</w:t>
            </w:r>
            <w:r>
              <w:rPr>
                <w:rFonts w:ascii="Perpetua" w:eastAsia="Times New Roman" w:hAnsi="Perpetua" w:cs="Times New Roman"/>
                <w:sz w:val="26"/>
                <w:szCs w:val="26"/>
                <w:lang w:eastAsia="en-GB"/>
              </w:rPr>
              <w:t>,</w:t>
            </w:r>
            <w:r w:rsidRPr="00537859">
              <w:rPr>
                <w:rFonts w:ascii="Perpetua" w:eastAsia="Times New Roman" w:hAnsi="Perpetua" w:cs="Times New Roman"/>
                <w:sz w:val="26"/>
                <w:szCs w:val="26"/>
                <w:lang w:eastAsia="en-GB"/>
              </w:rPr>
              <w:t xml:space="preserve"> a working meeting aim</w:t>
            </w:r>
            <w:r w:rsidR="00244CDA">
              <w:rPr>
                <w:rFonts w:ascii="Perpetua" w:eastAsia="Times New Roman" w:hAnsi="Perpetua" w:cs="Times New Roman"/>
                <w:sz w:val="26"/>
                <w:szCs w:val="26"/>
                <w:lang w:eastAsia="en-GB"/>
              </w:rPr>
              <w:t>ed</w:t>
            </w:r>
            <w:r w:rsidRPr="00537859">
              <w:rPr>
                <w:rFonts w:ascii="Perpetua" w:eastAsia="Times New Roman" w:hAnsi="Perpetua" w:cs="Times New Roman"/>
                <w:sz w:val="26"/>
                <w:szCs w:val="26"/>
                <w:lang w:eastAsia="en-GB"/>
              </w:rPr>
              <w:t xml:space="preserve"> </w:t>
            </w:r>
            <w:r w:rsidR="00244CDA">
              <w:rPr>
                <w:rFonts w:ascii="Perpetua" w:eastAsia="Times New Roman" w:hAnsi="Perpetua" w:cs="Times New Roman"/>
                <w:sz w:val="26"/>
                <w:szCs w:val="26"/>
                <w:lang w:eastAsia="en-GB"/>
              </w:rPr>
              <w:t>at</w:t>
            </w:r>
            <w:r w:rsidRPr="00537859">
              <w:rPr>
                <w:rFonts w:ascii="Perpetua" w:eastAsia="Times New Roman" w:hAnsi="Perpetua" w:cs="Times New Roman"/>
                <w:sz w:val="26"/>
                <w:szCs w:val="26"/>
                <w:lang w:eastAsia="en-GB"/>
              </w:rPr>
              <w:t xml:space="preserve"> increasing the effectiveness of </w:t>
            </w:r>
            <w:r w:rsidR="00244CDA">
              <w:rPr>
                <w:rFonts w:ascii="Perpetua" w:eastAsia="Times New Roman" w:hAnsi="Perpetua" w:cs="Times New Roman"/>
                <w:sz w:val="26"/>
                <w:szCs w:val="26"/>
                <w:lang w:eastAsia="en-GB"/>
              </w:rPr>
              <w:t xml:space="preserve">the </w:t>
            </w:r>
            <w:r w:rsidRPr="00537859">
              <w:rPr>
                <w:rFonts w:ascii="Perpetua" w:eastAsia="Times New Roman" w:hAnsi="Perpetua" w:cs="Times New Roman"/>
                <w:sz w:val="26"/>
                <w:szCs w:val="26"/>
                <w:lang w:eastAsia="en-GB"/>
              </w:rPr>
              <w:t xml:space="preserve">institutional interaction between the </w:t>
            </w:r>
            <w:r>
              <w:rPr>
                <w:rFonts w:ascii="Perpetua" w:eastAsia="Times New Roman" w:hAnsi="Perpetua" w:cs="Times New Roman"/>
                <w:sz w:val="26"/>
                <w:szCs w:val="26"/>
                <w:lang w:eastAsia="en-GB"/>
              </w:rPr>
              <w:t xml:space="preserve">Resolution </w:t>
            </w:r>
            <w:r w:rsidRPr="00537859">
              <w:rPr>
                <w:rFonts w:ascii="Perpetua" w:eastAsia="Times New Roman" w:hAnsi="Perpetua" w:cs="Times New Roman"/>
                <w:sz w:val="26"/>
                <w:szCs w:val="26"/>
                <w:lang w:eastAsia="en-GB"/>
              </w:rPr>
              <w:t xml:space="preserve">Department of the Bank of Albania and </w:t>
            </w:r>
            <w:r w:rsidR="00244CDA">
              <w:rPr>
                <w:rFonts w:ascii="Perpetua" w:eastAsia="Times New Roman" w:hAnsi="Perpetua" w:cs="Times New Roman"/>
                <w:sz w:val="26"/>
                <w:szCs w:val="26"/>
                <w:lang w:eastAsia="en-GB"/>
              </w:rPr>
              <w:t xml:space="preserve">the </w:t>
            </w:r>
            <w:r w:rsidRPr="00537859">
              <w:rPr>
                <w:rFonts w:ascii="Perpetua" w:eastAsia="Times New Roman" w:hAnsi="Perpetua" w:cs="Times New Roman"/>
                <w:sz w:val="26"/>
                <w:szCs w:val="26"/>
                <w:lang w:eastAsia="en-GB"/>
              </w:rPr>
              <w:t>AD</w:t>
            </w:r>
            <w:r>
              <w:rPr>
                <w:rFonts w:ascii="Perpetua" w:eastAsia="Times New Roman" w:hAnsi="Perpetua" w:cs="Times New Roman"/>
                <w:sz w:val="26"/>
                <w:szCs w:val="26"/>
                <w:lang w:eastAsia="en-GB"/>
              </w:rPr>
              <w:t>IA</w:t>
            </w:r>
            <w:r w:rsidRPr="00537859">
              <w:rPr>
                <w:rFonts w:ascii="Perpetua" w:eastAsia="Times New Roman" w:hAnsi="Perpetua" w:cs="Times New Roman"/>
                <w:sz w:val="26"/>
                <w:szCs w:val="26"/>
                <w:lang w:eastAsia="en-GB"/>
              </w:rPr>
              <w:t xml:space="preserve"> in cases of </w:t>
            </w:r>
            <w:r>
              <w:rPr>
                <w:rFonts w:ascii="Perpetua" w:eastAsia="Times New Roman" w:hAnsi="Perpetua" w:cs="Times New Roman"/>
                <w:sz w:val="26"/>
                <w:szCs w:val="26"/>
                <w:lang w:eastAsia="en-GB"/>
              </w:rPr>
              <w:t xml:space="preserve">resolution </w:t>
            </w:r>
            <w:r w:rsidRPr="00537859">
              <w:rPr>
                <w:rFonts w:ascii="Perpetua" w:eastAsia="Times New Roman" w:hAnsi="Perpetua" w:cs="Times New Roman"/>
                <w:sz w:val="26"/>
                <w:szCs w:val="26"/>
                <w:lang w:eastAsia="en-GB"/>
              </w:rPr>
              <w:t xml:space="preserve">financing. </w:t>
            </w:r>
          </w:p>
          <w:p w14:paraId="14EDC416" w14:textId="77777777" w:rsidR="00DB0C3C" w:rsidRPr="00BE44B6" w:rsidRDefault="00C1390D" w:rsidP="00532706">
            <w:pPr>
              <w:pStyle w:val="ListParagraph"/>
              <w:spacing w:before="240" w:line="360" w:lineRule="auto"/>
              <w:jc w:val="both"/>
              <w:rPr>
                <w:rFonts w:ascii="Perpetua" w:eastAsia="Times New Roman" w:hAnsi="Perpetua" w:cs="Times New Roman"/>
                <w:sz w:val="26"/>
                <w:szCs w:val="26"/>
                <w:lang w:eastAsia="en-GB"/>
              </w:rPr>
            </w:pPr>
            <w:r w:rsidRPr="00C1390D">
              <w:rPr>
                <w:rFonts w:ascii="Perpetua" w:eastAsia="Times New Roman" w:hAnsi="Perpetua" w:cs="Times New Roman"/>
                <w:noProof/>
                <w:sz w:val="26"/>
                <w:szCs w:val="26"/>
                <w:lang w:val="en-US"/>
              </w:rPr>
              <w:drawing>
                <wp:anchor distT="0" distB="0" distL="114300" distR="114300" simplePos="0" relativeHeight="251752448" behindDoc="0" locked="0" layoutInCell="1" allowOverlap="1" wp14:anchorId="5FE7D917" wp14:editId="5C802EFB">
                  <wp:simplePos x="0" y="0"/>
                  <wp:positionH relativeFrom="column">
                    <wp:posOffset>2328407</wp:posOffset>
                  </wp:positionH>
                  <wp:positionV relativeFrom="paragraph">
                    <wp:posOffset>299333</wp:posOffset>
                  </wp:positionV>
                  <wp:extent cx="1921400" cy="1281789"/>
                  <wp:effectExtent l="133350" t="76200" r="76200" b="128905"/>
                  <wp:wrapTopAndBottom/>
                  <wp:docPr id="16" name="Picture 238" descr="C:\Users\mblushi\Desktop\Martin\Public AW\Raporte Vjetore\ASD\Raporti 2024\Foto\image0-1024x6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blushi\Desktop\Martin\Public AW\Raporte Vjetore\ASD\Raporti 2024\Foto\image0-1024x68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24050" cy="1280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1390D">
              <w:rPr>
                <w:rFonts w:ascii="Perpetua" w:eastAsia="Times New Roman" w:hAnsi="Perpetua" w:cs="Times New Roman"/>
                <w:noProof/>
                <w:sz w:val="26"/>
                <w:szCs w:val="26"/>
                <w:lang w:val="en-US"/>
              </w:rPr>
              <w:drawing>
                <wp:anchor distT="0" distB="0" distL="114300" distR="114300" simplePos="0" relativeHeight="251750400" behindDoc="0" locked="0" layoutInCell="1" allowOverlap="1" wp14:anchorId="3C97350A" wp14:editId="0FDAA304">
                  <wp:simplePos x="0" y="0"/>
                  <wp:positionH relativeFrom="column">
                    <wp:posOffset>284922</wp:posOffset>
                  </wp:positionH>
                  <wp:positionV relativeFrom="paragraph">
                    <wp:posOffset>307285</wp:posOffset>
                  </wp:positionV>
                  <wp:extent cx="1904862" cy="1269724"/>
                  <wp:effectExtent l="133350" t="76200" r="76835" b="140970"/>
                  <wp:wrapTopAndBottom/>
                  <wp:docPr id="12" name="Picture 58" descr="C:\Users\mblushi\Desktop\Martin\Public AW\Raporte Vjetore\ASD\Raporti 2024\Foto\image1-1024x6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blushi\Desktop\Martin\Public AW\Raporte Vjetore\ASD\Raporti 2024\Foto\image1-1024x682.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4365" cy="12687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37859" w:rsidRPr="00537859">
              <w:rPr>
                <w:rFonts w:ascii="Perpetua" w:eastAsia="Times New Roman" w:hAnsi="Perpetua" w:cs="Times New Roman"/>
                <w:sz w:val="26"/>
                <w:szCs w:val="26"/>
                <w:lang w:eastAsia="en-GB"/>
              </w:rPr>
              <w:t xml:space="preserve">The meeting analyzed </w:t>
            </w:r>
            <w:r w:rsidR="00244CDA">
              <w:rPr>
                <w:rFonts w:ascii="Perpetua" w:eastAsia="Times New Roman" w:hAnsi="Perpetua" w:cs="Times New Roman"/>
                <w:sz w:val="26"/>
                <w:szCs w:val="26"/>
                <w:lang w:eastAsia="en-GB"/>
              </w:rPr>
              <w:t xml:space="preserve">on </w:t>
            </w:r>
            <w:r w:rsidR="00537859" w:rsidRPr="00537859">
              <w:rPr>
                <w:rFonts w:ascii="Perpetua" w:eastAsia="Times New Roman" w:hAnsi="Perpetua" w:cs="Times New Roman"/>
                <w:sz w:val="26"/>
                <w:szCs w:val="26"/>
                <w:lang w:eastAsia="en-GB"/>
              </w:rPr>
              <w:t xml:space="preserve">a technical level the possible scenarios </w:t>
            </w:r>
            <w:r w:rsidR="00607164">
              <w:rPr>
                <w:rFonts w:ascii="Perpetua" w:eastAsia="Times New Roman" w:hAnsi="Perpetua" w:cs="Times New Roman"/>
                <w:sz w:val="26"/>
                <w:szCs w:val="26"/>
                <w:lang w:eastAsia="en-GB"/>
              </w:rPr>
              <w:t>for</w:t>
            </w:r>
            <w:r w:rsidR="00537859" w:rsidRPr="00537859">
              <w:rPr>
                <w:rFonts w:ascii="Perpetua" w:eastAsia="Times New Roman" w:hAnsi="Perpetua" w:cs="Times New Roman"/>
                <w:sz w:val="26"/>
                <w:szCs w:val="26"/>
                <w:lang w:eastAsia="en-GB"/>
              </w:rPr>
              <w:t xml:space="preserve"> the</w:t>
            </w:r>
            <w:r w:rsidR="00244CDA">
              <w:rPr>
                <w:rFonts w:ascii="Perpetua" w:eastAsia="Times New Roman" w:hAnsi="Perpetua" w:cs="Times New Roman"/>
                <w:sz w:val="26"/>
                <w:szCs w:val="26"/>
                <w:lang w:eastAsia="en-GB"/>
              </w:rPr>
              <w:t xml:space="preserve"> Agency'</w:t>
            </w:r>
            <w:r w:rsidR="00537859" w:rsidRPr="00537859">
              <w:rPr>
                <w:rFonts w:ascii="Perpetua" w:eastAsia="Times New Roman" w:hAnsi="Perpetua" w:cs="Times New Roman"/>
                <w:sz w:val="26"/>
                <w:szCs w:val="26"/>
                <w:lang w:eastAsia="en-GB"/>
              </w:rPr>
              <w:t xml:space="preserve"> </w:t>
            </w:r>
            <w:r w:rsidR="00607164" w:rsidRPr="00537859">
              <w:rPr>
                <w:rFonts w:ascii="Perpetua" w:eastAsia="Times New Roman" w:hAnsi="Perpetua" w:cs="Times New Roman"/>
                <w:sz w:val="26"/>
                <w:szCs w:val="26"/>
                <w:lang w:eastAsia="en-GB"/>
              </w:rPr>
              <w:t xml:space="preserve">participation </w:t>
            </w:r>
            <w:r w:rsidR="00537859" w:rsidRPr="00537859">
              <w:rPr>
                <w:rFonts w:ascii="Perpetua" w:eastAsia="Times New Roman" w:hAnsi="Perpetua" w:cs="Times New Roman"/>
                <w:sz w:val="26"/>
                <w:szCs w:val="26"/>
                <w:lang w:eastAsia="en-GB"/>
              </w:rPr>
              <w:t xml:space="preserve">through the transfer of the deposit compensation fund to banks in the event of </w:t>
            </w:r>
            <w:r w:rsidR="00537859">
              <w:rPr>
                <w:rFonts w:ascii="Perpetua" w:eastAsia="Times New Roman" w:hAnsi="Perpetua" w:cs="Times New Roman"/>
                <w:sz w:val="26"/>
                <w:szCs w:val="26"/>
                <w:lang w:eastAsia="en-GB"/>
              </w:rPr>
              <w:t>resolution</w:t>
            </w:r>
            <w:r w:rsidR="00537859" w:rsidRPr="00537859">
              <w:rPr>
                <w:rFonts w:ascii="Perpetua" w:eastAsia="Times New Roman" w:hAnsi="Perpetua" w:cs="Times New Roman"/>
                <w:sz w:val="26"/>
                <w:szCs w:val="26"/>
                <w:lang w:eastAsia="en-GB"/>
              </w:rPr>
              <w:t xml:space="preserve">, as well as the expected proposals within the framework of the European Union regulatory framework </w:t>
            </w:r>
            <w:r w:rsidR="00244CDA">
              <w:rPr>
                <w:rFonts w:ascii="Perpetua" w:eastAsia="Times New Roman" w:hAnsi="Perpetua" w:cs="Times New Roman"/>
                <w:sz w:val="26"/>
                <w:szCs w:val="26"/>
                <w:lang w:eastAsia="en-GB"/>
              </w:rPr>
              <w:t xml:space="preserve">reform </w:t>
            </w:r>
            <w:r w:rsidR="00537859" w:rsidRPr="00537859">
              <w:rPr>
                <w:rFonts w:ascii="Perpetua" w:eastAsia="Times New Roman" w:hAnsi="Perpetua" w:cs="Times New Roman"/>
                <w:sz w:val="26"/>
                <w:szCs w:val="26"/>
                <w:lang w:eastAsia="en-GB"/>
              </w:rPr>
              <w:t>for financial crisis management</w:t>
            </w:r>
            <w:r w:rsidR="00DB0C3C" w:rsidRPr="00BE44B6">
              <w:rPr>
                <w:rFonts w:ascii="Perpetua" w:eastAsia="Times New Roman" w:hAnsi="Perpetua" w:cs="Times New Roman"/>
                <w:sz w:val="26"/>
                <w:szCs w:val="26"/>
                <w:lang w:eastAsia="en-GB"/>
              </w:rPr>
              <w:t xml:space="preserve">. </w:t>
            </w:r>
            <w:r w:rsidR="003846DD">
              <w:rPr>
                <w:rFonts w:ascii="Perpetua" w:eastAsia="Times New Roman" w:hAnsi="Perpetua" w:cs="Times New Roman"/>
                <w:sz w:val="26"/>
                <w:szCs w:val="26"/>
                <w:lang w:eastAsia="en-GB"/>
              </w:rPr>
              <w:t xml:space="preserve">The </w:t>
            </w:r>
            <w:proofErr w:type="spellStart"/>
            <w:r w:rsidR="00537859" w:rsidRPr="00537859">
              <w:rPr>
                <w:rFonts w:ascii="Perpetua" w:eastAsia="Times New Roman" w:hAnsi="Perpetua" w:cs="Times New Roman"/>
                <w:sz w:val="26"/>
                <w:szCs w:val="26"/>
                <w:lang w:eastAsia="en-GB"/>
              </w:rPr>
              <w:t>FinSAC</w:t>
            </w:r>
            <w:proofErr w:type="spellEnd"/>
            <w:r w:rsidR="00537859" w:rsidRPr="00537859">
              <w:rPr>
                <w:rFonts w:ascii="Perpetua" w:eastAsia="Times New Roman" w:hAnsi="Perpetua" w:cs="Times New Roman"/>
                <w:sz w:val="26"/>
                <w:szCs w:val="26"/>
                <w:lang w:eastAsia="en-GB"/>
              </w:rPr>
              <w:t xml:space="preserve"> experts shared </w:t>
            </w:r>
            <w:r w:rsidR="00607164">
              <w:rPr>
                <w:rFonts w:ascii="Perpetua" w:eastAsia="Times New Roman" w:hAnsi="Perpetua" w:cs="Times New Roman"/>
                <w:sz w:val="26"/>
                <w:szCs w:val="26"/>
                <w:lang w:eastAsia="en-GB"/>
              </w:rPr>
              <w:t xml:space="preserve">their </w:t>
            </w:r>
            <w:r w:rsidR="00537859" w:rsidRPr="00537859">
              <w:rPr>
                <w:rFonts w:ascii="Perpetua" w:eastAsia="Times New Roman" w:hAnsi="Perpetua" w:cs="Times New Roman"/>
                <w:sz w:val="26"/>
                <w:szCs w:val="26"/>
                <w:lang w:eastAsia="en-GB"/>
              </w:rPr>
              <w:t>experiences and best practices</w:t>
            </w:r>
            <w:r w:rsidR="006203DF">
              <w:rPr>
                <w:rFonts w:ascii="Perpetua" w:eastAsia="Times New Roman" w:hAnsi="Perpetua" w:cs="Times New Roman"/>
                <w:sz w:val="26"/>
                <w:szCs w:val="26"/>
                <w:lang w:eastAsia="en-GB"/>
              </w:rPr>
              <w:t>,</w:t>
            </w:r>
            <w:r w:rsidR="00537859" w:rsidRPr="00537859">
              <w:rPr>
                <w:rFonts w:ascii="Perpetua" w:eastAsia="Times New Roman" w:hAnsi="Perpetua" w:cs="Times New Roman"/>
                <w:sz w:val="26"/>
                <w:szCs w:val="26"/>
                <w:lang w:eastAsia="en-GB"/>
              </w:rPr>
              <w:t xml:space="preserve"> focus</w:t>
            </w:r>
            <w:r w:rsidR="006203DF">
              <w:rPr>
                <w:rFonts w:ascii="Perpetua" w:eastAsia="Times New Roman" w:hAnsi="Perpetua" w:cs="Times New Roman"/>
                <w:sz w:val="26"/>
                <w:szCs w:val="26"/>
                <w:lang w:eastAsia="en-GB"/>
              </w:rPr>
              <w:t>ing</w:t>
            </w:r>
            <w:r w:rsidR="00537859" w:rsidRPr="00537859">
              <w:rPr>
                <w:rFonts w:ascii="Perpetua" w:eastAsia="Times New Roman" w:hAnsi="Perpetua" w:cs="Times New Roman"/>
                <w:sz w:val="26"/>
                <w:szCs w:val="26"/>
                <w:lang w:eastAsia="en-GB"/>
              </w:rPr>
              <w:t xml:space="preserve"> on the interaction </w:t>
            </w:r>
            <w:r w:rsidR="00E56B2A">
              <w:rPr>
                <w:rFonts w:ascii="Perpetua" w:eastAsia="Times New Roman" w:hAnsi="Perpetua" w:cs="Times New Roman"/>
                <w:sz w:val="26"/>
                <w:szCs w:val="26"/>
                <w:lang w:eastAsia="en-GB"/>
              </w:rPr>
              <w:t xml:space="preserve">among </w:t>
            </w:r>
            <w:r w:rsidR="00537859" w:rsidRPr="00537859">
              <w:rPr>
                <w:rFonts w:ascii="Perpetua" w:eastAsia="Times New Roman" w:hAnsi="Perpetua" w:cs="Times New Roman"/>
                <w:sz w:val="26"/>
                <w:szCs w:val="26"/>
                <w:lang w:eastAsia="en-GB"/>
              </w:rPr>
              <w:t xml:space="preserve">institutions for crisis management and </w:t>
            </w:r>
            <w:r w:rsidR="00537859">
              <w:rPr>
                <w:rFonts w:ascii="Perpetua" w:eastAsia="Times New Roman" w:hAnsi="Perpetua" w:cs="Times New Roman"/>
                <w:sz w:val="26"/>
                <w:szCs w:val="26"/>
                <w:lang w:eastAsia="en-GB"/>
              </w:rPr>
              <w:t>resolution</w:t>
            </w:r>
            <w:r w:rsidR="00537859" w:rsidRPr="00537859">
              <w:rPr>
                <w:rFonts w:ascii="Perpetua" w:eastAsia="Times New Roman" w:hAnsi="Perpetua" w:cs="Times New Roman"/>
                <w:sz w:val="26"/>
                <w:szCs w:val="26"/>
                <w:lang w:eastAsia="en-GB"/>
              </w:rPr>
              <w:t xml:space="preserve">. </w:t>
            </w:r>
            <w:r w:rsidR="003846DD">
              <w:rPr>
                <w:rFonts w:ascii="Perpetua" w:eastAsia="Times New Roman" w:hAnsi="Perpetua" w:cs="Times New Roman"/>
                <w:sz w:val="26"/>
                <w:szCs w:val="26"/>
                <w:lang w:eastAsia="en-GB"/>
              </w:rPr>
              <w:t xml:space="preserve">The authorities who </w:t>
            </w:r>
            <w:r w:rsidR="00537859" w:rsidRPr="00537859">
              <w:rPr>
                <w:rFonts w:ascii="Perpetua" w:eastAsia="Times New Roman" w:hAnsi="Perpetua" w:cs="Times New Roman"/>
                <w:sz w:val="26"/>
                <w:szCs w:val="26"/>
                <w:lang w:eastAsia="en-GB"/>
              </w:rPr>
              <w:t>participat</w:t>
            </w:r>
            <w:r w:rsidR="003846DD">
              <w:rPr>
                <w:rFonts w:ascii="Perpetua" w:eastAsia="Times New Roman" w:hAnsi="Perpetua" w:cs="Times New Roman"/>
                <w:sz w:val="26"/>
                <w:szCs w:val="26"/>
                <w:lang w:eastAsia="en-GB"/>
              </w:rPr>
              <w:t>ed</w:t>
            </w:r>
            <w:r w:rsidR="00537859" w:rsidRPr="00537859">
              <w:rPr>
                <w:rFonts w:ascii="Perpetua" w:eastAsia="Times New Roman" w:hAnsi="Perpetua" w:cs="Times New Roman"/>
                <w:sz w:val="26"/>
                <w:szCs w:val="26"/>
                <w:lang w:eastAsia="en-GB"/>
              </w:rPr>
              <w:t xml:space="preserve"> in the meeting discussed the most efficient ways of cooperation and interaction between the Deposit Insurance Agency and the Bank of Albania to maintain public confidence in a safe and stable financial system</w:t>
            </w:r>
            <w:r w:rsidR="00DB0C3C" w:rsidRPr="00BE44B6">
              <w:rPr>
                <w:rFonts w:ascii="Perpetua" w:eastAsia="Times New Roman" w:hAnsi="Perpetua" w:cs="Times New Roman"/>
                <w:sz w:val="26"/>
                <w:szCs w:val="26"/>
                <w:lang w:eastAsia="en-GB"/>
              </w:rPr>
              <w:t xml:space="preserve">. </w:t>
            </w:r>
          </w:p>
          <w:p w14:paraId="008848FA" w14:textId="77777777" w:rsidR="00DB0C3C" w:rsidRPr="00BE44B6" w:rsidRDefault="00DB0C3C" w:rsidP="00DB0C3C">
            <w:pPr>
              <w:spacing w:before="240" w:line="360" w:lineRule="auto"/>
              <w:ind w:left="347" w:hanging="347"/>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lastRenderedPageBreak/>
              <w:t>2.</w:t>
            </w:r>
            <w:r w:rsidRPr="00BE44B6">
              <w:rPr>
                <w:rFonts w:ascii="Perpetua" w:eastAsia="Times New Roman" w:hAnsi="Perpetua" w:cs="Times New Roman"/>
                <w:sz w:val="26"/>
                <w:szCs w:val="26"/>
                <w:lang w:eastAsia="en-GB"/>
              </w:rPr>
              <w:tab/>
            </w:r>
            <w:r w:rsidR="00151A36" w:rsidRPr="00BE44B6">
              <w:rPr>
                <w:rFonts w:ascii="Perpetua" w:eastAsia="Times New Roman" w:hAnsi="Perpetua" w:cs="Times New Roman"/>
                <w:sz w:val="26"/>
                <w:szCs w:val="26"/>
                <w:lang w:eastAsia="en-GB"/>
              </w:rPr>
              <w:t xml:space="preserve">Meeting with DG FISMA </w:t>
            </w:r>
            <w:r w:rsidR="006203DF">
              <w:rPr>
                <w:rFonts w:ascii="Perpetua" w:eastAsia="Times New Roman" w:hAnsi="Perpetua" w:cs="Times New Roman"/>
                <w:sz w:val="26"/>
                <w:szCs w:val="26"/>
                <w:lang w:eastAsia="en-GB"/>
              </w:rPr>
              <w:t xml:space="preserve">to provide an </w:t>
            </w:r>
            <w:r w:rsidR="00151A36" w:rsidRPr="00BE44B6">
              <w:rPr>
                <w:rFonts w:ascii="Perpetua" w:eastAsia="Times New Roman" w:hAnsi="Perpetua" w:cs="Times New Roman"/>
                <w:sz w:val="26"/>
                <w:szCs w:val="26"/>
                <w:lang w:eastAsia="en-GB"/>
              </w:rPr>
              <w:t xml:space="preserve">update on the expected changes to Directive 2014/59/EU </w:t>
            </w:r>
            <w:r w:rsidR="007530F0">
              <w:rPr>
                <w:rFonts w:ascii="Perpetua" w:eastAsia="Times New Roman" w:hAnsi="Perpetua" w:cs="Times New Roman"/>
                <w:sz w:val="26"/>
                <w:szCs w:val="26"/>
                <w:lang w:eastAsia="en-GB"/>
              </w:rPr>
              <w:t>“</w:t>
            </w:r>
            <w:r w:rsidR="00151A36" w:rsidRPr="00BE44B6">
              <w:rPr>
                <w:rFonts w:ascii="Perpetua" w:eastAsia="Times New Roman" w:hAnsi="Perpetua" w:cs="Times New Roman"/>
                <w:sz w:val="26"/>
                <w:szCs w:val="26"/>
                <w:lang w:eastAsia="en-GB"/>
              </w:rPr>
              <w:t xml:space="preserve">On </w:t>
            </w:r>
            <w:r w:rsidR="007530F0">
              <w:rPr>
                <w:rFonts w:ascii="Perpetua" w:eastAsia="Times New Roman" w:hAnsi="Perpetua" w:cs="Times New Roman"/>
                <w:sz w:val="26"/>
                <w:szCs w:val="26"/>
                <w:lang w:eastAsia="en-GB"/>
              </w:rPr>
              <w:t>R</w:t>
            </w:r>
            <w:r w:rsidR="00151A36" w:rsidRPr="00BE44B6">
              <w:rPr>
                <w:rFonts w:ascii="Perpetua" w:eastAsia="Times New Roman" w:hAnsi="Perpetua" w:cs="Times New Roman"/>
                <w:sz w:val="26"/>
                <w:szCs w:val="26"/>
                <w:lang w:eastAsia="en-GB"/>
              </w:rPr>
              <w:t xml:space="preserve">ecovery and </w:t>
            </w:r>
            <w:r w:rsidR="007530F0">
              <w:rPr>
                <w:rFonts w:ascii="Perpetua" w:eastAsia="Times New Roman" w:hAnsi="Perpetua" w:cs="Times New Roman"/>
                <w:sz w:val="26"/>
                <w:szCs w:val="26"/>
                <w:lang w:eastAsia="en-GB"/>
              </w:rPr>
              <w:t xml:space="preserve">Resolution </w:t>
            </w:r>
            <w:r w:rsidR="00151A36" w:rsidRPr="00BE44B6">
              <w:rPr>
                <w:rFonts w:ascii="Perpetua" w:eastAsia="Times New Roman" w:hAnsi="Perpetua" w:cs="Times New Roman"/>
                <w:sz w:val="26"/>
                <w:szCs w:val="26"/>
                <w:lang w:eastAsia="en-GB"/>
              </w:rPr>
              <w:t xml:space="preserve">of </w:t>
            </w:r>
            <w:r w:rsidR="007530F0">
              <w:rPr>
                <w:rFonts w:ascii="Perpetua" w:eastAsia="Times New Roman" w:hAnsi="Perpetua" w:cs="Times New Roman"/>
                <w:sz w:val="26"/>
                <w:szCs w:val="26"/>
                <w:lang w:eastAsia="en-GB"/>
              </w:rPr>
              <w:t>F</w:t>
            </w:r>
            <w:r w:rsidR="00151A36" w:rsidRPr="00BE44B6">
              <w:rPr>
                <w:rFonts w:ascii="Perpetua" w:eastAsia="Times New Roman" w:hAnsi="Perpetua" w:cs="Times New Roman"/>
                <w:sz w:val="26"/>
                <w:szCs w:val="26"/>
                <w:lang w:eastAsia="en-GB"/>
              </w:rPr>
              <w:t xml:space="preserve">inancial </w:t>
            </w:r>
            <w:r w:rsidR="007530F0">
              <w:rPr>
                <w:rFonts w:ascii="Perpetua" w:eastAsia="Times New Roman" w:hAnsi="Perpetua" w:cs="Times New Roman"/>
                <w:sz w:val="26"/>
                <w:szCs w:val="26"/>
                <w:lang w:eastAsia="en-GB"/>
              </w:rPr>
              <w:t>I</w:t>
            </w:r>
            <w:r w:rsidR="00151A36" w:rsidRPr="00BE44B6">
              <w:rPr>
                <w:rFonts w:ascii="Perpetua" w:eastAsia="Times New Roman" w:hAnsi="Perpetua" w:cs="Times New Roman"/>
                <w:sz w:val="26"/>
                <w:szCs w:val="26"/>
                <w:lang w:eastAsia="en-GB"/>
              </w:rPr>
              <w:t>nstitutions</w:t>
            </w:r>
            <w:r w:rsidRPr="00BE44B6">
              <w:rPr>
                <w:rFonts w:ascii="Perpetua" w:eastAsia="Times New Roman" w:hAnsi="Perpetua" w:cs="Times New Roman"/>
                <w:sz w:val="26"/>
                <w:szCs w:val="26"/>
                <w:lang w:eastAsia="en-GB"/>
              </w:rPr>
              <w:t xml:space="preserve">”. </w:t>
            </w:r>
          </w:p>
          <w:p w14:paraId="07644F27" w14:textId="77777777" w:rsidR="00DB0C3C" w:rsidRPr="00BE44B6" w:rsidRDefault="00151A36" w:rsidP="001C1E2C">
            <w:pPr>
              <w:spacing w:before="240" w:line="360" w:lineRule="auto"/>
              <w:jc w:val="both"/>
              <w:rPr>
                <w:rFonts w:ascii="Perpetua" w:eastAsia="Times New Roman" w:hAnsi="Perpetua" w:cs="Times New Roman"/>
                <w:sz w:val="26"/>
                <w:szCs w:val="26"/>
                <w:lang w:eastAsia="en-GB"/>
              </w:rPr>
            </w:pPr>
            <w:r w:rsidRPr="00BE44B6">
              <w:rPr>
                <w:rFonts w:ascii="Perpetua" w:eastAsia="Times New Roman" w:hAnsi="Perpetua" w:cs="Times New Roman"/>
                <w:sz w:val="26"/>
                <w:szCs w:val="26"/>
                <w:lang w:eastAsia="en-GB"/>
              </w:rPr>
              <w:t xml:space="preserve">The legal reform proposed by the European Commission to strengthen and improve the legal framework for financial crisis management and deposit insurance schemes is largely related to </w:t>
            </w:r>
            <w:r w:rsidR="001C1E2C">
              <w:rPr>
                <w:rFonts w:ascii="Perpetua" w:eastAsia="Times New Roman" w:hAnsi="Perpetua" w:cs="Times New Roman"/>
                <w:sz w:val="26"/>
                <w:szCs w:val="26"/>
                <w:lang w:eastAsia="en-GB"/>
              </w:rPr>
              <w:t xml:space="preserve">the </w:t>
            </w:r>
            <w:r w:rsidR="00F41661">
              <w:rPr>
                <w:rFonts w:ascii="Perpetua" w:eastAsia="Times New Roman" w:hAnsi="Perpetua" w:cs="Times New Roman"/>
                <w:sz w:val="26"/>
                <w:szCs w:val="26"/>
                <w:lang w:eastAsia="en-GB"/>
              </w:rPr>
              <w:t xml:space="preserve">resolution </w:t>
            </w:r>
            <w:r w:rsidRPr="00BE44B6">
              <w:rPr>
                <w:rFonts w:ascii="Perpetua" w:eastAsia="Times New Roman" w:hAnsi="Perpetua" w:cs="Times New Roman"/>
                <w:sz w:val="26"/>
                <w:szCs w:val="26"/>
                <w:lang w:eastAsia="en-GB"/>
              </w:rPr>
              <w:t xml:space="preserve">mechanisms. Taking this fact into account, </w:t>
            </w:r>
            <w:r w:rsidR="006203DF">
              <w:rPr>
                <w:rFonts w:ascii="Perpetua" w:eastAsia="Times New Roman" w:hAnsi="Perpetua" w:cs="Times New Roman"/>
                <w:sz w:val="26"/>
                <w:szCs w:val="26"/>
                <w:lang w:eastAsia="en-GB"/>
              </w:rPr>
              <w:t xml:space="preserve">the </w:t>
            </w:r>
            <w:r w:rsidR="00D67019">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D</w:t>
            </w:r>
            <w:r w:rsidR="00F41661">
              <w:rPr>
                <w:rFonts w:ascii="Perpetua" w:eastAsia="Times New Roman" w:hAnsi="Perpetua" w:cs="Times New Roman"/>
                <w:sz w:val="26"/>
                <w:szCs w:val="26"/>
                <w:lang w:eastAsia="en-GB"/>
              </w:rPr>
              <w:t>IA</w:t>
            </w:r>
            <w:r w:rsidR="006203DF" w:rsidRPr="00BE44B6">
              <w:rPr>
                <w:rFonts w:ascii="Perpetua" w:eastAsia="Times New Roman" w:hAnsi="Perpetua" w:cs="Times New Roman"/>
                <w:sz w:val="26"/>
                <w:szCs w:val="26"/>
                <w:lang w:eastAsia="en-GB"/>
              </w:rPr>
              <w:t xml:space="preserve"> invited representatives of the </w:t>
            </w:r>
            <w:r w:rsidR="006203DF">
              <w:rPr>
                <w:rFonts w:ascii="Perpetua" w:eastAsia="Times New Roman" w:hAnsi="Perpetua" w:cs="Times New Roman"/>
                <w:sz w:val="26"/>
                <w:szCs w:val="26"/>
                <w:lang w:eastAsia="en-GB"/>
              </w:rPr>
              <w:t xml:space="preserve">Resolution </w:t>
            </w:r>
            <w:r w:rsidR="006203DF" w:rsidRPr="00BE44B6">
              <w:rPr>
                <w:rFonts w:ascii="Perpetua" w:eastAsia="Times New Roman" w:hAnsi="Perpetua" w:cs="Times New Roman"/>
                <w:sz w:val="26"/>
                <w:szCs w:val="26"/>
                <w:lang w:eastAsia="en-GB"/>
              </w:rPr>
              <w:t>Department at the Bank of Albania</w:t>
            </w:r>
            <w:r w:rsidRPr="00BE44B6">
              <w:rPr>
                <w:rFonts w:ascii="Perpetua" w:eastAsia="Times New Roman" w:hAnsi="Perpetua" w:cs="Times New Roman"/>
                <w:sz w:val="26"/>
                <w:szCs w:val="26"/>
                <w:lang w:eastAsia="en-GB"/>
              </w:rPr>
              <w:t xml:space="preserve"> in </w:t>
            </w:r>
            <w:r w:rsidR="001C1E2C">
              <w:rPr>
                <w:rFonts w:ascii="Perpetua" w:eastAsia="Times New Roman" w:hAnsi="Perpetua" w:cs="Times New Roman"/>
                <w:sz w:val="26"/>
                <w:szCs w:val="26"/>
                <w:lang w:eastAsia="en-GB"/>
              </w:rPr>
              <w:t>a</w:t>
            </w:r>
            <w:r w:rsidRPr="00BE44B6">
              <w:rPr>
                <w:rFonts w:ascii="Perpetua" w:eastAsia="Times New Roman" w:hAnsi="Perpetua" w:cs="Times New Roman"/>
                <w:sz w:val="26"/>
                <w:szCs w:val="26"/>
                <w:lang w:eastAsia="en-GB"/>
              </w:rPr>
              <w:t xml:space="preserve"> meeting organized with representatives </w:t>
            </w:r>
            <w:r w:rsidR="006203DF">
              <w:rPr>
                <w:rFonts w:ascii="Perpetua" w:eastAsia="Times New Roman" w:hAnsi="Perpetua" w:cs="Times New Roman"/>
                <w:sz w:val="26"/>
                <w:szCs w:val="26"/>
                <w:lang w:eastAsia="en-GB"/>
              </w:rPr>
              <w:t xml:space="preserve">from </w:t>
            </w:r>
            <w:r w:rsidRPr="00BE44B6">
              <w:rPr>
                <w:rFonts w:ascii="Perpetua" w:eastAsia="Times New Roman" w:hAnsi="Perpetua" w:cs="Times New Roman"/>
                <w:sz w:val="26"/>
                <w:szCs w:val="26"/>
                <w:lang w:eastAsia="en-GB"/>
              </w:rPr>
              <w:t xml:space="preserve">the Directorate-General for Financial Stability, Financial Services and Capital Markets Union (DG FISMA). The meeting </w:t>
            </w:r>
            <w:r w:rsidR="006203DF">
              <w:rPr>
                <w:rFonts w:ascii="Perpetua" w:eastAsia="Times New Roman" w:hAnsi="Perpetua" w:cs="Times New Roman"/>
                <w:sz w:val="26"/>
                <w:szCs w:val="26"/>
                <w:lang w:eastAsia="en-GB"/>
              </w:rPr>
              <w:t xml:space="preserve">provided </w:t>
            </w:r>
            <w:r w:rsidRPr="00BE44B6">
              <w:rPr>
                <w:rFonts w:ascii="Perpetua" w:eastAsia="Times New Roman" w:hAnsi="Perpetua" w:cs="Times New Roman"/>
                <w:sz w:val="26"/>
                <w:szCs w:val="26"/>
                <w:lang w:eastAsia="en-GB"/>
              </w:rPr>
              <w:t>a platform for discussion</w:t>
            </w:r>
            <w:r w:rsidR="006203DF">
              <w:rPr>
                <w:rFonts w:ascii="Perpetua" w:eastAsia="Times New Roman" w:hAnsi="Perpetua" w:cs="Times New Roman"/>
                <w:sz w:val="26"/>
                <w:szCs w:val="26"/>
                <w:lang w:eastAsia="en-GB"/>
              </w:rPr>
              <w:t>s</w:t>
            </w:r>
            <w:r w:rsidRPr="00BE44B6">
              <w:rPr>
                <w:rFonts w:ascii="Perpetua" w:eastAsia="Times New Roman" w:hAnsi="Perpetua" w:cs="Times New Roman"/>
                <w:sz w:val="26"/>
                <w:szCs w:val="26"/>
                <w:lang w:eastAsia="en-GB"/>
              </w:rPr>
              <w:t xml:space="preserve"> </w:t>
            </w:r>
            <w:r w:rsidR="006203DF">
              <w:rPr>
                <w:rFonts w:ascii="Perpetua" w:eastAsia="Times New Roman" w:hAnsi="Perpetua" w:cs="Times New Roman"/>
                <w:sz w:val="26"/>
                <w:szCs w:val="26"/>
                <w:lang w:eastAsia="en-GB"/>
              </w:rPr>
              <w:t xml:space="preserve">on </w:t>
            </w:r>
            <w:r w:rsidR="001C1E2C">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 xml:space="preserve">suitability and adoption of </w:t>
            </w:r>
            <w:r w:rsidR="001C1E2C">
              <w:rPr>
                <w:rFonts w:ascii="Perpetua" w:eastAsia="Times New Roman" w:hAnsi="Perpetua" w:cs="Times New Roman"/>
                <w:sz w:val="26"/>
                <w:szCs w:val="26"/>
                <w:lang w:eastAsia="en-GB"/>
              </w:rPr>
              <w:t xml:space="preserve">the </w:t>
            </w:r>
            <w:r w:rsidRPr="00BE44B6">
              <w:rPr>
                <w:rFonts w:ascii="Perpetua" w:eastAsia="Times New Roman" w:hAnsi="Perpetua" w:cs="Times New Roman"/>
                <w:sz w:val="26"/>
                <w:szCs w:val="26"/>
                <w:lang w:eastAsia="en-GB"/>
              </w:rPr>
              <w:t xml:space="preserve">legal amendments </w:t>
            </w:r>
            <w:r w:rsidR="006203DF">
              <w:rPr>
                <w:rFonts w:ascii="Perpetua" w:eastAsia="Times New Roman" w:hAnsi="Perpetua" w:cs="Times New Roman"/>
                <w:sz w:val="26"/>
                <w:szCs w:val="26"/>
                <w:lang w:eastAsia="en-GB"/>
              </w:rPr>
              <w:t xml:space="preserve">to </w:t>
            </w:r>
            <w:r w:rsidRPr="00BE44B6">
              <w:rPr>
                <w:rFonts w:ascii="Perpetua" w:eastAsia="Times New Roman" w:hAnsi="Perpetua" w:cs="Times New Roman"/>
                <w:sz w:val="26"/>
                <w:szCs w:val="26"/>
                <w:lang w:eastAsia="en-GB"/>
              </w:rPr>
              <w:t xml:space="preserve">the EU legal framework </w:t>
            </w:r>
            <w:r w:rsidR="006203DF">
              <w:rPr>
                <w:rFonts w:ascii="Perpetua" w:eastAsia="Times New Roman" w:hAnsi="Perpetua" w:cs="Times New Roman"/>
                <w:sz w:val="26"/>
                <w:szCs w:val="26"/>
                <w:lang w:eastAsia="en-GB"/>
              </w:rPr>
              <w:t>in</w:t>
            </w:r>
            <w:r w:rsidR="00E6183A">
              <w:rPr>
                <w:rFonts w:ascii="Perpetua" w:eastAsia="Times New Roman" w:hAnsi="Perpetua" w:cs="Times New Roman"/>
                <w:sz w:val="26"/>
                <w:szCs w:val="26"/>
                <w:lang w:eastAsia="en-GB"/>
              </w:rPr>
              <w:t xml:space="preserve"> </w:t>
            </w:r>
            <w:r w:rsidRPr="00BE44B6">
              <w:rPr>
                <w:rFonts w:ascii="Perpetua" w:eastAsia="Times New Roman" w:hAnsi="Perpetua" w:cs="Times New Roman"/>
                <w:sz w:val="26"/>
                <w:szCs w:val="26"/>
                <w:lang w:eastAsia="en-GB"/>
              </w:rPr>
              <w:t>national legislation</w:t>
            </w:r>
            <w:r w:rsidR="006203DF">
              <w:rPr>
                <w:rFonts w:ascii="Perpetua" w:eastAsia="Times New Roman" w:hAnsi="Perpetua" w:cs="Times New Roman"/>
                <w:sz w:val="26"/>
                <w:szCs w:val="26"/>
                <w:lang w:eastAsia="en-GB"/>
              </w:rPr>
              <w:t xml:space="preserve">, as well as </w:t>
            </w:r>
            <w:r w:rsidRPr="00BE44B6">
              <w:rPr>
                <w:rFonts w:ascii="Perpetua" w:eastAsia="Times New Roman" w:hAnsi="Perpetua" w:cs="Times New Roman"/>
                <w:sz w:val="26"/>
                <w:szCs w:val="26"/>
                <w:lang w:eastAsia="en-GB"/>
              </w:rPr>
              <w:t xml:space="preserve">institutional interaction in cases of </w:t>
            </w:r>
            <w:r w:rsidR="006203DF">
              <w:rPr>
                <w:rFonts w:ascii="Perpetua" w:eastAsia="Times New Roman" w:hAnsi="Perpetua" w:cs="Times New Roman"/>
                <w:sz w:val="26"/>
                <w:szCs w:val="26"/>
                <w:lang w:eastAsia="en-GB"/>
              </w:rPr>
              <w:t xml:space="preserve">the employment </w:t>
            </w:r>
            <w:r w:rsidRPr="00BE44B6">
              <w:rPr>
                <w:rFonts w:ascii="Perpetua" w:eastAsia="Times New Roman" w:hAnsi="Perpetua" w:cs="Times New Roman"/>
                <w:sz w:val="26"/>
                <w:szCs w:val="26"/>
                <w:lang w:eastAsia="en-GB"/>
              </w:rPr>
              <w:t xml:space="preserve">of </w:t>
            </w:r>
            <w:r w:rsidR="006203DF">
              <w:rPr>
                <w:rFonts w:ascii="Perpetua" w:eastAsia="Times New Roman" w:hAnsi="Perpetua" w:cs="Times New Roman"/>
                <w:sz w:val="26"/>
                <w:szCs w:val="26"/>
                <w:lang w:eastAsia="en-GB"/>
              </w:rPr>
              <w:t xml:space="preserve">the </w:t>
            </w:r>
            <w:r w:rsidR="00E6183A">
              <w:rPr>
                <w:rFonts w:ascii="Perpetua" w:eastAsia="Times New Roman" w:hAnsi="Perpetua" w:cs="Times New Roman"/>
                <w:sz w:val="26"/>
                <w:szCs w:val="26"/>
                <w:lang w:eastAsia="en-GB"/>
              </w:rPr>
              <w:t xml:space="preserve">resolution </w:t>
            </w:r>
            <w:r w:rsidRPr="00BE44B6">
              <w:rPr>
                <w:rFonts w:ascii="Perpetua" w:eastAsia="Times New Roman" w:hAnsi="Perpetua" w:cs="Times New Roman"/>
                <w:sz w:val="26"/>
                <w:szCs w:val="26"/>
                <w:lang w:eastAsia="en-GB"/>
              </w:rPr>
              <w:t>instruments</w:t>
            </w:r>
            <w:r w:rsidR="00DB0C3C" w:rsidRPr="00BE44B6">
              <w:rPr>
                <w:rFonts w:ascii="Perpetua" w:eastAsia="Times New Roman" w:hAnsi="Perpetua" w:cs="Times New Roman"/>
                <w:sz w:val="26"/>
                <w:szCs w:val="26"/>
                <w:lang w:eastAsia="en-GB"/>
              </w:rPr>
              <w:t>.</w:t>
            </w:r>
          </w:p>
        </w:tc>
      </w:tr>
      <w:tr w:rsidR="00FA0595" w:rsidRPr="00BE44B6" w14:paraId="1EAD3B81" w14:textId="77777777" w:rsidTr="00FA0595">
        <w:tc>
          <w:tcPr>
            <w:tcW w:w="1801" w:type="dxa"/>
            <w:tcBorders>
              <w:top w:val="single" w:sz="4" w:space="0" w:color="auto"/>
              <w:bottom w:val="double" w:sz="4" w:space="0" w:color="auto"/>
            </w:tcBorders>
            <w:shd w:val="clear" w:color="auto" w:fill="auto"/>
            <w:vAlign w:val="center"/>
          </w:tcPr>
          <w:p w14:paraId="7F81F2A3" w14:textId="77777777" w:rsidR="00B32150" w:rsidRPr="00BE44B6" w:rsidRDefault="00E6183A" w:rsidP="00B32150">
            <w:pPr>
              <w:spacing w:before="240" w:line="360" w:lineRule="auto"/>
              <w:rPr>
                <w:rFonts w:ascii="Perpetua" w:hAnsi="Perpetua"/>
                <w:b/>
                <w:color w:val="C00000"/>
                <w:sz w:val="26"/>
                <w:szCs w:val="26"/>
              </w:rPr>
            </w:pPr>
            <w:r>
              <w:rPr>
                <w:rFonts w:ascii="Perpetua" w:hAnsi="Perpetua"/>
                <w:b/>
                <w:color w:val="C00000"/>
                <w:sz w:val="26"/>
                <w:szCs w:val="26"/>
              </w:rPr>
              <w:lastRenderedPageBreak/>
              <w:t>Status</w:t>
            </w:r>
            <w:r w:rsidR="00B32150" w:rsidRPr="00BE44B6">
              <w:rPr>
                <w:rFonts w:ascii="Perpetua" w:hAnsi="Perpetua"/>
                <w:b/>
                <w:color w:val="C00000"/>
                <w:sz w:val="26"/>
                <w:szCs w:val="26"/>
              </w:rPr>
              <w:t xml:space="preserve"> </w:t>
            </w:r>
          </w:p>
        </w:tc>
        <w:tc>
          <w:tcPr>
            <w:tcW w:w="7356" w:type="dxa"/>
            <w:tcBorders>
              <w:top w:val="single" w:sz="4" w:space="0" w:color="auto"/>
              <w:bottom w:val="double" w:sz="4" w:space="0" w:color="auto"/>
            </w:tcBorders>
          </w:tcPr>
          <w:p w14:paraId="37464AB8" w14:textId="77777777" w:rsidR="00B32150" w:rsidRPr="00BE44B6" w:rsidRDefault="00E6183A" w:rsidP="00B32150">
            <w:pPr>
              <w:spacing w:before="240" w:line="360" w:lineRule="auto"/>
              <w:jc w:val="both"/>
              <w:rPr>
                <w:rFonts w:ascii="Perpetua" w:hAnsi="Perpetua"/>
                <w:sz w:val="26"/>
                <w:szCs w:val="26"/>
              </w:rPr>
            </w:pPr>
            <w:r>
              <w:rPr>
                <w:rFonts w:ascii="Perpetua" w:hAnsi="Perpetua"/>
                <w:sz w:val="26"/>
                <w:szCs w:val="26"/>
              </w:rPr>
              <w:t>Achieved</w:t>
            </w:r>
          </w:p>
        </w:tc>
      </w:tr>
    </w:tbl>
    <w:p w14:paraId="76D0825A" w14:textId="77777777" w:rsidR="00F52851" w:rsidRPr="00BE44B6" w:rsidRDefault="00F52851" w:rsidP="00B32150">
      <w:pPr>
        <w:spacing w:before="240" w:after="0" w:line="360" w:lineRule="auto"/>
        <w:rPr>
          <w:rFonts w:ascii="Perpetua" w:eastAsia="Times New Roman" w:hAnsi="Perpetua" w:cs="Times New Roman"/>
          <w:sz w:val="26"/>
          <w:szCs w:val="26"/>
          <w:lang w:eastAsia="en-GB"/>
        </w:rPr>
      </w:pPr>
    </w:p>
    <w:p w14:paraId="3825A344" w14:textId="77777777" w:rsidR="00B32150" w:rsidRPr="00BE44B6" w:rsidRDefault="00B32150" w:rsidP="00B32150">
      <w:pPr>
        <w:spacing w:before="240" w:after="0" w:line="360" w:lineRule="auto"/>
        <w:jc w:val="both"/>
        <w:rPr>
          <w:rFonts w:ascii="Perpetua" w:eastAsia="Times New Roman" w:hAnsi="Perpetua" w:cs="Times New Roman"/>
          <w:sz w:val="26"/>
          <w:szCs w:val="26"/>
          <w:lang w:eastAsia="en-GB"/>
        </w:rPr>
        <w:sectPr w:rsidR="00B32150" w:rsidRPr="00BE44B6" w:rsidSect="00B32150">
          <w:pgSz w:w="11906" w:h="16838"/>
          <w:pgMar w:top="1440" w:right="1440" w:bottom="1440" w:left="1440" w:header="708" w:footer="708" w:gutter="0"/>
          <w:cols w:space="708"/>
          <w:docGrid w:linePitch="360"/>
        </w:sectPr>
      </w:pPr>
    </w:p>
    <w:p w14:paraId="16F54930" w14:textId="77777777" w:rsidR="007D78C6" w:rsidRPr="00BE44B6" w:rsidRDefault="007D78C6" w:rsidP="007D78C6">
      <w:pPr>
        <w:pStyle w:val="Heading1"/>
        <w:rPr>
          <w:rFonts w:ascii="Perpetua" w:hAnsi="Perpetua"/>
          <w:b/>
          <w:color w:val="auto"/>
          <w:sz w:val="28"/>
          <w:szCs w:val="28"/>
        </w:rPr>
      </w:pPr>
      <w:bookmarkStart w:id="10" w:name="_Toc162272723"/>
      <w:bookmarkStart w:id="11" w:name="_Toc198311180"/>
      <w:bookmarkStart w:id="12" w:name="_Toc62739794"/>
      <w:r w:rsidRPr="00E91175">
        <w:rPr>
          <w:rFonts w:ascii="Perpetua" w:hAnsi="Perpetua"/>
          <w:b/>
          <w:color w:val="auto"/>
          <w:sz w:val="28"/>
          <w:szCs w:val="28"/>
        </w:rPr>
        <w:lastRenderedPageBreak/>
        <w:t>Se</w:t>
      </w:r>
      <w:r w:rsidR="00E6183A" w:rsidRPr="00E91175">
        <w:rPr>
          <w:rFonts w:ascii="Perpetua" w:hAnsi="Perpetua"/>
          <w:b/>
          <w:color w:val="auto"/>
          <w:sz w:val="28"/>
          <w:szCs w:val="28"/>
        </w:rPr>
        <w:t>ct</w:t>
      </w:r>
      <w:r w:rsidRPr="00E91175">
        <w:rPr>
          <w:rFonts w:ascii="Perpetua" w:hAnsi="Perpetua"/>
          <w:b/>
          <w:color w:val="auto"/>
          <w:sz w:val="28"/>
          <w:szCs w:val="28"/>
        </w:rPr>
        <w:t>ion 3 –</w:t>
      </w:r>
      <w:r w:rsidR="00E6183A" w:rsidRPr="00E91175">
        <w:rPr>
          <w:rFonts w:ascii="Perpetua" w:hAnsi="Perpetua"/>
          <w:b/>
          <w:color w:val="auto"/>
          <w:sz w:val="28"/>
          <w:szCs w:val="28"/>
        </w:rPr>
        <w:t xml:space="preserve"> D</w:t>
      </w:r>
      <w:r w:rsidRPr="00E91175">
        <w:rPr>
          <w:rFonts w:ascii="Perpetua" w:hAnsi="Perpetua"/>
          <w:b/>
          <w:color w:val="auto"/>
          <w:sz w:val="28"/>
          <w:szCs w:val="28"/>
        </w:rPr>
        <w:t>epo</w:t>
      </w:r>
      <w:r w:rsidR="00E6183A" w:rsidRPr="00E91175">
        <w:rPr>
          <w:rFonts w:ascii="Perpetua" w:hAnsi="Perpetua"/>
          <w:b/>
          <w:color w:val="auto"/>
          <w:sz w:val="28"/>
          <w:szCs w:val="28"/>
        </w:rPr>
        <w:t>s</w:t>
      </w:r>
      <w:r w:rsidRPr="00E91175">
        <w:rPr>
          <w:rFonts w:ascii="Perpetua" w:hAnsi="Perpetua"/>
          <w:b/>
          <w:color w:val="auto"/>
          <w:sz w:val="28"/>
          <w:szCs w:val="28"/>
        </w:rPr>
        <w:t>it</w:t>
      </w:r>
      <w:r w:rsidR="00E6183A" w:rsidRPr="00E91175">
        <w:rPr>
          <w:rFonts w:ascii="Perpetua" w:hAnsi="Perpetua"/>
          <w:b/>
          <w:color w:val="auto"/>
          <w:sz w:val="28"/>
          <w:szCs w:val="28"/>
        </w:rPr>
        <w:t xml:space="preserve"> insurance scheme in Albania</w:t>
      </w:r>
      <w:bookmarkEnd w:id="10"/>
      <w:bookmarkEnd w:id="11"/>
      <w:r w:rsidRPr="00BE44B6">
        <w:rPr>
          <w:rFonts w:ascii="Perpetua" w:hAnsi="Perpetua"/>
          <w:b/>
          <w:color w:val="auto"/>
          <w:sz w:val="28"/>
          <w:szCs w:val="28"/>
        </w:rPr>
        <w:t xml:space="preserve"> </w:t>
      </w:r>
    </w:p>
    <w:p w14:paraId="5B0575FA" w14:textId="77777777" w:rsidR="007D78C6" w:rsidRPr="00BE44B6" w:rsidRDefault="007D78C6" w:rsidP="007D78C6">
      <w:pPr>
        <w:pStyle w:val="ListParagraph"/>
        <w:spacing w:after="0"/>
        <w:rPr>
          <w:rFonts w:ascii="Perpetua" w:hAnsi="Perpetua"/>
        </w:rPr>
      </w:pPr>
    </w:p>
    <w:p w14:paraId="7B8BD2DB" w14:textId="77777777" w:rsidR="007D78C6" w:rsidRPr="00BE44B6" w:rsidRDefault="007D78C6" w:rsidP="007D78C6">
      <w:pPr>
        <w:pStyle w:val="Heading2"/>
        <w:rPr>
          <w:rFonts w:ascii="Perpetua" w:hAnsi="Perpetua" w:cs="Times New Roman"/>
          <w:b/>
          <w:color w:val="auto"/>
        </w:rPr>
      </w:pPr>
      <w:bookmarkStart w:id="13" w:name="_Toc162272724"/>
      <w:bookmarkStart w:id="14" w:name="_Toc198311181"/>
      <w:r w:rsidRPr="00AA5BC7">
        <w:rPr>
          <w:rFonts w:ascii="Perpetua" w:hAnsi="Perpetua" w:cs="Times New Roman"/>
          <w:b/>
          <w:color w:val="auto"/>
        </w:rPr>
        <w:t>3.1.</w:t>
      </w:r>
      <w:r w:rsidRPr="00AA5BC7">
        <w:rPr>
          <w:rFonts w:ascii="Perpetua" w:hAnsi="Perpetua" w:cs="Times New Roman"/>
          <w:b/>
          <w:color w:val="auto"/>
        </w:rPr>
        <w:tab/>
        <w:t>Depo</w:t>
      </w:r>
      <w:r w:rsidR="00E6183A" w:rsidRPr="00AA5BC7">
        <w:rPr>
          <w:rFonts w:ascii="Perpetua" w:hAnsi="Perpetua" w:cs="Times New Roman"/>
          <w:b/>
          <w:color w:val="auto"/>
        </w:rPr>
        <w:t>s</w:t>
      </w:r>
      <w:r w:rsidRPr="00AA5BC7">
        <w:rPr>
          <w:rFonts w:ascii="Perpetua" w:hAnsi="Perpetua" w:cs="Times New Roman"/>
          <w:b/>
          <w:color w:val="auto"/>
        </w:rPr>
        <w:t>it</w:t>
      </w:r>
      <w:r w:rsidR="00E6183A" w:rsidRPr="00AA5BC7">
        <w:rPr>
          <w:rFonts w:ascii="Perpetua" w:hAnsi="Perpetua" w:cs="Times New Roman"/>
          <w:b/>
          <w:color w:val="auto"/>
        </w:rPr>
        <w:t xml:space="preserve">s in </w:t>
      </w:r>
      <w:r w:rsidRPr="00AA5BC7">
        <w:rPr>
          <w:rFonts w:ascii="Perpetua" w:hAnsi="Perpetua" w:cs="Times New Roman"/>
          <w:b/>
          <w:color w:val="auto"/>
        </w:rPr>
        <w:t>bank</w:t>
      </w:r>
      <w:r w:rsidR="00E6183A" w:rsidRPr="00AA5BC7">
        <w:rPr>
          <w:rFonts w:ascii="Perpetua" w:hAnsi="Perpetua" w:cs="Times New Roman"/>
          <w:b/>
          <w:color w:val="auto"/>
        </w:rPr>
        <w:t>s and SCAs</w:t>
      </w:r>
      <w:bookmarkEnd w:id="12"/>
      <w:bookmarkEnd w:id="13"/>
      <w:bookmarkEnd w:id="14"/>
      <w:r w:rsidRPr="00BE44B6">
        <w:rPr>
          <w:rFonts w:ascii="Perpetua" w:hAnsi="Perpetua" w:cs="Times New Roman"/>
          <w:b/>
          <w:color w:val="auto"/>
        </w:rPr>
        <w:t xml:space="preserve"> </w:t>
      </w:r>
    </w:p>
    <w:p w14:paraId="3E250FFF" w14:textId="77777777" w:rsidR="007D78C6" w:rsidRPr="00BE44B6" w:rsidRDefault="00F66596" w:rsidP="007D78C6">
      <w:pPr>
        <w:spacing w:before="240" w:after="0" w:line="360" w:lineRule="auto"/>
        <w:jc w:val="both"/>
        <w:rPr>
          <w:rFonts w:ascii="Perpetua" w:eastAsia="Times New Roman" w:hAnsi="Perpetua" w:cs="Times New Roman"/>
          <w:sz w:val="26"/>
          <w:szCs w:val="26"/>
        </w:rPr>
      </w:pPr>
      <w:r>
        <w:rPr>
          <w:rFonts w:ascii="Perpetua" w:eastAsia="Times New Roman" w:hAnsi="Perpetua" w:cs="Times New Roman"/>
          <w:sz w:val="26"/>
          <w:szCs w:val="26"/>
        </w:rPr>
        <w:t xml:space="preserve">In </w:t>
      </w:r>
      <w:r w:rsidRPr="00BE44B6">
        <w:rPr>
          <w:rFonts w:ascii="Perpetua" w:eastAsia="Times New Roman" w:hAnsi="Perpetua" w:cs="Times New Roman"/>
          <w:sz w:val="26"/>
          <w:szCs w:val="26"/>
        </w:rPr>
        <w:t>2024</w:t>
      </w:r>
      <w:r>
        <w:rPr>
          <w:rFonts w:ascii="Perpetua" w:eastAsia="Times New Roman" w:hAnsi="Perpetua" w:cs="Times New Roman"/>
          <w:sz w:val="26"/>
          <w:szCs w:val="26"/>
        </w:rPr>
        <w:t>,</w:t>
      </w:r>
      <w:r w:rsidRPr="00BE44B6">
        <w:rPr>
          <w:rFonts w:ascii="Perpetua" w:eastAsia="Times New Roman" w:hAnsi="Perpetua" w:cs="Times New Roman"/>
          <w:sz w:val="26"/>
          <w:szCs w:val="26"/>
        </w:rPr>
        <w:t xml:space="preserve"> </w:t>
      </w:r>
      <w:r>
        <w:rPr>
          <w:rFonts w:ascii="Perpetua" w:eastAsia="Times New Roman" w:hAnsi="Perpetua" w:cs="Times New Roman"/>
          <w:sz w:val="26"/>
          <w:szCs w:val="26"/>
        </w:rPr>
        <w:t>t</w:t>
      </w:r>
      <w:r w:rsidR="00151A36" w:rsidRPr="00BE44B6">
        <w:rPr>
          <w:rFonts w:ascii="Perpetua" w:eastAsia="Times New Roman" w:hAnsi="Perpetua" w:cs="Times New Roman"/>
          <w:sz w:val="26"/>
          <w:szCs w:val="26"/>
        </w:rPr>
        <w:t xml:space="preserve">he Deposit Insurance Agency insured </w:t>
      </w:r>
      <w:r>
        <w:rPr>
          <w:rFonts w:ascii="Perpetua" w:eastAsia="Times New Roman" w:hAnsi="Perpetua" w:cs="Times New Roman"/>
          <w:sz w:val="26"/>
          <w:szCs w:val="26"/>
        </w:rPr>
        <w:t xml:space="preserve">individual </w:t>
      </w:r>
      <w:r w:rsidR="00151A36" w:rsidRPr="00BE44B6">
        <w:rPr>
          <w:rFonts w:ascii="Perpetua" w:eastAsia="Times New Roman" w:hAnsi="Perpetua" w:cs="Times New Roman"/>
          <w:sz w:val="26"/>
          <w:szCs w:val="26"/>
        </w:rPr>
        <w:t xml:space="preserve">deposits in 11 banks of the system, as well as in 9 </w:t>
      </w:r>
      <w:r>
        <w:rPr>
          <w:rFonts w:ascii="Perpetua" w:eastAsia="Times New Roman" w:hAnsi="Perpetua" w:cs="Times New Roman"/>
          <w:sz w:val="26"/>
          <w:szCs w:val="26"/>
        </w:rPr>
        <w:t>S</w:t>
      </w:r>
      <w:r w:rsidR="00151A36" w:rsidRPr="00BE44B6">
        <w:rPr>
          <w:rFonts w:ascii="Perpetua" w:eastAsia="Times New Roman" w:hAnsi="Perpetua" w:cs="Times New Roman"/>
          <w:sz w:val="26"/>
          <w:szCs w:val="26"/>
        </w:rPr>
        <w:t xml:space="preserve">avings and </w:t>
      </w:r>
      <w:r>
        <w:rPr>
          <w:rFonts w:ascii="Perpetua" w:eastAsia="Times New Roman" w:hAnsi="Perpetua" w:cs="Times New Roman"/>
          <w:sz w:val="26"/>
          <w:szCs w:val="26"/>
        </w:rPr>
        <w:t>Credit A</w:t>
      </w:r>
      <w:r w:rsidR="00151A36" w:rsidRPr="00BE44B6">
        <w:rPr>
          <w:rFonts w:ascii="Perpetua" w:eastAsia="Times New Roman" w:hAnsi="Perpetua" w:cs="Times New Roman"/>
          <w:sz w:val="26"/>
          <w:szCs w:val="26"/>
        </w:rPr>
        <w:t xml:space="preserve">ssociations. At the end of 2024, </w:t>
      </w:r>
      <w:r>
        <w:rPr>
          <w:rFonts w:ascii="Perpetua" w:eastAsia="Times New Roman" w:hAnsi="Perpetua" w:cs="Times New Roman"/>
          <w:sz w:val="26"/>
          <w:szCs w:val="26"/>
        </w:rPr>
        <w:t xml:space="preserve">the </w:t>
      </w:r>
      <w:r w:rsidR="00151A36" w:rsidRPr="00BE44B6">
        <w:rPr>
          <w:rFonts w:ascii="Perpetua" w:eastAsia="Times New Roman" w:hAnsi="Perpetua" w:cs="Times New Roman"/>
          <w:sz w:val="26"/>
          <w:szCs w:val="26"/>
        </w:rPr>
        <w:t xml:space="preserve">total deposits in the banking system were </w:t>
      </w:r>
      <w:r>
        <w:rPr>
          <w:rFonts w:ascii="Perpetua" w:eastAsia="Times New Roman" w:hAnsi="Perpetua" w:cs="Times New Roman"/>
          <w:sz w:val="26"/>
          <w:szCs w:val="26"/>
        </w:rPr>
        <w:t xml:space="preserve">ALL </w:t>
      </w:r>
      <w:r w:rsidR="00151A36" w:rsidRPr="00BE44B6">
        <w:rPr>
          <w:rFonts w:ascii="Perpetua" w:eastAsia="Times New Roman" w:hAnsi="Perpetua" w:cs="Times New Roman"/>
          <w:sz w:val="26"/>
          <w:szCs w:val="26"/>
        </w:rPr>
        <w:t xml:space="preserve">1,683 billion, </w:t>
      </w:r>
      <w:r w:rsidR="00E91175">
        <w:rPr>
          <w:rFonts w:ascii="Perpetua" w:eastAsia="Times New Roman" w:hAnsi="Perpetua" w:cs="Times New Roman"/>
          <w:sz w:val="26"/>
          <w:szCs w:val="26"/>
        </w:rPr>
        <w:t xml:space="preserve">and </w:t>
      </w:r>
      <w:r>
        <w:rPr>
          <w:rFonts w:ascii="Perpetua" w:eastAsia="Times New Roman" w:hAnsi="Perpetua" w:cs="Times New Roman"/>
          <w:sz w:val="26"/>
          <w:szCs w:val="26"/>
        </w:rPr>
        <w:t xml:space="preserve">the </w:t>
      </w:r>
      <w:r w:rsidR="00151A36" w:rsidRPr="00BE44B6">
        <w:rPr>
          <w:rFonts w:ascii="Perpetua" w:eastAsia="Times New Roman" w:hAnsi="Perpetua" w:cs="Times New Roman"/>
          <w:sz w:val="26"/>
          <w:szCs w:val="26"/>
        </w:rPr>
        <w:t xml:space="preserve">total deposits in </w:t>
      </w:r>
      <w:r>
        <w:rPr>
          <w:rFonts w:ascii="Perpetua" w:eastAsia="Times New Roman" w:hAnsi="Perpetua" w:cs="Times New Roman"/>
          <w:sz w:val="26"/>
          <w:szCs w:val="26"/>
        </w:rPr>
        <w:t>S</w:t>
      </w:r>
      <w:r w:rsidR="00151A36" w:rsidRPr="00BE44B6">
        <w:rPr>
          <w:rFonts w:ascii="Perpetua" w:eastAsia="Times New Roman" w:hAnsi="Perpetua" w:cs="Times New Roman"/>
          <w:sz w:val="26"/>
          <w:szCs w:val="26"/>
        </w:rPr>
        <w:t xml:space="preserve">avings and </w:t>
      </w:r>
      <w:r>
        <w:rPr>
          <w:rFonts w:ascii="Perpetua" w:eastAsia="Times New Roman" w:hAnsi="Perpetua" w:cs="Times New Roman"/>
          <w:sz w:val="26"/>
          <w:szCs w:val="26"/>
        </w:rPr>
        <w:t>Credit A</w:t>
      </w:r>
      <w:r w:rsidR="00151A36" w:rsidRPr="00BE44B6">
        <w:rPr>
          <w:rFonts w:ascii="Perpetua" w:eastAsia="Times New Roman" w:hAnsi="Perpetua" w:cs="Times New Roman"/>
          <w:sz w:val="26"/>
          <w:szCs w:val="26"/>
        </w:rPr>
        <w:t xml:space="preserve">ssociations were </w:t>
      </w:r>
      <w:r>
        <w:rPr>
          <w:rFonts w:ascii="Perpetua" w:eastAsia="Times New Roman" w:hAnsi="Perpetua" w:cs="Times New Roman"/>
          <w:sz w:val="26"/>
          <w:szCs w:val="26"/>
        </w:rPr>
        <w:t>ALL 11.5 billion</w:t>
      </w:r>
      <w:r w:rsidR="007D78C6" w:rsidRPr="00BE44B6">
        <w:rPr>
          <w:rFonts w:ascii="Perpetua" w:eastAsia="Times New Roman" w:hAnsi="Perpetua" w:cs="Times New Roman"/>
          <w:sz w:val="26"/>
          <w:szCs w:val="26"/>
        </w:rPr>
        <w:t>.</w:t>
      </w:r>
    </w:p>
    <w:p w14:paraId="2EE38DF8" w14:textId="77777777" w:rsidR="007D78C6" w:rsidRPr="00BE44B6" w:rsidRDefault="007D78C6" w:rsidP="007D78C6">
      <w:pPr>
        <w:spacing w:after="0" w:line="360" w:lineRule="auto"/>
        <w:jc w:val="right"/>
        <w:rPr>
          <w:rFonts w:ascii="Perpetua" w:eastAsia="Times New Roman" w:hAnsi="Perpetua" w:cs="Times New Roman"/>
          <w:i/>
          <w:color w:val="FF0000"/>
          <w:sz w:val="24"/>
          <w:szCs w:val="24"/>
        </w:rPr>
      </w:pPr>
      <w:r w:rsidRPr="00BE44B6">
        <w:rPr>
          <w:rFonts w:ascii="Perpetua" w:eastAsia="Times New Roman" w:hAnsi="Perpetua" w:cs="Times New Roman"/>
          <w:i/>
          <w:color w:val="FF0000"/>
          <w:sz w:val="24"/>
          <w:szCs w:val="24"/>
        </w:rPr>
        <w:t>Total depo</w:t>
      </w:r>
      <w:r w:rsidR="00F66596">
        <w:rPr>
          <w:rFonts w:ascii="Perpetua" w:eastAsia="Times New Roman" w:hAnsi="Perpetua" w:cs="Times New Roman"/>
          <w:i/>
          <w:color w:val="FF0000"/>
          <w:sz w:val="24"/>
          <w:szCs w:val="24"/>
        </w:rPr>
        <w:t>s</w:t>
      </w:r>
      <w:r w:rsidRPr="00BE44B6">
        <w:rPr>
          <w:rFonts w:ascii="Perpetua" w:eastAsia="Times New Roman" w:hAnsi="Perpetua" w:cs="Times New Roman"/>
          <w:i/>
          <w:color w:val="FF0000"/>
          <w:sz w:val="24"/>
          <w:szCs w:val="24"/>
        </w:rPr>
        <w:t>it</w:t>
      </w:r>
      <w:r w:rsidR="00F66596">
        <w:rPr>
          <w:rFonts w:ascii="Perpetua" w:eastAsia="Times New Roman" w:hAnsi="Perpetua" w:cs="Times New Roman"/>
          <w:i/>
          <w:color w:val="FF0000"/>
          <w:sz w:val="24"/>
          <w:szCs w:val="24"/>
        </w:rPr>
        <w:t xml:space="preserve">s in </w:t>
      </w:r>
      <w:r w:rsidRPr="00BE44B6">
        <w:rPr>
          <w:rFonts w:ascii="Perpetua" w:eastAsia="Times New Roman" w:hAnsi="Perpetua" w:cs="Times New Roman"/>
          <w:i/>
          <w:color w:val="FF0000"/>
          <w:sz w:val="24"/>
          <w:szCs w:val="24"/>
        </w:rPr>
        <w:t>bank</w:t>
      </w:r>
      <w:r w:rsidR="00F66596">
        <w:rPr>
          <w:rFonts w:ascii="Perpetua" w:eastAsia="Times New Roman" w:hAnsi="Perpetua" w:cs="Times New Roman"/>
          <w:i/>
          <w:color w:val="FF0000"/>
          <w:sz w:val="24"/>
          <w:szCs w:val="24"/>
        </w:rPr>
        <w:t>s</w:t>
      </w:r>
      <w:r w:rsidRPr="00BE44B6">
        <w:rPr>
          <w:rFonts w:ascii="Perpetua" w:eastAsia="Times New Roman" w:hAnsi="Perpetua" w:cs="Times New Roman"/>
          <w:i/>
          <w:color w:val="FF0000"/>
          <w:sz w:val="24"/>
          <w:szCs w:val="24"/>
        </w:rPr>
        <w:t xml:space="preserve"> </w:t>
      </w:r>
      <w:r w:rsidR="00F66596">
        <w:rPr>
          <w:rFonts w:ascii="Perpetua" w:eastAsia="Times New Roman" w:hAnsi="Perpetua" w:cs="Times New Roman"/>
          <w:i/>
          <w:color w:val="FF0000"/>
          <w:sz w:val="24"/>
          <w:szCs w:val="24"/>
        </w:rPr>
        <w:t xml:space="preserve">and SCAs for </w:t>
      </w:r>
      <w:r w:rsidRPr="00BE44B6">
        <w:rPr>
          <w:rFonts w:ascii="Perpetua" w:eastAsia="Times New Roman" w:hAnsi="Perpetua" w:cs="Times New Roman"/>
          <w:i/>
          <w:color w:val="FF0000"/>
          <w:sz w:val="24"/>
          <w:szCs w:val="24"/>
        </w:rPr>
        <w:t>2024</w:t>
      </w:r>
    </w:p>
    <w:p w14:paraId="6ACA1EE2" w14:textId="77777777" w:rsidR="007D78C6" w:rsidRPr="00BE44B6" w:rsidRDefault="007D78C6" w:rsidP="007D78C6">
      <w:pPr>
        <w:spacing w:after="0"/>
        <w:jc w:val="both"/>
        <w:rPr>
          <w:rFonts w:ascii="Perpetua" w:eastAsia="Times New Roman" w:hAnsi="Perpetua" w:cs="Times New Roman"/>
          <w:color w:val="171717" w:themeColor="background2" w:themeShade="1A"/>
          <w:sz w:val="10"/>
          <w:szCs w:val="24"/>
        </w:rPr>
      </w:pPr>
      <w:r w:rsidRPr="00BE44B6">
        <w:rPr>
          <w:rFonts w:ascii="Perpetua" w:eastAsia="Times New Roman" w:hAnsi="Perpetua" w:cs="Times New Roman"/>
          <w:noProof/>
          <w:color w:val="FF0000"/>
          <w:sz w:val="26"/>
          <w:szCs w:val="26"/>
          <w:lang w:val="en-US"/>
        </w:rPr>
        <w:drawing>
          <wp:inline distT="0" distB="0" distL="0" distR="0" wp14:anchorId="51AC96E3" wp14:editId="65255269">
            <wp:extent cx="5731510" cy="2346288"/>
            <wp:effectExtent l="0" t="0" r="0" b="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670FC25B" w14:textId="77777777" w:rsidR="007D78C6" w:rsidRPr="00BE44B6" w:rsidRDefault="007D78C6" w:rsidP="007D78C6">
      <w:pPr>
        <w:spacing w:after="0"/>
        <w:jc w:val="both"/>
        <w:rPr>
          <w:rFonts w:ascii="Perpetua" w:eastAsia="Times New Roman" w:hAnsi="Perpetua" w:cs="Times New Roman"/>
          <w:color w:val="171717" w:themeColor="background2" w:themeShade="1A"/>
          <w:sz w:val="10"/>
          <w:szCs w:val="24"/>
        </w:rPr>
      </w:pPr>
    </w:p>
    <w:p w14:paraId="629FF972" w14:textId="77777777" w:rsidR="007D78C6" w:rsidRPr="00BE44B6" w:rsidRDefault="00000000" w:rsidP="007D78C6">
      <w:pPr>
        <w:spacing w:after="0" w:line="360" w:lineRule="auto"/>
        <w:jc w:val="both"/>
        <w:rPr>
          <w:rFonts w:ascii="Perpetua" w:eastAsia="Times New Roman" w:hAnsi="Perpetua" w:cs="Times New Roman"/>
          <w:sz w:val="26"/>
          <w:szCs w:val="26"/>
        </w:rPr>
      </w:pPr>
      <w:r>
        <w:rPr>
          <w:rFonts w:ascii="Perpetua" w:eastAsia="Times New Roman" w:hAnsi="Perpetua" w:cs="Times New Roman"/>
          <w:sz w:val="26"/>
          <w:szCs w:val="26"/>
        </w:rPr>
        <w:pict w14:anchorId="63D77F14">
          <v:roundrect id="Rounded Rectangle 82" o:spid="_x0000_s2056" style="position:absolute;left:0;text-align:left;margin-left:0;margin-top:183.5pt;width:447.8pt;height:82pt;z-index:251689984;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" fillcolor="#e7e6e6 [3214]" strokecolor="black [3213]" strokeweight="1pt">
            <v:stroke dashstyle="dash" joinstyle="miter"/>
            <v:textbox>
              <w:txbxContent>
                <w:p w14:paraId="46AA59D5" w14:textId="77777777" w:rsidR="00D50681" w:rsidRPr="009069A3" w:rsidRDefault="00D50681" w:rsidP="007D78C6">
                  <w:pPr>
                    <w:spacing w:line="276" w:lineRule="auto"/>
                    <w:jc w:val="center"/>
                    <w:rPr>
                      <w:rFonts w:ascii="Perpetua" w:eastAsia="Times New Roman" w:hAnsi="Perpetua" w:cs="Times New Roman"/>
                      <w:i/>
                      <w:color w:val="171717" w:themeColor="background2" w:themeShade="1A"/>
                      <w:sz w:val="26"/>
                      <w:szCs w:val="26"/>
                    </w:rPr>
                  </w:pPr>
                  <w:r w:rsidRPr="009069A3">
                    <w:rPr>
                      <w:rFonts w:ascii="Perpetua" w:eastAsia="Times New Roman" w:hAnsi="Perpetua" w:cs="Times New Roman"/>
                      <w:i/>
                      <w:color w:val="171717" w:themeColor="background2" w:themeShade="1A"/>
                      <w:sz w:val="26"/>
                      <w:szCs w:val="26"/>
                    </w:rPr>
                    <w:t xml:space="preserve">Depositors in any bank </w:t>
                  </w:r>
                  <w:r>
                    <w:rPr>
                      <w:rFonts w:ascii="Perpetua" w:eastAsia="Times New Roman" w:hAnsi="Perpetua" w:cs="Times New Roman"/>
                      <w:i/>
                      <w:color w:val="171717" w:themeColor="background2" w:themeShade="1A"/>
                      <w:sz w:val="26"/>
                      <w:szCs w:val="26"/>
                    </w:rPr>
                    <w:t>are</w:t>
                  </w:r>
                  <w:r w:rsidRPr="009069A3">
                    <w:rPr>
                      <w:rFonts w:ascii="Perpetua" w:eastAsia="Times New Roman" w:hAnsi="Perpetua" w:cs="Times New Roman"/>
                      <w:i/>
                      <w:color w:val="171717" w:themeColor="background2" w:themeShade="1A"/>
                      <w:sz w:val="26"/>
                      <w:szCs w:val="26"/>
                    </w:rPr>
                    <w:t xml:space="preserve"> insured </w:t>
                  </w:r>
                  <w:r>
                    <w:rPr>
                      <w:rFonts w:ascii="Perpetua" w:eastAsia="Times New Roman" w:hAnsi="Perpetua" w:cs="Times New Roman"/>
                      <w:i/>
                      <w:color w:val="171717" w:themeColor="background2" w:themeShade="1A"/>
                      <w:sz w:val="26"/>
                      <w:szCs w:val="26"/>
                    </w:rPr>
                    <w:t xml:space="preserve">to the extent of </w:t>
                  </w:r>
                  <w:r w:rsidRPr="009069A3">
                    <w:rPr>
                      <w:rFonts w:ascii="Perpetua" w:eastAsia="Times New Roman" w:hAnsi="Perpetua" w:cs="Times New Roman"/>
                      <w:i/>
                      <w:color w:val="171717" w:themeColor="background2" w:themeShade="1A"/>
                      <w:sz w:val="26"/>
                      <w:szCs w:val="26"/>
                    </w:rPr>
                    <w:t xml:space="preserve">100%, but in any case no more than </w:t>
                  </w:r>
                  <w:r>
                    <w:rPr>
                      <w:rFonts w:ascii="Perpetua" w:eastAsia="Times New Roman" w:hAnsi="Perpetua" w:cs="Times New Roman"/>
                      <w:i/>
                      <w:color w:val="171717" w:themeColor="background2" w:themeShade="1A"/>
                      <w:sz w:val="26"/>
                      <w:szCs w:val="26"/>
                    </w:rPr>
                    <w:t xml:space="preserve">ALL </w:t>
                  </w:r>
                  <w:r w:rsidRPr="009069A3">
                    <w:rPr>
                      <w:rFonts w:ascii="Perpetua" w:eastAsia="Times New Roman" w:hAnsi="Perpetua" w:cs="Times New Roman"/>
                      <w:i/>
                      <w:color w:val="171717" w:themeColor="background2" w:themeShade="1A"/>
                      <w:sz w:val="26"/>
                      <w:szCs w:val="26"/>
                    </w:rPr>
                    <w:t>2,500,000 (two million five hundred thousand), while depositor</w:t>
                  </w:r>
                  <w:r>
                    <w:rPr>
                      <w:rFonts w:ascii="Perpetua" w:eastAsia="Times New Roman" w:hAnsi="Perpetua" w:cs="Times New Roman"/>
                      <w:i/>
                      <w:color w:val="171717" w:themeColor="background2" w:themeShade="1A"/>
                      <w:sz w:val="26"/>
                      <w:szCs w:val="26"/>
                    </w:rPr>
                    <w:t>s</w:t>
                  </w:r>
                  <w:r w:rsidRPr="009069A3">
                    <w:rPr>
                      <w:rFonts w:ascii="Perpetua" w:eastAsia="Times New Roman" w:hAnsi="Perpetua" w:cs="Times New Roman"/>
                      <w:i/>
                      <w:color w:val="171717" w:themeColor="background2" w:themeShade="1A"/>
                      <w:sz w:val="26"/>
                      <w:szCs w:val="26"/>
                    </w:rPr>
                    <w:t xml:space="preserve"> in </w:t>
                  </w:r>
                  <w:r>
                    <w:rPr>
                      <w:rFonts w:ascii="Perpetua" w:eastAsia="Times New Roman" w:hAnsi="Perpetua" w:cs="Times New Roman"/>
                      <w:i/>
                      <w:color w:val="171717" w:themeColor="background2" w:themeShade="1A"/>
                      <w:sz w:val="26"/>
                      <w:szCs w:val="26"/>
                    </w:rPr>
                    <w:t>S</w:t>
                  </w:r>
                  <w:r w:rsidRPr="009069A3">
                    <w:rPr>
                      <w:rFonts w:ascii="Perpetua" w:eastAsia="Times New Roman" w:hAnsi="Perpetua" w:cs="Times New Roman"/>
                      <w:i/>
                      <w:color w:val="171717" w:themeColor="background2" w:themeShade="1A"/>
                      <w:sz w:val="26"/>
                      <w:szCs w:val="26"/>
                    </w:rPr>
                    <w:t xml:space="preserve">avings and </w:t>
                  </w:r>
                  <w:r>
                    <w:rPr>
                      <w:rFonts w:ascii="Perpetua" w:eastAsia="Times New Roman" w:hAnsi="Perpetua" w:cs="Times New Roman"/>
                      <w:i/>
                      <w:color w:val="171717" w:themeColor="background2" w:themeShade="1A"/>
                      <w:sz w:val="26"/>
                      <w:szCs w:val="26"/>
                    </w:rPr>
                    <w:t>Credit A</w:t>
                  </w:r>
                  <w:r w:rsidRPr="009069A3">
                    <w:rPr>
                      <w:rFonts w:ascii="Perpetua" w:eastAsia="Times New Roman" w:hAnsi="Perpetua" w:cs="Times New Roman"/>
                      <w:i/>
                      <w:color w:val="171717" w:themeColor="background2" w:themeShade="1A"/>
                      <w:sz w:val="26"/>
                      <w:szCs w:val="26"/>
                    </w:rPr>
                    <w:t xml:space="preserve">ssociations </w:t>
                  </w:r>
                  <w:r>
                    <w:rPr>
                      <w:rFonts w:ascii="Perpetua" w:eastAsia="Times New Roman" w:hAnsi="Perpetua" w:cs="Times New Roman"/>
                      <w:i/>
                      <w:color w:val="171717" w:themeColor="background2" w:themeShade="1A"/>
                      <w:sz w:val="26"/>
                      <w:szCs w:val="26"/>
                    </w:rPr>
                    <w:t xml:space="preserve">are </w:t>
                  </w:r>
                  <w:r w:rsidRPr="009069A3">
                    <w:rPr>
                      <w:rFonts w:ascii="Perpetua" w:eastAsia="Times New Roman" w:hAnsi="Perpetua" w:cs="Times New Roman"/>
                      <w:i/>
                      <w:color w:val="171717" w:themeColor="background2" w:themeShade="1A"/>
                      <w:sz w:val="26"/>
                      <w:szCs w:val="26"/>
                    </w:rPr>
                    <w:t xml:space="preserve">insured </w:t>
                  </w:r>
                  <w:r>
                    <w:rPr>
                      <w:rFonts w:ascii="Perpetua" w:eastAsia="Times New Roman" w:hAnsi="Perpetua" w:cs="Times New Roman"/>
                      <w:i/>
                      <w:color w:val="171717" w:themeColor="background2" w:themeShade="1A"/>
                      <w:sz w:val="26"/>
                      <w:szCs w:val="26"/>
                    </w:rPr>
                    <w:t xml:space="preserve">to the extent of </w:t>
                  </w:r>
                  <w:r w:rsidRPr="009069A3">
                    <w:rPr>
                      <w:rFonts w:ascii="Perpetua" w:eastAsia="Times New Roman" w:hAnsi="Perpetua" w:cs="Times New Roman"/>
                      <w:i/>
                      <w:color w:val="171717" w:themeColor="background2" w:themeShade="1A"/>
                      <w:sz w:val="26"/>
                      <w:szCs w:val="26"/>
                    </w:rPr>
                    <w:t xml:space="preserve">100%, but in any case no more than </w:t>
                  </w:r>
                  <w:r>
                    <w:rPr>
                      <w:rFonts w:ascii="Perpetua" w:eastAsia="Times New Roman" w:hAnsi="Perpetua" w:cs="Times New Roman"/>
                      <w:i/>
                      <w:color w:val="171717" w:themeColor="background2" w:themeShade="1A"/>
                      <w:sz w:val="26"/>
                      <w:szCs w:val="26"/>
                    </w:rPr>
                    <w:t xml:space="preserve">ALL </w:t>
                  </w:r>
                  <w:r w:rsidRPr="009069A3">
                    <w:rPr>
                      <w:rFonts w:ascii="Perpetua" w:eastAsia="Times New Roman" w:hAnsi="Perpetua" w:cs="Times New Roman"/>
                      <w:i/>
                      <w:color w:val="171717" w:themeColor="background2" w:themeShade="1A"/>
                      <w:sz w:val="26"/>
                      <w:szCs w:val="26"/>
                    </w:rPr>
                    <w:t>2,000,000 (two million), regardless of the number of deposits or the type of their currency.</w:t>
                  </w:r>
                </w:p>
              </w:txbxContent>
            </v:textbox>
            <w10:wrap type="topAndBottom" anchorx="margin"/>
          </v:roundrect>
        </w:pict>
      </w:r>
      <w:r w:rsidR="005776AE" w:rsidRPr="00BE44B6">
        <w:rPr>
          <w:rFonts w:ascii="Perpetua" w:eastAsia="Times New Roman" w:hAnsi="Perpetua" w:cs="Times New Roman"/>
          <w:sz w:val="26"/>
          <w:szCs w:val="26"/>
        </w:rPr>
        <w:t xml:space="preserve">According to data </w:t>
      </w:r>
      <w:r w:rsidR="00142A41">
        <w:rPr>
          <w:rFonts w:ascii="Perpetua" w:eastAsia="Times New Roman" w:hAnsi="Perpetua" w:cs="Times New Roman"/>
          <w:sz w:val="26"/>
          <w:szCs w:val="26"/>
        </w:rPr>
        <w:t xml:space="preserve">from </w:t>
      </w:r>
      <w:r w:rsidR="005776AE" w:rsidRPr="00BE44B6">
        <w:rPr>
          <w:rFonts w:ascii="Perpetua" w:eastAsia="Times New Roman" w:hAnsi="Perpetua" w:cs="Times New Roman"/>
          <w:sz w:val="26"/>
          <w:szCs w:val="26"/>
        </w:rPr>
        <w:t>the end of 2024, the Agency ha</w:t>
      </w:r>
      <w:r w:rsidR="009069A3">
        <w:rPr>
          <w:rFonts w:ascii="Perpetua" w:eastAsia="Times New Roman" w:hAnsi="Perpetua" w:cs="Times New Roman"/>
          <w:sz w:val="26"/>
          <w:szCs w:val="26"/>
        </w:rPr>
        <w:t>d</w:t>
      </w:r>
      <w:r w:rsidR="005776AE" w:rsidRPr="00BE44B6">
        <w:rPr>
          <w:rFonts w:ascii="Perpetua" w:eastAsia="Times New Roman" w:hAnsi="Perpetua" w:cs="Times New Roman"/>
          <w:sz w:val="26"/>
          <w:szCs w:val="26"/>
        </w:rPr>
        <w:t xml:space="preserve"> the </w:t>
      </w:r>
      <w:r w:rsidR="00142A41">
        <w:rPr>
          <w:rFonts w:ascii="Perpetua" w:eastAsia="Times New Roman" w:hAnsi="Perpetua" w:cs="Times New Roman"/>
          <w:sz w:val="26"/>
          <w:szCs w:val="26"/>
        </w:rPr>
        <w:t xml:space="preserve">liability </w:t>
      </w:r>
      <w:r w:rsidR="005776AE" w:rsidRPr="00BE44B6">
        <w:rPr>
          <w:rFonts w:ascii="Perpetua" w:eastAsia="Times New Roman" w:hAnsi="Perpetua" w:cs="Times New Roman"/>
          <w:sz w:val="26"/>
          <w:szCs w:val="26"/>
        </w:rPr>
        <w:t xml:space="preserve">to compensate </w:t>
      </w:r>
      <w:r w:rsidR="00F66596">
        <w:rPr>
          <w:rFonts w:ascii="Perpetua" w:eastAsia="Times New Roman" w:hAnsi="Perpetua" w:cs="Times New Roman"/>
          <w:sz w:val="26"/>
          <w:szCs w:val="26"/>
        </w:rPr>
        <w:t xml:space="preserve">ALL </w:t>
      </w:r>
      <w:r w:rsidR="005776AE" w:rsidRPr="00BE44B6">
        <w:rPr>
          <w:rFonts w:ascii="Perpetua" w:eastAsia="Times New Roman" w:hAnsi="Perpetua" w:cs="Times New Roman"/>
          <w:sz w:val="26"/>
          <w:szCs w:val="26"/>
        </w:rPr>
        <w:t>921 billion deposits in banks, or 1,986,871 depositors</w:t>
      </w:r>
      <w:r w:rsidR="00142A41">
        <w:rPr>
          <w:rFonts w:ascii="Perpetua" w:eastAsia="Times New Roman" w:hAnsi="Perpetua" w:cs="Times New Roman"/>
          <w:sz w:val="26"/>
          <w:szCs w:val="26"/>
        </w:rPr>
        <w:t>,</w:t>
      </w:r>
      <w:r w:rsidR="005776AE" w:rsidRPr="00BE44B6">
        <w:rPr>
          <w:rFonts w:ascii="Perpetua" w:eastAsia="Times New Roman" w:hAnsi="Perpetua" w:cs="Times New Roman"/>
          <w:sz w:val="26"/>
          <w:szCs w:val="26"/>
        </w:rPr>
        <w:t xml:space="preserve"> as well as the </w:t>
      </w:r>
      <w:r w:rsidR="00142A41">
        <w:rPr>
          <w:rFonts w:ascii="Perpetua" w:eastAsia="Times New Roman" w:hAnsi="Perpetua" w:cs="Times New Roman"/>
          <w:sz w:val="26"/>
          <w:szCs w:val="26"/>
        </w:rPr>
        <w:t xml:space="preserve">liability </w:t>
      </w:r>
      <w:r w:rsidR="005776AE" w:rsidRPr="00BE44B6">
        <w:rPr>
          <w:rFonts w:ascii="Perpetua" w:eastAsia="Times New Roman" w:hAnsi="Perpetua" w:cs="Times New Roman"/>
          <w:sz w:val="26"/>
          <w:szCs w:val="26"/>
        </w:rPr>
        <w:t xml:space="preserve">to compensate </w:t>
      </w:r>
      <w:r w:rsidR="009069A3">
        <w:rPr>
          <w:rFonts w:ascii="Perpetua" w:eastAsia="Times New Roman" w:hAnsi="Perpetua" w:cs="Times New Roman"/>
          <w:sz w:val="26"/>
          <w:szCs w:val="26"/>
        </w:rPr>
        <w:t xml:space="preserve">ALL </w:t>
      </w:r>
      <w:r w:rsidR="005776AE" w:rsidRPr="00BE44B6">
        <w:rPr>
          <w:rFonts w:ascii="Perpetua" w:eastAsia="Times New Roman" w:hAnsi="Perpetua" w:cs="Times New Roman"/>
          <w:sz w:val="26"/>
          <w:szCs w:val="26"/>
        </w:rPr>
        <w:t xml:space="preserve">8.1 billion deposits in </w:t>
      </w:r>
      <w:r w:rsidR="009069A3">
        <w:rPr>
          <w:rFonts w:ascii="Perpetua" w:eastAsia="Times New Roman" w:hAnsi="Perpetua" w:cs="Times New Roman"/>
          <w:sz w:val="26"/>
          <w:szCs w:val="26"/>
        </w:rPr>
        <w:t>S</w:t>
      </w:r>
      <w:r w:rsidR="005776AE" w:rsidRPr="00BE44B6">
        <w:rPr>
          <w:rFonts w:ascii="Perpetua" w:eastAsia="Times New Roman" w:hAnsi="Perpetua" w:cs="Times New Roman"/>
          <w:sz w:val="26"/>
          <w:szCs w:val="26"/>
        </w:rPr>
        <w:t xml:space="preserve">avings and </w:t>
      </w:r>
      <w:r w:rsidR="009069A3">
        <w:rPr>
          <w:rFonts w:ascii="Perpetua" w:eastAsia="Times New Roman" w:hAnsi="Perpetua" w:cs="Times New Roman"/>
          <w:sz w:val="26"/>
          <w:szCs w:val="26"/>
        </w:rPr>
        <w:t>Credit A</w:t>
      </w:r>
      <w:r w:rsidR="005776AE" w:rsidRPr="00BE44B6">
        <w:rPr>
          <w:rFonts w:ascii="Perpetua" w:eastAsia="Times New Roman" w:hAnsi="Perpetua" w:cs="Times New Roman"/>
          <w:sz w:val="26"/>
          <w:szCs w:val="26"/>
        </w:rPr>
        <w:t xml:space="preserve">ssociations, or 22,205 depositors. Of the total liabilities of the Agency of </w:t>
      </w:r>
      <w:r w:rsidR="009069A3">
        <w:rPr>
          <w:rFonts w:ascii="Perpetua" w:eastAsia="Times New Roman" w:hAnsi="Perpetua" w:cs="Times New Roman"/>
          <w:sz w:val="26"/>
          <w:szCs w:val="26"/>
        </w:rPr>
        <w:t xml:space="preserve">ALL </w:t>
      </w:r>
      <w:r w:rsidR="005776AE" w:rsidRPr="00BE44B6">
        <w:rPr>
          <w:rFonts w:ascii="Perpetua" w:eastAsia="Times New Roman" w:hAnsi="Perpetua" w:cs="Times New Roman"/>
          <w:sz w:val="26"/>
          <w:szCs w:val="26"/>
        </w:rPr>
        <w:t>929.1 billion to depositors who have placed their deposits in banks and S</w:t>
      </w:r>
      <w:r w:rsidR="009069A3">
        <w:rPr>
          <w:rFonts w:ascii="Perpetua" w:eastAsia="Times New Roman" w:hAnsi="Perpetua" w:cs="Times New Roman"/>
          <w:sz w:val="26"/>
          <w:szCs w:val="26"/>
        </w:rPr>
        <w:t>C</w:t>
      </w:r>
      <w:r w:rsidR="005776AE" w:rsidRPr="00BE44B6">
        <w:rPr>
          <w:rFonts w:ascii="Perpetua" w:eastAsia="Times New Roman" w:hAnsi="Perpetua" w:cs="Times New Roman"/>
          <w:sz w:val="26"/>
          <w:szCs w:val="26"/>
        </w:rPr>
        <w:t>A</w:t>
      </w:r>
      <w:r w:rsidR="009069A3">
        <w:rPr>
          <w:rFonts w:ascii="Perpetua" w:eastAsia="Times New Roman" w:hAnsi="Perpetua" w:cs="Times New Roman"/>
          <w:sz w:val="26"/>
          <w:szCs w:val="26"/>
        </w:rPr>
        <w:t>s</w:t>
      </w:r>
      <w:r w:rsidR="005776AE" w:rsidRPr="00BE44B6">
        <w:rPr>
          <w:rFonts w:ascii="Perpetua" w:eastAsia="Times New Roman" w:hAnsi="Perpetua" w:cs="Times New Roman"/>
          <w:sz w:val="26"/>
          <w:szCs w:val="26"/>
        </w:rPr>
        <w:t xml:space="preserve">, 99.1% is the Agency's liability to depositors who have placed their deposits in banks, </w:t>
      </w:r>
      <w:r w:rsidR="00E91175">
        <w:rPr>
          <w:rFonts w:ascii="Perpetua" w:eastAsia="Times New Roman" w:hAnsi="Perpetua" w:cs="Times New Roman"/>
          <w:sz w:val="26"/>
          <w:szCs w:val="26"/>
        </w:rPr>
        <w:t xml:space="preserve">and </w:t>
      </w:r>
      <w:r w:rsidR="005776AE" w:rsidRPr="00BE44B6">
        <w:rPr>
          <w:rFonts w:ascii="Perpetua" w:eastAsia="Times New Roman" w:hAnsi="Perpetua" w:cs="Times New Roman"/>
          <w:sz w:val="26"/>
          <w:szCs w:val="26"/>
        </w:rPr>
        <w:t xml:space="preserve">0.9% is the Agency's liability to depositors who have placed their deposits in </w:t>
      </w:r>
      <w:r w:rsidR="009069A3">
        <w:rPr>
          <w:rFonts w:ascii="Perpetua" w:eastAsia="Times New Roman" w:hAnsi="Perpetua" w:cs="Times New Roman"/>
          <w:sz w:val="26"/>
          <w:szCs w:val="26"/>
        </w:rPr>
        <w:t>S</w:t>
      </w:r>
      <w:r w:rsidR="005776AE" w:rsidRPr="00BE44B6">
        <w:rPr>
          <w:rFonts w:ascii="Perpetua" w:eastAsia="Times New Roman" w:hAnsi="Perpetua" w:cs="Times New Roman"/>
          <w:sz w:val="26"/>
          <w:szCs w:val="26"/>
        </w:rPr>
        <w:t xml:space="preserve">avings and </w:t>
      </w:r>
      <w:r w:rsidR="009069A3">
        <w:rPr>
          <w:rFonts w:ascii="Perpetua" w:eastAsia="Times New Roman" w:hAnsi="Perpetua" w:cs="Times New Roman"/>
          <w:sz w:val="26"/>
          <w:szCs w:val="26"/>
        </w:rPr>
        <w:t>Credit A</w:t>
      </w:r>
      <w:r w:rsidR="005776AE" w:rsidRPr="00BE44B6">
        <w:rPr>
          <w:rFonts w:ascii="Perpetua" w:eastAsia="Times New Roman" w:hAnsi="Perpetua" w:cs="Times New Roman"/>
          <w:sz w:val="26"/>
          <w:szCs w:val="26"/>
        </w:rPr>
        <w:t>ssociations. The Agency fully compensates 92.9% of depositors in banks and 91% of depositors in S</w:t>
      </w:r>
      <w:r w:rsidR="009069A3">
        <w:rPr>
          <w:rFonts w:ascii="Perpetua" w:eastAsia="Times New Roman" w:hAnsi="Perpetua" w:cs="Times New Roman"/>
          <w:sz w:val="26"/>
          <w:szCs w:val="26"/>
        </w:rPr>
        <w:t>C</w:t>
      </w:r>
      <w:r w:rsidR="005776AE" w:rsidRPr="00BE44B6">
        <w:rPr>
          <w:rFonts w:ascii="Perpetua" w:eastAsia="Times New Roman" w:hAnsi="Perpetua" w:cs="Times New Roman"/>
          <w:sz w:val="26"/>
          <w:szCs w:val="26"/>
        </w:rPr>
        <w:t>A</w:t>
      </w:r>
      <w:r w:rsidR="009069A3">
        <w:rPr>
          <w:rFonts w:ascii="Perpetua" w:eastAsia="Times New Roman" w:hAnsi="Perpetua" w:cs="Times New Roman"/>
          <w:sz w:val="26"/>
          <w:szCs w:val="26"/>
        </w:rPr>
        <w:t>s</w:t>
      </w:r>
      <w:r w:rsidR="007D78C6" w:rsidRPr="00BE44B6">
        <w:rPr>
          <w:rFonts w:ascii="Perpetua" w:eastAsia="Times New Roman" w:hAnsi="Perpetua" w:cs="Times New Roman"/>
          <w:sz w:val="26"/>
          <w:szCs w:val="26"/>
        </w:rPr>
        <w:t>.</w:t>
      </w:r>
    </w:p>
    <w:p w14:paraId="2E3162D5" w14:textId="77777777" w:rsidR="007D78C6" w:rsidRPr="00BE44B6" w:rsidRDefault="007D78C6" w:rsidP="007D78C6">
      <w:pPr>
        <w:pStyle w:val="Heading2"/>
        <w:rPr>
          <w:rFonts w:ascii="Perpetua" w:hAnsi="Perpetua" w:cs="Times New Roman"/>
          <w:b/>
          <w:color w:val="auto"/>
        </w:rPr>
      </w:pPr>
      <w:hyperlink w:anchor="_Toc1657795" w:history="1">
        <w:bookmarkStart w:id="15" w:name="_Toc62739795"/>
        <w:bookmarkStart w:id="16" w:name="_Toc162272725"/>
        <w:bookmarkStart w:id="17" w:name="_Toc198311182"/>
        <w:r w:rsidRPr="00BE44B6">
          <w:rPr>
            <w:rFonts w:ascii="Perpetua" w:hAnsi="Perpetua" w:cs="Times New Roman"/>
            <w:b/>
            <w:color w:val="auto"/>
          </w:rPr>
          <w:t>3.2.</w:t>
        </w:r>
        <w:r w:rsidRPr="00BE44B6">
          <w:rPr>
            <w:rFonts w:ascii="Perpetua" w:hAnsi="Perpetua" w:cs="Times New Roman"/>
            <w:b/>
            <w:color w:val="auto"/>
          </w:rPr>
          <w:tab/>
        </w:r>
        <w:r w:rsidR="002702D1">
          <w:rPr>
            <w:rFonts w:ascii="Perpetua" w:hAnsi="Perpetua" w:cs="Times New Roman"/>
            <w:b/>
            <w:color w:val="auto"/>
          </w:rPr>
          <w:t>D</w:t>
        </w:r>
        <w:r w:rsidRPr="00BE44B6">
          <w:rPr>
            <w:rFonts w:ascii="Perpetua" w:hAnsi="Perpetua" w:cs="Times New Roman"/>
            <w:b/>
            <w:color w:val="auto"/>
          </w:rPr>
          <w:t>epo</w:t>
        </w:r>
        <w:r w:rsidR="002702D1">
          <w:rPr>
            <w:rFonts w:ascii="Perpetua" w:hAnsi="Perpetua" w:cs="Times New Roman"/>
            <w:b/>
            <w:color w:val="auto"/>
          </w:rPr>
          <w:t>s</w:t>
        </w:r>
        <w:r w:rsidRPr="00BE44B6">
          <w:rPr>
            <w:rFonts w:ascii="Perpetua" w:hAnsi="Perpetua" w:cs="Times New Roman"/>
            <w:b/>
            <w:color w:val="auto"/>
          </w:rPr>
          <w:t>it</w:t>
        </w:r>
        <w:r w:rsidR="002702D1">
          <w:rPr>
            <w:rFonts w:ascii="Perpetua" w:hAnsi="Perpetua" w:cs="Times New Roman"/>
            <w:b/>
            <w:color w:val="auto"/>
          </w:rPr>
          <w:t xml:space="preserve"> insurance in b</w:t>
        </w:r>
        <w:r w:rsidRPr="00BE44B6">
          <w:rPr>
            <w:rFonts w:ascii="Perpetua" w:hAnsi="Perpetua" w:cs="Times New Roman"/>
            <w:b/>
            <w:color w:val="auto"/>
          </w:rPr>
          <w:t>ank</w:t>
        </w:r>
        <w:bookmarkEnd w:id="15"/>
        <w:bookmarkEnd w:id="16"/>
        <w:r w:rsidR="002702D1">
          <w:rPr>
            <w:rFonts w:ascii="Perpetua" w:hAnsi="Perpetua" w:cs="Times New Roman"/>
            <w:b/>
            <w:color w:val="auto"/>
          </w:rPr>
          <w:t>s</w:t>
        </w:r>
        <w:bookmarkEnd w:id="17"/>
        <w:r w:rsidRPr="00BE44B6">
          <w:rPr>
            <w:rFonts w:ascii="Perpetua" w:hAnsi="Perpetua" w:cs="Times New Roman"/>
            <w:b/>
            <w:color w:val="auto"/>
          </w:rPr>
          <w:t xml:space="preserve"> </w:t>
        </w:r>
      </w:hyperlink>
    </w:p>
    <w:p w14:paraId="37A945BE" w14:textId="77777777" w:rsidR="007D78C6" w:rsidRPr="00BE44B6" w:rsidRDefault="002702D1" w:rsidP="007D78C6">
      <w:pPr>
        <w:spacing w:before="240" w:line="360" w:lineRule="auto"/>
        <w:jc w:val="both"/>
        <w:rPr>
          <w:rFonts w:ascii="Perpetua" w:eastAsia="Times New Roman" w:hAnsi="Perpetua" w:cs="Times New Roman"/>
          <w:color w:val="171717" w:themeColor="background2" w:themeShade="1A"/>
          <w:sz w:val="26"/>
          <w:szCs w:val="26"/>
        </w:rPr>
      </w:pPr>
      <w:r>
        <w:rPr>
          <w:rFonts w:ascii="Perpetua" w:eastAsia="Times New Roman" w:hAnsi="Perpetua" w:cs="Times New Roman"/>
          <w:color w:val="171717" w:themeColor="background2" w:themeShade="1A"/>
          <w:sz w:val="26"/>
          <w:szCs w:val="26"/>
        </w:rPr>
        <w:t xml:space="preserve">In </w:t>
      </w:r>
      <w:r w:rsidR="00554581" w:rsidRPr="00BE44B6">
        <w:rPr>
          <w:rFonts w:ascii="Perpetua" w:eastAsia="Times New Roman" w:hAnsi="Perpetua" w:cs="Times New Roman"/>
          <w:color w:val="171717" w:themeColor="background2" w:themeShade="1A"/>
          <w:sz w:val="26"/>
          <w:szCs w:val="26"/>
        </w:rPr>
        <w:t xml:space="preserve">2024, </w:t>
      </w:r>
      <w:r>
        <w:rPr>
          <w:rFonts w:ascii="Perpetua" w:eastAsia="Times New Roman" w:hAnsi="Perpetua" w:cs="Times New Roman"/>
          <w:color w:val="171717" w:themeColor="background2" w:themeShade="1A"/>
          <w:sz w:val="26"/>
          <w:szCs w:val="26"/>
        </w:rPr>
        <w:t xml:space="preserve">the </w:t>
      </w:r>
      <w:r w:rsidR="00554581" w:rsidRPr="00BE44B6">
        <w:rPr>
          <w:rFonts w:ascii="Perpetua" w:eastAsia="Times New Roman" w:hAnsi="Perpetua" w:cs="Times New Roman"/>
          <w:color w:val="171717" w:themeColor="background2" w:themeShade="1A"/>
          <w:sz w:val="26"/>
          <w:szCs w:val="26"/>
        </w:rPr>
        <w:t xml:space="preserve">total deposits in the banking system had a positive performance. Compared to the previous year these deposits increased by 4.9%, which corresponds to an increase in absolute value of </w:t>
      </w:r>
      <w:r>
        <w:rPr>
          <w:rFonts w:ascii="Perpetua" w:eastAsia="Times New Roman" w:hAnsi="Perpetua" w:cs="Times New Roman"/>
          <w:color w:val="171717" w:themeColor="background2" w:themeShade="1A"/>
          <w:sz w:val="26"/>
          <w:szCs w:val="26"/>
        </w:rPr>
        <w:t xml:space="preserve">ALL </w:t>
      </w:r>
      <w:r w:rsidR="00554581" w:rsidRPr="00BE44B6">
        <w:rPr>
          <w:rFonts w:ascii="Perpetua" w:eastAsia="Times New Roman" w:hAnsi="Perpetua" w:cs="Times New Roman"/>
          <w:color w:val="171717" w:themeColor="background2" w:themeShade="1A"/>
          <w:sz w:val="26"/>
          <w:szCs w:val="26"/>
        </w:rPr>
        <w:t>78.2 billion</w:t>
      </w:r>
      <w:r w:rsidR="007D78C6" w:rsidRPr="00BE44B6">
        <w:rPr>
          <w:rFonts w:ascii="Perpetua" w:eastAsia="Times New Roman" w:hAnsi="Perpetua" w:cs="Times New Roman"/>
          <w:color w:val="171717" w:themeColor="background2" w:themeShade="1A"/>
          <w:sz w:val="26"/>
          <w:szCs w:val="26"/>
        </w:rPr>
        <w:t>.</w:t>
      </w:r>
    </w:p>
    <w:p w14:paraId="73E564FC" w14:textId="77777777" w:rsidR="007D78C6" w:rsidRPr="00BE44B6" w:rsidRDefault="00E52E39" w:rsidP="007D78C6">
      <w:pPr>
        <w:spacing w:after="0"/>
        <w:ind w:firstLine="720"/>
        <w:jc w:val="right"/>
        <w:rPr>
          <w:rFonts w:ascii="Perpetua" w:eastAsia="MS Mincho" w:hAnsi="Perpetua" w:cs="Times New Roman"/>
          <w:i/>
          <w:color w:val="FF0000"/>
          <w:sz w:val="24"/>
          <w:szCs w:val="24"/>
        </w:rPr>
      </w:pPr>
      <w:r w:rsidRPr="00BE44B6">
        <w:rPr>
          <w:noProof/>
          <w:lang w:val="en-US"/>
        </w:rPr>
        <w:drawing>
          <wp:anchor distT="0" distB="0" distL="114300" distR="114300" simplePos="0" relativeHeight="251697152" behindDoc="0" locked="0" layoutInCell="1" allowOverlap="1" wp14:anchorId="5D33028C" wp14:editId="08F59E5D">
            <wp:simplePos x="0" y="0"/>
            <wp:positionH relativeFrom="column">
              <wp:posOffset>-54610</wp:posOffset>
            </wp:positionH>
            <wp:positionV relativeFrom="paragraph">
              <wp:posOffset>336550</wp:posOffset>
            </wp:positionV>
            <wp:extent cx="5793105" cy="2743200"/>
            <wp:effectExtent l="0" t="0" r="0" b="0"/>
            <wp:wrapTopAndBottom/>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002702D1">
        <w:rPr>
          <w:rFonts w:ascii="Perpetua" w:eastAsia="MS Mincho" w:hAnsi="Perpetua" w:cs="Times New Roman"/>
          <w:bCs/>
          <w:i/>
          <w:color w:val="FF0000"/>
          <w:sz w:val="24"/>
          <w:szCs w:val="24"/>
        </w:rPr>
        <w:t>Dynamic</w:t>
      </w:r>
      <w:r w:rsidR="002671F3">
        <w:rPr>
          <w:rFonts w:ascii="Perpetua" w:eastAsia="MS Mincho" w:hAnsi="Perpetua" w:cs="Times New Roman"/>
          <w:bCs/>
          <w:i/>
          <w:color w:val="FF0000"/>
          <w:sz w:val="24"/>
          <w:szCs w:val="24"/>
        </w:rPr>
        <w:t>s</w:t>
      </w:r>
      <w:r w:rsidR="002702D1">
        <w:rPr>
          <w:rFonts w:ascii="Perpetua" w:eastAsia="MS Mincho" w:hAnsi="Perpetua" w:cs="Times New Roman"/>
          <w:bCs/>
          <w:i/>
          <w:color w:val="FF0000"/>
          <w:sz w:val="24"/>
          <w:szCs w:val="24"/>
        </w:rPr>
        <w:t xml:space="preserve"> of </w:t>
      </w:r>
      <w:r w:rsidR="007D78C6" w:rsidRPr="00BE44B6">
        <w:rPr>
          <w:rFonts w:ascii="Perpetua" w:eastAsia="MS Mincho" w:hAnsi="Perpetua" w:cs="Times New Roman"/>
          <w:bCs/>
          <w:i/>
          <w:color w:val="FF0000"/>
          <w:sz w:val="24"/>
          <w:szCs w:val="24"/>
        </w:rPr>
        <w:t>depo</w:t>
      </w:r>
      <w:r w:rsidR="002702D1">
        <w:rPr>
          <w:rFonts w:ascii="Perpetua" w:eastAsia="MS Mincho" w:hAnsi="Perpetua" w:cs="Times New Roman"/>
          <w:bCs/>
          <w:i/>
          <w:color w:val="FF0000"/>
          <w:sz w:val="24"/>
          <w:szCs w:val="24"/>
        </w:rPr>
        <w:t>s</w:t>
      </w:r>
      <w:r w:rsidR="007D78C6" w:rsidRPr="00BE44B6">
        <w:rPr>
          <w:rFonts w:ascii="Perpetua" w:eastAsia="MS Mincho" w:hAnsi="Perpetua" w:cs="Times New Roman"/>
          <w:bCs/>
          <w:i/>
          <w:color w:val="FF0000"/>
          <w:sz w:val="24"/>
          <w:szCs w:val="24"/>
        </w:rPr>
        <w:t>it</w:t>
      </w:r>
      <w:r w:rsidR="002702D1">
        <w:rPr>
          <w:rFonts w:ascii="Perpetua" w:eastAsia="MS Mincho" w:hAnsi="Perpetua" w:cs="Times New Roman"/>
          <w:bCs/>
          <w:i/>
          <w:color w:val="FF0000"/>
          <w:sz w:val="24"/>
          <w:szCs w:val="24"/>
        </w:rPr>
        <w:t xml:space="preserve">s in the banking system by the end of </w:t>
      </w:r>
      <w:r w:rsidR="007D78C6" w:rsidRPr="00BE44B6">
        <w:rPr>
          <w:rFonts w:ascii="Perpetua" w:eastAsia="MS Mincho" w:hAnsi="Perpetua" w:cs="Times New Roman"/>
          <w:bCs/>
          <w:i/>
          <w:color w:val="FF0000"/>
          <w:sz w:val="24"/>
          <w:szCs w:val="24"/>
        </w:rPr>
        <w:t>2002-2024</w:t>
      </w:r>
    </w:p>
    <w:p w14:paraId="42600504" w14:textId="77777777" w:rsidR="007D78C6" w:rsidRPr="00BE44B6" w:rsidRDefault="007D78C6" w:rsidP="00346B89">
      <w:pPr>
        <w:spacing w:before="240" w:after="0"/>
        <w:rPr>
          <w:rFonts w:ascii="Perpetua" w:hAnsi="Perpetua" w:cs="Times New Roman"/>
          <w:sz w:val="2"/>
          <w:szCs w:val="24"/>
        </w:rPr>
      </w:pPr>
    </w:p>
    <w:p w14:paraId="78AD52D3" w14:textId="77777777" w:rsidR="007D78C6" w:rsidRPr="00BE44B6" w:rsidRDefault="007D78C6" w:rsidP="007D78C6">
      <w:pPr>
        <w:pStyle w:val="Heading3"/>
        <w:rPr>
          <w:rFonts w:ascii="Perpetua" w:hAnsi="Perpetua" w:cs="Times New Roman"/>
          <w:color w:val="auto"/>
          <w:sz w:val="26"/>
          <w:szCs w:val="26"/>
          <w:u w:val="single"/>
        </w:rPr>
      </w:pPr>
      <w:hyperlink w:anchor="_Toc1657796" w:history="1">
        <w:bookmarkStart w:id="18" w:name="_Toc62739796"/>
        <w:bookmarkStart w:id="19" w:name="_Toc162272726"/>
        <w:bookmarkStart w:id="20" w:name="_Toc198311183"/>
        <w:r w:rsidRPr="00BE44B6">
          <w:rPr>
            <w:rFonts w:ascii="Perpetua" w:hAnsi="Perpetua" w:cs="Times New Roman"/>
            <w:color w:val="auto"/>
            <w:sz w:val="26"/>
            <w:szCs w:val="26"/>
          </w:rPr>
          <w:t xml:space="preserve">3.2.1. </w:t>
        </w:r>
        <w:r w:rsidR="002702D1">
          <w:rPr>
            <w:rFonts w:ascii="Perpetua" w:hAnsi="Perpetua" w:cs="Times New Roman"/>
            <w:color w:val="auto"/>
            <w:sz w:val="26"/>
            <w:szCs w:val="26"/>
            <w:u w:val="single"/>
          </w:rPr>
          <w:t>Eligible d</w:t>
        </w:r>
        <w:r w:rsidRPr="00BE44B6">
          <w:rPr>
            <w:rFonts w:ascii="Perpetua" w:hAnsi="Perpetua" w:cs="Times New Roman"/>
            <w:color w:val="auto"/>
            <w:sz w:val="26"/>
            <w:szCs w:val="26"/>
            <w:u w:val="single"/>
          </w:rPr>
          <w:t>epo</w:t>
        </w:r>
        <w:r w:rsidR="002702D1">
          <w:rPr>
            <w:rFonts w:ascii="Perpetua" w:hAnsi="Perpetua" w:cs="Times New Roman"/>
            <w:color w:val="auto"/>
            <w:sz w:val="26"/>
            <w:szCs w:val="26"/>
            <w:u w:val="single"/>
          </w:rPr>
          <w:t>s</w:t>
        </w:r>
        <w:r w:rsidRPr="00BE44B6">
          <w:rPr>
            <w:rFonts w:ascii="Perpetua" w:hAnsi="Perpetua" w:cs="Times New Roman"/>
            <w:color w:val="auto"/>
            <w:sz w:val="26"/>
            <w:szCs w:val="26"/>
            <w:u w:val="single"/>
          </w:rPr>
          <w:t>it</w:t>
        </w:r>
        <w:r w:rsidR="002702D1">
          <w:rPr>
            <w:rFonts w:ascii="Perpetua" w:hAnsi="Perpetua" w:cs="Times New Roman"/>
            <w:color w:val="auto"/>
            <w:sz w:val="26"/>
            <w:szCs w:val="26"/>
            <w:u w:val="single"/>
          </w:rPr>
          <w:t>s</w:t>
        </w:r>
        <w:r w:rsidRPr="00BE44B6">
          <w:rPr>
            <w:rStyle w:val="FootnoteReference"/>
            <w:rFonts w:ascii="Perpetua" w:hAnsi="Perpetua" w:cs="Times New Roman"/>
            <w:color w:val="auto"/>
            <w:sz w:val="26"/>
            <w:szCs w:val="26"/>
            <w:u w:val="single"/>
          </w:rPr>
          <w:footnoteReference w:id="1"/>
        </w:r>
        <w:r w:rsidRPr="00BE44B6">
          <w:rPr>
            <w:rFonts w:ascii="Perpetua" w:hAnsi="Perpetua" w:cs="Times New Roman"/>
            <w:color w:val="auto"/>
            <w:sz w:val="26"/>
            <w:szCs w:val="26"/>
            <w:u w:val="single"/>
          </w:rPr>
          <w:t xml:space="preserve"> </w:t>
        </w:r>
        <w:r w:rsidR="002702D1">
          <w:rPr>
            <w:rFonts w:ascii="Perpetua" w:hAnsi="Perpetua" w:cs="Times New Roman"/>
            <w:color w:val="auto"/>
            <w:sz w:val="26"/>
            <w:szCs w:val="26"/>
            <w:u w:val="single"/>
          </w:rPr>
          <w:t>in the banking</w:t>
        </w:r>
        <w:r w:rsidRPr="00BE44B6">
          <w:rPr>
            <w:rFonts w:ascii="Perpetua" w:hAnsi="Perpetua" w:cs="Times New Roman"/>
            <w:color w:val="auto"/>
            <w:sz w:val="26"/>
            <w:szCs w:val="26"/>
            <w:u w:val="single"/>
          </w:rPr>
          <w:t xml:space="preserve"> s</w:t>
        </w:r>
        <w:r w:rsidR="002702D1">
          <w:rPr>
            <w:rFonts w:ascii="Perpetua" w:hAnsi="Perpetua" w:cs="Times New Roman"/>
            <w:color w:val="auto"/>
            <w:sz w:val="26"/>
            <w:szCs w:val="26"/>
            <w:u w:val="single"/>
          </w:rPr>
          <w:t>y</w:t>
        </w:r>
        <w:r w:rsidRPr="00BE44B6">
          <w:rPr>
            <w:rFonts w:ascii="Perpetua" w:hAnsi="Perpetua" w:cs="Times New Roman"/>
            <w:color w:val="auto"/>
            <w:sz w:val="26"/>
            <w:szCs w:val="26"/>
            <w:u w:val="single"/>
          </w:rPr>
          <w:t>stem</w:t>
        </w:r>
        <w:bookmarkEnd w:id="18"/>
        <w:bookmarkEnd w:id="19"/>
        <w:bookmarkEnd w:id="20"/>
        <w:r w:rsidRPr="00BE44B6">
          <w:rPr>
            <w:rFonts w:ascii="Perpetua" w:hAnsi="Perpetua" w:cs="Times New Roman"/>
            <w:color w:val="auto"/>
            <w:sz w:val="26"/>
            <w:szCs w:val="26"/>
            <w:u w:val="single"/>
          </w:rPr>
          <w:t xml:space="preserve"> </w:t>
        </w:r>
      </w:hyperlink>
    </w:p>
    <w:p w14:paraId="2C4F69D5" w14:textId="77777777" w:rsidR="00554581" w:rsidRPr="00BE44B6" w:rsidRDefault="002702D1" w:rsidP="00554581">
      <w:pPr>
        <w:spacing w:before="240" w:line="360" w:lineRule="auto"/>
        <w:jc w:val="both"/>
        <w:rPr>
          <w:rFonts w:ascii="Perpetua" w:hAnsi="Perpetua" w:cs="Times New Roman"/>
          <w:sz w:val="26"/>
          <w:szCs w:val="26"/>
        </w:rPr>
      </w:pPr>
      <w:r>
        <w:rPr>
          <w:rFonts w:ascii="Perpetua" w:hAnsi="Perpetua" w:cs="Times New Roman"/>
          <w:sz w:val="26"/>
          <w:szCs w:val="26"/>
        </w:rPr>
        <w:t xml:space="preserve">By </w:t>
      </w:r>
      <w:r w:rsidR="00554581" w:rsidRPr="00BE44B6">
        <w:rPr>
          <w:rFonts w:ascii="Perpetua" w:hAnsi="Perpetua" w:cs="Times New Roman"/>
          <w:sz w:val="26"/>
          <w:szCs w:val="26"/>
        </w:rPr>
        <w:t xml:space="preserve">the end of 2024, the value of </w:t>
      </w:r>
      <w:r w:rsidR="004D0411">
        <w:rPr>
          <w:rFonts w:ascii="Perpetua" w:hAnsi="Perpetua" w:cs="Times New Roman"/>
          <w:sz w:val="26"/>
          <w:szCs w:val="26"/>
        </w:rPr>
        <w:t xml:space="preserve">the </w:t>
      </w:r>
      <w:r>
        <w:rPr>
          <w:rFonts w:ascii="Perpetua" w:hAnsi="Perpetua" w:cs="Times New Roman"/>
          <w:sz w:val="26"/>
          <w:szCs w:val="26"/>
        </w:rPr>
        <w:t xml:space="preserve">eligible </w:t>
      </w:r>
      <w:r w:rsidR="00554581" w:rsidRPr="00BE44B6">
        <w:rPr>
          <w:rFonts w:ascii="Perpetua" w:hAnsi="Perpetua" w:cs="Times New Roman"/>
          <w:sz w:val="26"/>
          <w:szCs w:val="26"/>
        </w:rPr>
        <w:t xml:space="preserve">deposits benefiting from the deposit insurance scheme reached </w:t>
      </w:r>
      <w:r>
        <w:rPr>
          <w:rFonts w:ascii="Perpetua" w:hAnsi="Perpetua" w:cs="Times New Roman"/>
          <w:sz w:val="26"/>
          <w:szCs w:val="26"/>
        </w:rPr>
        <w:t xml:space="preserve">ALL </w:t>
      </w:r>
      <w:r w:rsidR="00554581" w:rsidRPr="00BE44B6">
        <w:rPr>
          <w:rFonts w:ascii="Perpetua" w:hAnsi="Perpetua" w:cs="Times New Roman"/>
          <w:sz w:val="26"/>
          <w:szCs w:val="26"/>
        </w:rPr>
        <w:t xml:space="preserve">1,590.2 billion, representing 94.5% of </w:t>
      </w:r>
      <w:r>
        <w:rPr>
          <w:rFonts w:ascii="Perpetua" w:hAnsi="Perpetua" w:cs="Times New Roman"/>
          <w:sz w:val="26"/>
          <w:szCs w:val="26"/>
        </w:rPr>
        <w:t xml:space="preserve">the </w:t>
      </w:r>
      <w:r w:rsidR="00554581" w:rsidRPr="00BE44B6">
        <w:rPr>
          <w:rFonts w:ascii="Perpetua" w:hAnsi="Perpetua" w:cs="Times New Roman"/>
          <w:sz w:val="26"/>
          <w:szCs w:val="26"/>
        </w:rPr>
        <w:t xml:space="preserve">total deposits. Compared to </w:t>
      </w:r>
      <w:r>
        <w:rPr>
          <w:rFonts w:ascii="Perpetua" w:hAnsi="Perpetua" w:cs="Times New Roman"/>
          <w:sz w:val="26"/>
          <w:szCs w:val="26"/>
        </w:rPr>
        <w:t>the previous</w:t>
      </w:r>
      <w:r w:rsidR="00554581" w:rsidRPr="00BE44B6">
        <w:rPr>
          <w:rFonts w:ascii="Perpetua" w:hAnsi="Perpetua" w:cs="Times New Roman"/>
          <w:sz w:val="26"/>
          <w:szCs w:val="26"/>
        </w:rPr>
        <w:t xml:space="preserve"> year these deposits increased by 5.2%, while the</w:t>
      </w:r>
      <w:r>
        <w:rPr>
          <w:rFonts w:ascii="Perpetua" w:hAnsi="Perpetua" w:cs="Times New Roman"/>
          <w:sz w:val="26"/>
          <w:szCs w:val="26"/>
        </w:rPr>
        <w:t>ir</w:t>
      </w:r>
      <w:r w:rsidR="00554581" w:rsidRPr="00BE44B6">
        <w:rPr>
          <w:rFonts w:ascii="Perpetua" w:hAnsi="Perpetua" w:cs="Times New Roman"/>
          <w:sz w:val="26"/>
          <w:szCs w:val="26"/>
        </w:rPr>
        <w:t xml:space="preserve"> increase in absolute value </w:t>
      </w:r>
      <w:r>
        <w:rPr>
          <w:rFonts w:ascii="Perpetua" w:hAnsi="Perpetua" w:cs="Times New Roman"/>
          <w:sz w:val="26"/>
          <w:szCs w:val="26"/>
        </w:rPr>
        <w:t>wa</w:t>
      </w:r>
      <w:r w:rsidR="00554581" w:rsidRPr="00BE44B6">
        <w:rPr>
          <w:rFonts w:ascii="Perpetua" w:hAnsi="Perpetua" w:cs="Times New Roman"/>
          <w:sz w:val="26"/>
          <w:szCs w:val="26"/>
        </w:rPr>
        <w:t xml:space="preserve">s </w:t>
      </w:r>
      <w:r>
        <w:rPr>
          <w:rFonts w:ascii="Perpetua" w:hAnsi="Perpetua" w:cs="Times New Roman"/>
          <w:sz w:val="26"/>
          <w:szCs w:val="26"/>
        </w:rPr>
        <w:t xml:space="preserve">ALL </w:t>
      </w:r>
      <w:r w:rsidR="00554581" w:rsidRPr="00BE44B6">
        <w:rPr>
          <w:rFonts w:ascii="Perpetua" w:hAnsi="Perpetua" w:cs="Times New Roman"/>
          <w:sz w:val="26"/>
          <w:szCs w:val="26"/>
        </w:rPr>
        <w:t xml:space="preserve">78.9 billion. </w:t>
      </w:r>
      <w:r w:rsidR="000F2FDF">
        <w:rPr>
          <w:rFonts w:ascii="Perpetua" w:hAnsi="Perpetua" w:cs="Times New Roman"/>
          <w:sz w:val="26"/>
          <w:szCs w:val="26"/>
        </w:rPr>
        <w:t xml:space="preserve">Eligible </w:t>
      </w:r>
      <w:r w:rsidR="00554581" w:rsidRPr="00BE44B6">
        <w:rPr>
          <w:rFonts w:ascii="Perpetua" w:hAnsi="Perpetua" w:cs="Times New Roman"/>
          <w:sz w:val="26"/>
          <w:szCs w:val="26"/>
        </w:rPr>
        <w:t>deposits include time deposits, current accounts, savings accounts, card accounts, joint accounts</w:t>
      </w:r>
      <w:r w:rsidR="004D0411">
        <w:rPr>
          <w:rFonts w:ascii="Perpetua" w:hAnsi="Perpetua" w:cs="Times New Roman"/>
          <w:sz w:val="26"/>
          <w:szCs w:val="26"/>
        </w:rPr>
        <w:t>,</w:t>
      </w:r>
      <w:r w:rsidR="00554581" w:rsidRPr="00BE44B6">
        <w:rPr>
          <w:rFonts w:ascii="Perpetua" w:hAnsi="Perpetua" w:cs="Times New Roman"/>
          <w:sz w:val="26"/>
          <w:szCs w:val="26"/>
        </w:rPr>
        <w:t xml:space="preserve"> and other similar products.</w:t>
      </w:r>
    </w:p>
    <w:p w14:paraId="7D9BC98C" w14:textId="77777777" w:rsidR="007D78C6" w:rsidRDefault="000F2FDF" w:rsidP="00554581">
      <w:pPr>
        <w:spacing w:before="240" w:line="360" w:lineRule="auto"/>
        <w:jc w:val="both"/>
        <w:rPr>
          <w:rFonts w:ascii="Perpetua" w:hAnsi="Perpetua" w:cs="Times New Roman"/>
          <w:sz w:val="26"/>
          <w:szCs w:val="26"/>
        </w:rPr>
      </w:pPr>
      <w:r>
        <w:rPr>
          <w:rFonts w:ascii="Perpetua" w:hAnsi="Perpetua" w:cs="Times New Roman"/>
          <w:sz w:val="26"/>
          <w:szCs w:val="26"/>
        </w:rPr>
        <w:t xml:space="preserve">By </w:t>
      </w:r>
      <w:r w:rsidRPr="00BE44B6">
        <w:rPr>
          <w:rFonts w:ascii="Perpetua" w:hAnsi="Perpetua" w:cs="Times New Roman"/>
          <w:sz w:val="26"/>
          <w:szCs w:val="26"/>
        </w:rPr>
        <w:t xml:space="preserve">the end of December 2024, </w:t>
      </w:r>
      <w:r w:rsidR="00E91175">
        <w:rPr>
          <w:rFonts w:ascii="Perpetua" w:hAnsi="Perpetua" w:cs="Times New Roman"/>
          <w:sz w:val="26"/>
          <w:szCs w:val="26"/>
        </w:rPr>
        <w:t xml:space="preserve">the </w:t>
      </w:r>
      <w:r>
        <w:rPr>
          <w:rFonts w:ascii="Perpetua" w:hAnsi="Perpetua" w:cs="Times New Roman"/>
          <w:sz w:val="26"/>
          <w:szCs w:val="26"/>
        </w:rPr>
        <w:t xml:space="preserve">eligible </w:t>
      </w:r>
      <w:r w:rsidR="00554581" w:rsidRPr="00BE44B6">
        <w:rPr>
          <w:rFonts w:ascii="Perpetua" w:hAnsi="Perpetua" w:cs="Times New Roman"/>
          <w:sz w:val="26"/>
          <w:szCs w:val="26"/>
        </w:rPr>
        <w:t xml:space="preserve">deposits in </w:t>
      </w:r>
      <w:r>
        <w:rPr>
          <w:rFonts w:ascii="Perpetua" w:hAnsi="Perpetua" w:cs="Times New Roman"/>
          <w:sz w:val="26"/>
          <w:szCs w:val="26"/>
        </w:rPr>
        <w:t>E</w:t>
      </w:r>
      <w:r w:rsidR="00554581" w:rsidRPr="00BE44B6">
        <w:rPr>
          <w:rFonts w:ascii="Perpetua" w:hAnsi="Perpetua" w:cs="Times New Roman"/>
          <w:sz w:val="26"/>
          <w:szCs w:val="26"/>
        </w:rPr>
        <w:t xml:space="preserve">uro expressed in </w:t>
      </w:r>
      <w:r>
        <w:rPr>
          <w:rFonts w:ascii="Perpetua" w:hAnsi="Perpetua" w:cs="Times New Roman"/>
          <w:sz w:val="26"/>
          <w:szCs w:val="26"/>
        </w:rPr>
        <w:t>their counter value in ALL</w:t>
      </w:r>
      <w:r w:rsidR="00554581" w:rsidRPr="00BE44B6">
        <w:rPr>
          <w:rFonts w:ascii="Perpetua" w:hAnsi="Perpetua" w:cs="Times New Roman"/>
          <w:sz w:val="26"/>
          <w:szCs w:val="26"/>
        </w:rPr>
        <w:t xml:space="preserve"> account</w:t>
      </w:r>
      <w:r w:rsidR="00E91175">
        <w:rPr>
          <w:rFonts w:ascii="Perpetua" w:hAnsi="Perpetua" w:cs="Times New Roman"/>
          <w:sz w:val="26"/>
          <w:szCs w:val="26"/>
        </w:rPr>
        <w:t>ed</w:t>
      </w:r>
      <w:r w:rsidR="00554581" w:rsidRPr="00BE44B6">
        <w:rPr>
          <w:rFonts w:ascii="Perpetua" w:hAnsi="Perpetua" w:cs="Times New Roman"/>
          <w:sz w:val="26"/>
          <w:szCs w:val="26"/>
        </w:rPr>
        <w:t xml:space="preserve"> for the largest share of </w:t>
      </w:r>
      <w:r>
        <w:rPr>
          <w:rFonts w:ascii="Perpetua" w:hAnsi="Perpetua" w:cs="Times New Roman"/>
          <w:sz w:val="26"/>
          <w:szCs w:val="26"/>
        </w:rPr>
        <w:t xml:space="preserve">the </w:t>
      </w:r>
      <w:r w:rsidR="00554581" w:rsidRPr="00BE44B6">
        <w:rPr>
          <w:rFonts w:ascii="Perpetua" w:hAnsi="Perpetua" w:cs="Times New Roman"/>
          <w:sz w:val="26"/>
          <w:szCs w:val="26"/>
        </w:rPr>
        <w:t xml:space="preserve">total </w:t>
      </w:r>
      <w:r>
        <w:rPr>
          <w:rFonts w:ascii="Perpetua" w:hAnsi="Perpetua" w:cs="Times New Roman"/>
          <w:sz w:val="26"/>
          <w:szCs w:val="26"/>
        </w:rPr>
        <w:t xml:space="preserve">eligible </w:t>
      </w:r>
      <w:r w:rsidR="00554581" w:rsidRPr="00BE44B6">
        <w:rPr>
          <w:rFonts w:ascii="Perpetua" w:hAnsi="Perpetua" w:cs="Times New Roman"/>
          <w:sz w:val="26"/>
          <w:szCs w:val="26"/>
        </w:rPr>
        <w:t xml:space="preserve">deposits at 47.4%, followed by deposits in </w:t>
      </w:r>
      <w:r>
        <w:rPr>
          <w:rFonts w:ascii="Perpetua" w:hAnsi="Perpetua" w:cs="Times New Roman"/>
          <w:sz w:val="26"/>
          <w:szCs w:val="26"/>
        </w:rPr>
        <w:t xml:space="preserve">ALL </w:t>
      </w:r>
      <w:r w:rsidR="00E91175">
        <w:rPr>
          <w:rFonts w:ascii="Perpetua" w:hAnsi="Perpetua" w:cs="Times New Roman"/>
          <w:sz w:val="26"/>
          <w:szCs w:val="26"/>
        </w:rPr>
        <w:t>at</w:t>
      </w:r>
      <w:r w:rsidR="00554581" w:rsidRPr="00BE44B6">
        <w:rPr>
          <w:rFonts w:ascii="Perpetua" w:hAnsi="Perpetua" w:cs="Times New Roman"/>
          <w:sz w:val="26"/>
          <w:szCs w:val="26"/>
        </w:rPr>
        <w:t xml:space="preserve"> 46.9%, and deposits in USD with their </w:t>
      </w:r>
      <w:r>
        <w:rPr>
          <w:rFonts w:ascii="Perpetua" w:hAnsi="Perpetua" w:cs="Times New Roman"/>
          <w:sz w:val="26"/>
          <w:szCs w:val="26"/>
        </w:rPr>
        <w:t xml:space="preserve">counter value in ALL </w:t>
      </w:r>
      <w:r w:rsidR="00E91175">
        <w:rPr>
          <w:rFonts w:ascii="Perpetua" w:hAnsi="Perpetua" w:cs="Times New Roman"/>
          <w:sz w:val="26"/>
          <w:szCs w:val="26"/>
        </w:rPr>
        <w:t>at</w:t>
      </w:r>
      <w:r>
        <w:rPr>
          <w:rFonts w:ascii="Perpetua" w:hAnsi="Perpetua" w:cs="Times New Roman"/>
          <w:sz w:val="26"/>
          <w:szCs w:val="26"/>
        </w:rPr>
        <w:t xml:space="preserve"> </w:t>
      </w:r>
      <w:r w:rsidR="00554581" w:rsidRPr="00BE44B6">
        <w:rPr>
          <w:rFonts w:ascii="Perpetua" w:hAnsi="Perpetua" w:cs="Times New Roman"/>
          <w:sz w:val="26"/>
          <w:szCs w:val="26"/>
        </w:rPr>
        <w:t>4.1%.</w:t>
      </w:r>
    </w:p>
    <w:p w14:paraId="5C8FF066" w14:textId="77777777" w:rsidR="00F31303" w:rsidRDefault="00F31303" w:rsidP="007D78C6">
      <w:pPr>
        <w:jc w:val="right"/>
        <w:rPr>
          <w:rFonts w:ascii="Perpetua" w:eastAsia="MS Mincho" w:hAnsi="Perpetua" w:cs="Times New Roman"/>
          <w:i/>
          <w:color w:val="FF0000"/>
          <w:sz w:val="24"/>
          <w:szCs w:val="24"/>
        </w:rPr>
      </w:pPr>
    </w:p>
    <w:p w14:paraId="190672AA" w14:textId="77777777" w:rsidR="007D78C6" w:rsidRPr="00BE44B6" w:rsidRDefault="007D78C6" w:rsidP="007D78C6">
      <w:pPr>
        <w:jc w:val="right"/>
        <w:rPr>
          <w:rFonts w:ascii="Perpetua" w:eastAsia="MS Mincho" w:hAnsi="Perpetua" w:cs="Times New Roman"/>
          <w:i/>
          <w:color w:val="FF0000"/>
          <w:sz w:val="24"/>
          <w:szCs w:val="24"/>
        </w:rPr>
      </w:pPr>
      <w:r w:rsidRPr="00BE44B6">
        <w:rPr>
          <w:rFonts w:ascii="Perpetua" w:eastAsia="MS Mincho" w:hAnsi="Perpetua" w:cs="Times New Roman"/>
          <w:i/>
          <w:color w:val="FF0000"/>
          <w:sz w:val="24"/>
          <w:szCs w:val="24"/>
        </w:rPr>
        <w:lastRenderedPageBreak/>
        <w:t>Stru</w:t>
      </w:r>
      <w:r w:rsidR="000F2FDF">
        <w:rPr>
          <w:rFonts w:ascii="Perpetua" w:eastAsia="MS Mincho" w:hAnsi="Perpetua" w:cs="Times New Roman"/>
          <w:i/>
          <w:color w:val="FF0000"/>
          <w:sz w:val="24"/>
          <w:szCs w:val="24"/>
        </w:rPr>
        <w:t>c</w:t>
      </w:r>
      <w:r w:rsidRPr="00BE44B6">
        <w:rPr>
          <w:rFonts w:ascii="Perpetua" w:eastAsia="MS Mincho" w:hAnsi="Perpetua" w:cs="Times New Roman"/>
          <w:i/>
          <w:color w:val="FF0000"/>
          <w:sz w:val="24"/>
          <w:szCs w:val="24"/>
        </w:rPr>
        <w:t>tur</w:t>
      </w:r>
      <w:r w:rsidR="000F2FDF">
        <w:rPr>
          <w:rFonts w:ascii="Perpetua" w:eastAsia="MS Mincho" w:hAnsi="Perpetua" w:cs="Times New Roman"/>
          <w:i/>
          <w:color w:val="FF0000"/>
          <w:sz w:val="24"/>
          <w:szCs w:val="24"/>
        </w:rPr>
        <w:t xml:space="preserve">e of the amount of eligible </w:t>
      </w:r>
      <w:r w:rsidRPr="00BE44B6">
        <w:rPr>
          <w:rFonts w:ascii="Perpetua" w:eastAsia="MS Mincho" w:hAnsi="Perpetua" w:cs="Times New Roman"/>
          <w:i/>
          <w:color w:val="FF0000"/>
          <w:sz w:val="24"/>
          <w:szCs w:val="24"/>
        </w:rPr>
        <w:t>depo</w:t>
      </w:r>
      <w:r w:rsidR="000F2FDF">
        <w:rPr>
          <w:rFonts w:ascii="Perpetua" w:eastAsia="MS Mincho" w:hAnsi="Perpetua" w:cs="Times New Roman"/>
          <w:i/>
          <w:color w:val="FF0000"/>
          <w:sz w:val="24"/>
          <w:szCs w:val="24"/>
        </w:rPr>
        <w:t>s</w:t>
      </w:r>
      <w:r w:rsidRPr="00BE44B6">
        <w:rPr>
          <w:rFonts w:ascii="Perpetua" w:eastAsia="MS Mincho" w:hAnsi="Perpetua" w:cs="Times New Roman"/>
          <w:i/>
          <w:color w:val="FF0000"/>
          <w:sz w:val="24"/>
          <w:szCs w:val="24"/>
        </w:rPr>
        <w:t>it</w:t>
      </w:r>
      <w:r w:rsidR="000F2FDF">
        <w:rPr>
          <w:rFonts w:ascii="Perpetua" w:eastAsia="MS Mincho" w:hAnsi="Perpetua" w:cs="Times New Roman"/>
          <w:i/>
          <w:color w:val="FF0000"/>
          <w:sz w:val="24"/>
          <w:szCs w:val="24"/>
        </w:rPr>
        <w:t xml:space="preserve">s in the system by currency </w:t>
      </w:r>
    </w:p>
    <w:p w14:paraId="2769B608" w14:textId="77777777" w:rsidR="007D78C6" w:rsidRPr="00BE44B6" w:rsidRDefault="007D78C6" w:rsidP="007D78C6">
      <w:pPr>
        <w:jc w:val="right"/>
        <w:rPr>
          <w:rFonts w:ascii="Perpetua" w:eastAsia="MS Mincho" w:hAnsi="Perpetua" w:cs="Times New Roman"/>
          <w:i/>
          <w:color w:val="FF0000"/>
          <w:sz w:val="24"/>
          <w:szCs w:val="24"/>
        </w:rPr>
      </w:pPr>
    </w:p>
    <w:p w14:paraId="1D791551" w14:textId="77777777" w:rsidR="007D78C6" w:rsidRPr="00BE44B6" w:rsidRDefault="007D78C6" w:rsidP="007D78C6">
      <w:pPr>
        <w:jc w:val="center"/>
        <w:rPr>
          <w:rFonts w:ascii="Perpetua" w:eastAsia="MS Mincho" w:hAnsi="Perpetua" w:cs="Times New Roman"/>
          <w:i/>
          <w:color w:val="FF0000"/>
          <w:sz w:val="24"/>
          <w:szCs w:val="24"/>
        </w:rPr>
      </w:pPr>
      <w:r w:rsidRPr="00BE44B6">
        <w:rPr>
          <w:noProof/>
          <w:lang w:val="en-US"/>
        </w:rPr>
        <w:drawing>
          <wp:inline distT="0" distB="0" distL="0" distR="0" wp14:anchorId="51C8FFAB" wp14:editId="27053191">
            <wp:extent cx="4829175" cy="2480483"/>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933980C" w14:textId="77777777" w:rsidR="007D78C6" w:rsidRPr="00BE44B6" w:rsidRDefault="007D78C6" w:rsidP="007D78C6">
      <w:pPr>
        <w:jc w:val="right"/>
        <w:rPr>
          <w:rFonts w:ascii="Perpetua" w:eastAsia="MS Mincho" w:hAnsi="Perpetua" w:cs="Times New Roman"/>
          <w:i/>
          <w:color w:val="FF0000"/>
          <w:sz w:val="24"/>
          <w:szCs w:val="24"/>
        </w:rPr>
      </w:pPr>
    </w:p>
    <w:p w14:paraId="5B5CD31C" w14:textId="0B2872A2" w:rsidR="007D78C6" w:rsidRPr="00BE44B6" w:rsidRDefault="004D0411" w:rsidP="007D78C6">
      <w:pPr>
        <w:spacing w:line="360" w:lineRule="auto"/>
        <w:jc w:val="both"/>
        <w:rPr>
          <w:rFonts w:ascii="Perpetua" w:eastAsia="Calibri" w:hAnsi="Perpetua" w:cs="Times New Roman"/>
          <w:sz w:val="24"/>
          <w:szCs w:val="24"/>
        </w:rPr>
      </w:pPr>
      <w:r>
        <w:rPr>
          <w:rFonts w:ascii="Perpetua" w:eastAsia="Calibri" w:hAnsi="Perpetua" w:cs="Times New Roman"/>
          <w:b/>
          <w:sz w:val="26"/>
          <w:szCs w:val="26"/>
        </w:rPr>
        <w:t>The d</w:t>
      </w:r>
      <w:r w:rsidR="00833D2B">
        <w:rPr>
          <w:rFonts w:ascii="Perpetua" w:eastAsia="Calibri" w:hAnsi="Perpetua" w:cs="Times New Roman"/>
          <w:b/>
          <w:sz w:val="26"/>
          <w:szCs w:val="26"/>
        </w:rPr>
        <w:t>ynamic</w:t>
      </w:r>
      <w:r>
        <w:rPr>
          <w:rFonts w:ascii="Perpetua" w:eastAsia="Calibri" w:hAnsi="Perpetua" w:cs="Times New Roman"/>
          <w:b/>
          <w:sz w:val="26"/>
          <w:szCs w:val="26"/>
        </w:rPr>
        <w:t>s</w:t>
      </w:r>
      <w:r w:rsidR="00833D2B">
        <w:rPr>
          <w:rFonts w:ascii="Perpetua" w:eastAsia="Calibri" w:hAnsi="Perpetua" w:cs="Times New Roman"/>
          <w:b/>
          <w:sz w:val="26"/>
          <w:szCs w:val="26"/>
        </w:rPr>
        <w:t xml:space="preserve"> </w:t>
      </w:r>
      <w:r>
        <w:rPr>
          <w:rFonts w:ascii="Perpetua" w:eastAsia="Calibri" w:hAnsi="Perpetua" w:cs="Times New Roman"/>
          <w:b/>
          <w:sz w:val="26"/>
          <w:szCs w:val="26"/>
        </w:rPr>
        <w:t xml:space="preserve">the </w:t>
      </w:r>
      <w:r w:rsidR="00554581" w:rsidRPr="00BE44B6">
        <w:rPr>
          <w:rFonts w:ascii="Perpetua" w:eastAsia="Calibri" w:hAnsi="Perpetua" w:cs="Times New Roman"/>
          <w:b/>
          <w:sz w:val="26"/>
          <w:szCs w:val="26"/>
        </w:rPr>
        <w:t xml:space="preserve">of </w:t>
      </w:r>
      <w:r w:rsidR="00833D2B">
        <w:rPr>
          <w:rFonts w:ascii="Perpetua" w:eastAsia="Calibri" w:hAnsi="Perpetua" w:cs="Times New Roman"/>
          <w:b/>
          <w:sz w:val="26"/>
          <w:szCs w:val="26"/>
        </w:rPr>
        <w:t xml:space="preserve">eligible </w:t>
      </w:r>
      <w:r w:rsidR="00554581" w:rsidRPr="00BE44B6">
        <w:rPr>
          <w:rFonts w:ascii="Perpetua" w:eastAsia="Calibri" w:hAnsi="Perpetua" w:cs="Times New Roman"/>
          <w:b/>
          <w:sz w:val="26"/>
          <w:szCs w:val="26"/>
        </w:rPr>
        <w:t xml:space="preserve">deposits </w:t>
      </w:r>
      <w:r w:rsidR="00554581" w:rsidRPr="00BE44B6">
        <w:rPr>
          <w:rFonts w:ascii="Perpetua" w:eastAsia="Calibri" w:hAnsi="Perpetua" w:cs="Times New Roman"/>
          <w:sz w:val="26"/>
          <w:szCs w:val="26"/>
        </w:rPr>
        <w:t xml:space="preserve">in </w:t>
      </w:r>
      <w:r w:rsidR="00833D2B">
        <w:rPr>
          <w:rFonts w:ascii="Perpetua" w:eastAsia="Calibri" w:hAnsi="Perpetua" w:cs="Times New Roman"/>
          <w:sz w:val="26"/>
          <w:szCs w:val="26"/>
        </w:rPr>
        <w:t xml:space="preserve">ALL </w:t>
      </w:r>
      <w:r w:rsidR="00554581" w:rsidRPr="00BE44B6">
        <w:rPr>
          <w:rFonts w:ascii="Perpetua" w:eastAsia="Calibri" w:hAnsi="Perpetua" w:cs="Times New Roman"/>
          <w:sz w:val="26"/>
          <w:szCs w:val="26"/>
        </w:rPr>
        <w:t>during 2024 has been positive in eight months of th</w:t>
      </w:r>
      <w:r w:rsidR="00E91175">
        <w:rPr>
          <w:rFonts w:ascii="Perpetua" w:eastAsia="Calibri" w:hAnsi="Perpetua" w:cs="Times New Roman"/>
          <w:sz w:val="26"/>
          <w:szCs w:val="26"/>
        </w:rPr>
        <w:t>is</w:t>
      </w:r>
      <w:r w:rsidR="00554581" w:rsidRPr="00BE44B6">
        <w:rPr>
          <w:rFonts w:ascii="Perpetua" w:eastAsia="Calibri" w:hAnsi="Perpetua" w:cs="Times New Roman"/>
          <w:sz w:val="26"/>
          <w:szCs w:val="26"/>
        </w:rPr>
        <w:t xml:space="preserve"> period, but the monthly change rates have been relatively small, while a relatively slight decrease was observed in the months of February, March, April, and August. The </w:t>
      </w:r>
      <w:r w:rsidR="00E71963">
        <w:rPr>
          <w:rFonts w:ascii="Perpetua" w:eastAsia="Calibri" w:hAnsi="Perpetua" w:cs="Times New Roman"/>
          <w:sz w:val="26"/>
          <w:szCs w:val="26"/>
        </w:rPr>
        <w:t>highest</w:t>
      </w:r>
      <w:r w:rsidR="00554581" w:rsidRPr="00BE44B6">
        <w:rPr>
          <w:rFonts w:ascii="Perpetua" w:eastAsia="Calibri" w:hAnsi="Perpetua" w:cs="Times New Roman"/>
          <w:sz w:val="26"/>
          <w:szCs w:val="26"/>
        </w:rPr>
        <w:t xml:space="preserve"> positive monthly change rate was </w:t>
      </w:r>
      <w:r>
        <w:rPr>
          <w:rFonts w:ascii="Perpetua" w:eastAsia="Calibri" w:hAnsi="Perpetua" w:cs="Times New Roman"/>
          <w:sz w:val="26"/>
          <w:szCs w:val="26"/>
        </w:rPr>
        <w:t xml:space="preserve">recorded </w:t>
      </w:r>
      <w:r w:rsidR="00554581" w:rsidRPr="00BE44B6">
        <w:rPr>
          <w:rFonts w:ascii="Perpetua" w:eastAsia="Calibri" w:hAnsi="Perpetua" w:cs="Times New Roman"/>
          <w:sz w:val="26"/>
          <w:szCs w:val="26"/>
        </w:rPr>
        <w:t>at the end of December</w:t>
      </w:r>
      <w:r w:rsidR="00833D2B">
        <w:rPr>
          <w:rFonts w:ascii="Perpetua" w:eastAsia="Calibri" w:hAnsi="Perpetua" w:cs="Times New Roman"/>
          <w:sz w:val="26"/>
          <w:szCs w:val="26"/>
        </w:rPr>
        <w:t>,</w:t>
      </w:r>
      <w:r w:rsidR="00554581" w:rsidRPr="00BE44B6">
        <w:rPr>
          <w:rFonts w:ascii="Perpetua" w:eastAsia="Calibri" w:hAnsi="Perpetua" w:cs="Times New Roman"/>
          <w:sz w:val="26"/>
          <w:szCs w:val="26"/>
        </w:rPr>
        <w:t xml:space="preserve"> </w:t>
      </w:r>
      <w:r w:rsidR="00833D2B">
        <w:rPr>
          <w:rFonts w:ascii="Perpetua" w:eastAsia="Calibri" w:hAnsi="Perpetua" w:cs="Times New Roman"/>
          <w:sz w:val="26"/>
          <w:szCs w:val="26"/>
        </w:rPr>
        <w:t xml:space="preserve">with </w:t>
      </w:r>
      <w:r w:rsidR="00554581" w:rsidRPr="00BE44B6">
        <w:rPr>
          <w:rFonts w:ascii="Perpetua" w:eastAsia="Calibri" w:hAnsi="Perpetua" w:cs="Times New Roman"/>
          <w:sz w:val="26"/>
          <w:szCs w:val="26"/>
        </w:rPr>
        <w:t xml:space="preserve">+2.8%. In this period, these deposits reached a value of </w:t>
      </w:r>
      <w:r w:rsidR="00833D2B">
        <w:rPr>
          <w:rFonts w:ascii="Perpetua" w:eastAsia="Calibri" w:hAnsi="Perpetua" w:cs="Times New Roman"/>
          <w:sz w:val="26"/>
          <w:szCs w:val="26"/>
        </w:rPr>
        <w:t xml:space="preserve">ALL </w:t>
      </w:r>
      <w:r w:rsidR="00554581" w:rsidRPr="00BE44B6">
        <w:rPr>
          <w:rFonts w:ascii="Perpetua" w:eastAsia="Calibri" w:hAnsi="Perpetua" w:cs="Times New Roman"/>
          <w:sz w:val="26"/>
          <w:szCs w:val="26"/>
        </w:rPr>
        <w:t>745.9 billion</w:t>
      </w:r>
      <w:r w:rsidR="007D78C6" w:rsidRPr="00BE44B6">
        <w:rPr>
          <w:rFonts w:ascii="Perpetua" w:eastAsia="Calibri" w:hAnsi="Perpetua" w:cs="Times New Roman"/>
          <w:sz w:val="26"/>
          <w:szCs w:val="26"/>
        </w:rPr>
        <w:t>.</w:t>
      </w:r>
      <w:r w:rsidR="007D78C6" w:rsidRPr="00BE44B6">
        <w:rPr>
          <w:rFonts w:ascii="Perpetua" w:eastAsia="Calibri" w:hAnsi="Perpetua" w:cs="Times New Roman"/>
          <w:sz w:val="24"/>
          <w:szCs w:val="24"/>
        </w:rPr>
        <w:t xml:space="preserve"> </w:t>
      </w:r>
    </w:p>
    <w:p w14:paraId="131BAF58" w14:textId="77777777" w:rsidR="007D78C6" w:rsidRPr="00BE44B6" w:rsidRDefault="00833D2B" w:rsidP="007D78C6">
      <w:pPr>
        <w:spacing w:line="360" w:lineRule="auto"/>
        <w:jc w:val="both"/>
        <w:rPr>
          <w:rFonts w:ascii="Perpetua" w:eastAsia="Calibri" w:hAnsi="Perpetua" w:cs="Times New Roman"/>
          <w:sz w:val="26"/>
          <w:szCs w:val="26"/>
        </w:rPr>
      </w:pPr>
      <w:r>
        <w:rPr>
          <w:rFonts w:ascii="Perpetua" w:eastAsia="Calibri" w:hAnsi="Perpetua" w:cs="Times New Roman"/>
          <w:b/>
          <w:sz w:val="26"/>
          <w:szCs w:val="26"/>
        </w:rPr>
        <w:t xml:space="preserve">Eligible </w:t>
      </w:r>
      <w:r w:rsidR="00554581" w:rsidRPr="00BE44B6">
        <w:rPr>
          <w:rFonts w:ascii="Perpetua" w:eastAsia="Calibri" w:hAnsi="Perpetua" w:cs="Times New Roman"/>
          <w:b/>
          <w:sz w:val="26"/>
          <w:szCs w:val="26"/>
        </w:rPr>
        <w:t xml:space="preserve">deposits in foreign currency </w:t>
      </w:r>
      <w:r w:rsidR="00554581" w:rsidRPr="00BE44B6">
        <w:rPr>
          <w:rFonts w:ascii="Perpetua" w:eastAsia="Calibri" w:hAnsi="Perpetua" w:cs="Times New Roman"/>
          <w:sz w:val="26"/>
          <w:szCs w:val="26"/>
        </w:rPr>
        <w:t>in December 2024 constitute</w:t>
      </w:r>
      <w:r>
        <w:rPr>
          <w:rFonts w:ascii="Perpetua" w:eastAsia="Calibri" w:hAnsi="Perpetua" w:cs="Times New Roman"/>
          <w:sz w:val="26"/>
          <w:szCs w:val="26"/>
        </w:rPr>
        <w:t>d</w:t>
      </w:r>
      <w:r w:rsidR="00554581" w:rsidRPr="00BE44B6">
        <w:rPr>
          <w:rFonts w:ascii="Perpetua" w:eastAsia="Calibri" w:hAnsi="Perpetua" w:cs="Times New Roman"/>
          <w:sz w:val="26"/>
          <w:szCs w:val="26"/>
        </w:rPr>
        <w:t xml:space="preserve"> 53.1% of </w:t>
      </w:r>
      <w:r>
        <w:rPr>
          <w:rFonts w:ascii="Perpetua" w:eastAsia="Calibri" w:hAnsi="Perpetua" w:cs="Times New Roman"/>
          <w:sz w:val="26"/>
          <w:szCs w:val="26"/>
        </w:rPr>
        <w:t xml:space="preserve">the </w:t>
      </w:r>
      <w:r w:rsidR="00554581" w:rsidRPr="00BE44B6">
        <w:rPr>
          <w:rFonts w:ascii="Perpetua" w:eastAsia="Calibri" w:hAnsi="Perpetua" w:cs="Times New Roman"/>
          <w:sz w:val="26"/>
          <w:szCs w:val="26"/>
        </w:rPr>
        <w:t xml:space="preserve">total </w:t>
      </w:r>
      <w:r>
        <w:rPr>
          <w:rFonts w:ascii="Perpetua" w:eastAsia="Calibri" w:hAnsi="Perpetua" w:cs="Times New Roman"/>
          <w:sz w:val="26"/>
          <w:szCs w:val="26"/>
        </w:rPr>
        <w:t xml:space="preserve">eligible </w:t>
      </w:r>
      <w:r w:rsidR="00554581" w:rsidRPr="00BE44B6">
        <w:rPr>
          <w:rFonts w:ascii="Perpetua" w:eastAsia="Calibri" w:hAnsi="Perpetua" w:cs="Times New Roman"/>
          <w:sz w:val="26"/>
          <w:szCs w:val="26"/>
        </w:rPr>
        <w:t xml:space="preserve">deposits and their equivalent in </w:t>
      </w:r>
      <w:r>
        <w:rPr>
          <w:rFonts w:ascii="Perpetua" w:eastAsia="Calibri" w:hAnsi="Perpetua" w:cs="Times New Roman"/>
          <w:sz w:val="26"/>
          <w:szCs w:val="26"/>
        </w:rPr>
        <w:t xml:space="preserve">ALL </w:t>
      </w:r>
      <w:r w:rsidR="00554581" w:rsidRPr="00BE44B6">
        <w:rPr>
          <w:rFonts w:ascii="Perpetua" w:eastAsia="Calibri" w:hAnsi="Perpetua" w:cs="Times New Roman"/>
          <w:sz w:val="26"/>
          <w:szCs w:val="26"/>
        </w:rPr>
        <w:t xml:space="preserve">was </w:t>
      </w:r>
      <w:r>
        <w:rPr>
          <w:rFonts w:ascii="Perpetua" w:eastAsia="Calibri" w:hAnsi="Perpetua" w:cs="Times New Roman"/>
          <w:sz w:val="26"/>
          <w:szCs w:val="26"/>
        </w:rPr>
        <w:t xml:space="preserve">ALL </w:t>
      </w:r>
      <w:r w:rsidR="00554581" w:rsidRPr="00BE44B6">
        <w:rPr>
          <w:rFonts w:ascii="Perpetua" w:eastAsia="Calibri" w:hAnsi="Perpetua" w:cs="Times New Roman"/>
          <w:sz w:val="26"/>
          <w:szCs w:val="26"/>
        </w:rPr>
        <w:t xml:space="preserve">844 billion. </w:t>
      </w:r>
      <w:r w:rsidR="005D144E">
        <w:rPr>
          <w:rFonts w:ascii="Perpetua" w:eastAsia="Calibri" w:hAnsi="Perpetua" w:cs="Times New Roman"/>
          <w:sz w:val="26"/>
          <w:szCs w:val="26"/>
        </w:rPr>
        <w:t>A</w:t>
      </w:r>
      <w:r w:rsidR="00554581" w:rsidRPr="00BE44B6">
        <w:rPr>
          <w:rFonts w:ascii="Perpetua" w:eastAsia="Calibri" w:hAnsi="Perpetua" w:cs="Times New Roman"/>
          <w:sz w:val="26"/>
          <w:szCs w:val="26"/>
        </w:rPr>
        <w:t xml:space="preserve"> positive monthly </w:t>
      </w:r>
      <w:r w:rsidR="005D144E" w:rsidRPr="00BE44B6">
        <w:rPr>
          <w:rFonts w:ascii="Perpetua" w:eastAsia="Calibri" w:hAnsi="Perpetua" w:cs="Times New Roman"/>
          <w:sz w:val="26"/>
          <w:szCs w:val="26"/>
        </w:rPr>
        <w:t xml:space="preserve">change </w:t>
      </w:r>
      <w:r w:rsidR="00554581" w:rsidRPr="00BE44B6">
        <w:rPr>
          <w:rFonts w:ascii="Perpetua" w:eastAsia="Calibri" w:hAnsi="Perpetua" w:cs="Times New Roman"/>
          <w:sz w:val="26"/>
          <w:szCs w:val="26"/>
        </w:rPr>
        <w:t>rate</w:t>
      </w:r>
      <w:r w:rsidR="005D144E" w:rsidRPr="005D144E">
        <w:rPr>
          <w:rFonts w:ascii="Perpetua" w:eastAsia="Calibri" w:hAnsi="Perpetua" w:cs="Times New Roman"/>
          <w:sz w:val="26"/>
          <w:szCs w:val="26"/>
        </w:rPr>
        <w:t xml:space="preserve"> </w:t>
      </w:r>
      <w:r w:rsidR="00554581" w:rsidRPr="00BE44B6">
        <w:rPr>
          <w:rFonts w:ascii="Perpetua" w:eastAsia="Calibri" w:hAnsi="Perpetua" w:cs="Times New Roman"/>
          <w:sz w:val="26"/>
          <w:szCs w:val="26"/>
        </w:rPr>
        <w:t xml:space="preserve">for deposits in foreign currency converted into </w:t>
      </w:r>
      <w:r>
        <w:rPr>
          <w:rFonts w:ascii="Perpetua" w:eastAsia="Calibri" w:hAnsi="Perpetua" w:cs="Times New Roman"/>
          <w:sz w:val="26"/>
          <w:szCs w:val="26"/>
        </w:rPr>
        <w:t xml:space="preserve">ALL </w:t>
      </w:r>
      <w:r w:rsidR="00554581" w:rsidRPr="00BE44B6">
        <w:rPr>
          <w:rFonts w:ascii="Perpetua" w:eastAsia="Calibri" w:hAnsi="Perpetua" w:cs="Times New Roman"/>
          <w:sz w:val="26"/>
          <w:szCs w:val="26"/>
        </w:rPr>
        <w:t>was recorded during seven months of the year, while a relatively slight decrease was observed in the months of February, March, April, June</w:t>
      </w:r>
      <w:r w:rsidR="004D0411">
        <w:rPr>
          <w:rFonts w:ascii="Perpetua" w:eastAsia="Calibri" w:hAnsi="Perpetua" w:cs="Times New Roman"/>
          <w:sz w:val="26"/>
          <w:szCs w:val="26"/>
        </w:rPr>
        <w:t>,</w:t>
      </w:r>
      <w:r w:rsidR="00554581" w:rsidRPr="00BE44B6">
        <w:rPr>
          <w:rFonts w:ascii="Perpetua" w:eastAsia="Calibri" w:hAnsi="Perpetua" w:cs="Times New Roman"/>
          <w:sz w:val="26"/>
          <w:szCs w:val="26"/>
        </w:rPr>
        <w:t xml:space="preserve"> and October. The largest increase of 2.9% was recorded at the end of August, which came as a result of the increase in deposits in </w:t>
      </w:r>
      <w:r>
        <w:rPr>
          <w:rFonts w:ascii="Perpetua" w:eastAsia="Calibri" w:hAnsi="Perpetua" w:cs="Times New Roman"/>
          <w:sz w:val="26"/>
          <w:szCs w:val="26"/>
        </w:rPr>
        <w:t>E</w:t>
      </w:r>
      <w:r w:rsidR="00554581" w:rsidRPr="00BE44B6">
        <w:rPr>
          <w:rFonts w:ascii="Perpetua" w:eastAsia="Calibri" w:hAnsi="Perpetua" w:cs="Times New Roman"/>
          <w:sz w:val="26"/>
          <w:szCs w:val="26"/>
        </w:rPr>
        <w:t xml:space="preserve">uro, where their monthly increase in original currency was 3.8%, while their </w:t>
      </w:r>
      <w:r>
        <w:rPr>
          <w:rFonts w:ascii="Perpetua" w:eastAsia="Calibri" w:hAnsi="Perpetua" w:cs="Times New Roman"/>
          <w:sz w:val="26"/>
          <w:szCs w:val="26"/>
        </w:rPr>
        <w:t xml:space="preserve">counter value </w:t>
      </w:r>
      <w:r w:rsidR="00554581" w:rsidRPr="00BE44B6">
        <w:rPr>
          <w:rFonts w:ascii="Perpetua" w:eastAsia="Calibri" w:hAnsi="Perpetua" w:cs="Times New Roman"/>
          <w:sz w:val="26"/>
          <w:szCs w:val="26"/>
        </w:rPr>
        <w:t xml:space="preserve">in </w:t>
      </w:r>
      <w:r>
        <w:rPr>
          <w:rFonts w:ascii="Perpetua" w:eastAsia="Calibri" w:hAnsi="Perpetua" w:cs="Times New Roman"/>
          <w:sz w:val="26"/>
          <w:szCs w:val="26"/>
        </w:rPr>
        <w:t xml:space="preserve">ALL </w:t>
      </w:r>
      <w:r w:rsidR="00554581" w:rsidRPr="00BE44B6">
        <w:rPr>
          <w:rFonts w:ascii="Perpetua" w:eastAsia="Calibri" w:hAnsi="Perpetua" w:cs="Times New Roman"/>
          <w:sz w:val="26"/>
          <w:szCs w:val="26"/>
        </w:rPr>
        <w:t>marked an increase of 3.2%.</w:t>
      </w:r>
    </w:p>
    <w:p w14:paraId="2822721A" w14:textId="77777777" w:rsidR="00296B2E" w:rsidRPr="00BE44B6" w:rsidRDefault="00296B2E" w:rsidP="007D78C6">
      <w:pPr>
        <w:spacing w:line="360" w:lineRule="auto"/>
        <w:jc w:val="right"/>
        <w:rPr>
          <w:rFonts w:ascii="Perpetua" w:eastAsia="Calibri" w:hAnsi="Perpetua" w:cs="Times New Roman"/>
          <w:i/>
          <w:color w:val="FF0000"/>
          <w:sz w:val="24"/>
          <w:szCs w:val="24"/>
        </w:rPr>
      </w:pPr>
    </w:p>
    <w:p w14:paraId="4C800C96" w14:textId="77777777" w:rsidR="002671F3" w:rsidRDefault="002671F3" w:rsidP="007D78C6">
      <w:pPr>
        <w:spacing w:line="360" w:lineRule="auto"/>
        <w:jc w:val="right"/>
        <w:rPr>
          <w:rFonts w:ascii="Perpetua" w:eastAsia="Calibri" w:hAnsi="Perpetua" w:cs="Times New Roman"/>
          <w:i/>
          <w:color w:val="FF0000"/>
          <w:sz w:val="24"/>
          <w:szCs w:val="24"/>
        </w:rPr>
      </w:pPr>
    </w:p>
    <w:p w14:paraId="676FB8B9" w14:textId="77777777" w:rsidR="002671F3" w:rsidRDefault="002671F3" w:rsidP="007D78C6">
      <w:pPr>
        <w:spacing w:line="360" w:lineRule="auto"/>
        <w:jc w:val="right"/>
        <w:rPr>
          <w:rFonts w:ascii="Perpetua" w:eastAsia="Calibri" w:hAnsi="Perpetua" w:cs="Times New Roman"/>
          <w:i/>
          <w:color w:val="FF0000"/>
          <w:sz w:val="24"/>
          <w:szCs w:val="24"/>
        </w:rPr>
      </w:pPr>
    </w:p>
    <w:p w14:paraId="440E7011" w14:textId="77777777" w:rsidR="007D78C6" w:rsidRPr="00BE44B6" w:rsidRDefault="00833D2B" w:rsidP="007D78C6">
      <w:pPr>
        <w:spacing w:line="360" w:lineRule="auto"/>
        <w:jc w:val="right"/>
        <w:rPr>
          <w:rFonts w:ascii="Perpetua" w:hAnsi="Perpetua" w:cs="Times New Roman"/>
          <w:sz w:val="24"/>
          <w:szCs w:val="24"/>
        </w:rPr>
      </w:pPr>
      <w:r>
        <w:rPr>
          <w:rFonts w:ascii="Perpetua" w:eastAsia="Calibri" w:hAnsi="Perpetua" w:cs="Times New Roman"/>
          <w:i/>
          <w:color w:val="FF0000"/>
          <w:sz w:val="24"/>
          <w:szCs w:val="24"/>
        </w:rPr>
        <w:lastRenderedPageBreak/>
        <w:t>Dynamic</w:t>
      </w:r>
      <w:r w:rsidR="002671F3">
        <w:rPr>
          <w:rFonts w:ascii="Perpetua" w:eastAsia="Calibri" w:hAnsi="Perpetua" w:cs="Times New Roman"/>
          <w:i/>
          <w:color w:val="FF0000"/>
          <w:sz w:val="24"/>
          <w:szCs w:val="24"/>
        </w:rPr>
        <w:t>s</w:t>
      </w:r>
      <w:r>
        <w:rPr>
          <w:rFonts w:ascii="Perpetua" w:eastAsia="Calibri" w:hAnsi="Perpetua" w:cs="Times New Roman"/>
          <w:i/>
          <w:color w:val="FF0000"/>
          <w:sz w:val="24"/>
          <w:szCs w:val="24"/>
        </w:rPr>
        <w:t xml:space="preserve"> of </w:t>
      </w:r>
      <w:r w:rsidR="004D0411">
        <w:rPr>
          <w:rFonts w:ascii="Perpetua" w:eastAsia="Calibri" w:hAnsi="Perpetua" w:cs="Times New Roman"/>
          <w:i/>
          <w:color w:val="FF0000"/>
          <w:sz w:val="24"/>
          <w:szCs w:val="24"/>
        </w:rPr>
        <w:t xml:space="preserve">the </w:t>
      </w:r>
      <w:r>
        <w:rPr>
          <w:rFonts w:ascii="Perpetua" w:eastAsia="Calibri" w:hAnsi="Perpetua" w:cs="Times New Roman"/>
          <w:i/>
          <w:color w:val="FF0000"/>
          <w:sz w:val="24"/>
          <w:szCs w:val="24"/>
        </w:rPr>
        <w:t xml:space="preserve">eligible </w:t>
      </w:r>
      <w:r w:rsidR="007D78C6" w:rsidRPr="00BE44B6">
        <w:rPr>
          <w:rFonts w:ascii="Perpetua" w:eastAsia="Calibri" w:hAnsi="Perpetua" w:cs="Times New Roman"/>
          <w:i/>
          <w:color w:val="FF0000"/>
          <w:sz w:val="24"/>
          <w:szCs w:val="24"/>
        </w:rPr>
        <w:t>depo</w:t>
      </w:r>
      <w:r>
        <w:rPr>
          <w:rFonts w:ascii="Perpetua" w:eastAsia="Calibri" w:hAnsi="Perpetua" w:cs="Times New Roman"/>
          <w:i/>
          <w:color w:val="FF0000"/>
          <w:sz w:val="24"/>
          <w:szCs w:val="24"/>
        </w:rPr>
        <w:t>s</w:t>
      </w:r>
      <w:r w:rsidR="007D78C6" w:rsidRPr="00BE44B6">
        <w:rPr>
          <w:rFonts w:ascii="Perpetua" w:eastAsia="Calibri" w:hAnsi="Perpetua" w:cs="Times New Roman"/>
          <w:i/>
          <w:color w:val="FF0000"/>
          <w:sz w:val="24"/>
          <w:szCs w:val="24"/>
        </w:rPr>
        <w:t>it</w:t>
      </w:r>
      <w:r>
        <w:rPr>
          <w:rFonts w:ascii="Perpetua" w:eastAsia="Calibri" w:hAnsi="Perpetua" w:cs="Times New Roman"/>
          <w:i/>
          <w:color w:val="FF0000"/>
          <w:sz w:val="24"/>
          <w:szCs w:val="24"/>
        </w:rPr>
        <w:t xml:space="preserve">s in the system by currency </w:t>
      </w:r>
      <w:r w:rsidR="007D78C6" w:rsidRPr="00BE44B6">
        <w:rPr>
          <w:rFonts w:ascii="Perpetua" w:eastAsia="Calibri" w:hAnsi="Perpetua" w:cs="Times New Roman"/>
          <w:i/>
          <w:color w:val="FF0000"/>
          <w:sz w:val="24"/>
          <w:szCs w:val="24"/>
        </w:rPr>
        <w:t>2014 - 2024</w:t>
      </w:r>
    </w:p>
    <w:p w14:paraId="78EE145D" w14:textId="77777777" w:rsidR="007D78C6" w:rsidRPr="00BE44B6" w:rsidRDefault="007D78C6" w:rsidP="007D78C6">
      <w:pPr>
        <w:spacing w:line="360" w:lineRule="auto"/>
        <w:jc w:val="center"/>
        <w:rPr>
          <w:rFonts w:ascii="Perpetua" w:eastAsia="Times New Roman" w:hAnsi="Perpetua" w:cs="Times New Roman"/>
          <w:sz w:val="26"/>
          <w:szCs w:val="26"/>
        </w:rPr>
      </w:pPr>
      <w:r w:rsidRPr="00BE44B6">
        <w:rPr>
          <w:noProof/>
          <w:lang w:val="en-US"/>
        </w:rPr>
        <w:drawing>
          <wp:inline distT="0" distB="0" distL="0" distR="0" wp14:anchorId="0D4B577A" wp14:editId="1E67A7F5">
            <wp:extent cx="5455285" cy="2967487"/>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0902BF8" w14:textId="77777777" w:rsidR="00170FF3" w:rsidRPr="00BE44B6" w:rsidRDefault="00170FF3" w:rsidP="00170FF3">
      <w:pPr>
        <w:spacing w:after="0" w:line="360" w:lineRule="auto"/>
        <w:jc w:val="center"/>
        <w:rPr>
          <w:rFonts w:ascii="Perpetua" w:eastAsia="Times New Roman" w:hAnsi="Perpetua" w:cs="Times New Roman"/>
          <w:sz w:val="26"/>
          <w:szCs w:val="26"/>
        </w:rPr>
      </w:pPr>
    </w:p>
    <w:p w14:paraId="15F3B06C" w14:textId="77777777" w:rsidR="007D78C6" w:rsidRPr="00BE44B6" w:rsidRDefault="00833D2B" w:rsidP="007D78C6">
      <w:pPr>
        <w:spacing w:line="360" w:lineRule="auto"/>
        <w:jc w:val="both"/>
        <w:rPr>
          <w:rFonts w:ascii="Perpetua" w:eastAsia="Times New Roman" w:hAnsi="Perpetua" w:cs="Times New Roman"/>
          <w:sz w:val="26"/>
          <w:szCs w:val="26"/>
        </w:rPr>
      </w:pPr>
      <w:r>
        <w:rPr>
          <w:rFonts w:ascii="Perpetua" w:eastAsia="Times New Roman" w:hAnsi="Perpetua" w:cs="Times New Roman"/>
          <w:sz w:val="26"/>
          <w:szCs w:val="26"/>
        </w:rPr>
        <w:t xml:space="preserve">By </w:t>
      </w:r>
      <w:r w:rsidR="00554581" w:rsidRPr="00BE44B6">
        <w:rPr>
          <w:rFonts w:ascii="Perpetua" w:eastAsia="Times New Roman" w:hAnsi="Perpetua" w:cs="Times New Roman"/>
          <w:sz w:val="26"/>
          <w:szCs w:val="26"/>
        </w:rPr>
        <w:t xml:space="preserve">the end of December 2024, </w:t>
      </w:r>
      <w:r w:rsidR="005D144E">
        <w:rPr>
          <w:rFonts w:ascii="Perpetua" w:eastAsia="Times New Roman" w:hAnsi="Perpetua" w:cs="Times New Roman"/>
          <w:sz w:val="26"/>
          <w:szCs w:val="26"/>
        </w:rPr>
        <w:t xml:space="preserve">the </w:t>
      </w:r>
      <w:r>
        <w:rPr>
          <w:rFonts w:ascii="Perpetua" w:eastAsia="Times New Roman" w:hAnsi="Perpetua" w:cs="Times New Roman"/>
          <w:sz w:val="26"/>
          <w:szCs w:val="26"/>
        </w:rPr>
        <w:t xml:space="preserve">eligible </w:t>
      </w:r>
      <w:r w:rsidR="00554581" w:rsidRPr="00BE44B6">
        <w:rPr>
          <w:rFonts w:ascii="Perpetua" w:eastAsia="Times New Roman" w:hAnsi="Perpetua" w:cs="Times New Roman"/>
          <w:sz w:val="26"/>
          <w:szCs w:val="26"/>
        </w:rPr>
        <w:t xml:space="preserve">deposits less than or equal to the maximum coverage level were </w:t>
      </w:r>
      <w:r>
        <w:rPr>
          <w:rFonts w:ascii="Perpetua" w:eastAsia="Times New Roman" w:hAnsi="Perpetua" w:cs="Times New Roman"/>
          <w:sz w:val="26"/>
          <w:szCs w:val="26"/>
        </w:rPr>
        <w:t xml:space="preserve">ALL </w:t>
      </w:r>
      <w:r w:rsidR="00554581" w:rsidRPr="00BE44B6">
        <w:rPr>
          <w:rFonts w:ascii="Perpetua" w:eastAsia="Times New Roman" w:hAnsi="Perpetua" w:cs="Times New Roman"/>
          <w:sz w:val="26"/>
          <w:szCs w:val="26"/>
        </w:rPr>
        <w:t xml:space="preserve">567.83 billion (36% of the total amount of </w:t>
      </w:r>
      <w:r w:rsidR="00033054">
        <w:rPr>
          <w:rFonts w:ascii="Perpetua" w:eastAsia="Times New Roman" w:hAnsi="Perpetua" w:cs="Times New Roman"/>
          <w:sz w:val="26"/>
          <w:szCs w:val="26"/>
        </w:rPr>
        <w:t xml:space="preserve">eligible </w:t>
      </w:r>
      <w:r w:rsidR="00554581" w:rsidRPr="00BE44B6">
        <w:rPr>
          <w:rFonts w:ascii="Perpetua" w:eastAsia="Times New Roman" w:hAnsi="Perpetua" w:cs="Times New Roman"/>
          <w:sz w:val="26"/>
          <w:szCs w:val="26"/>
        </w:rPr>
        <w:t xml:space="preserve">deposits), while deposits above the maximum coverage level reached </w:t>
      </w:r>
      <w:r w:rsidR="00033054">
        <w:rPr>
          <w:rFonts w:ascii="Perpetua" w:eastAsia="Times New Roman" w:hAnsi="Perpetua" w:cs="Times New Roman"/>
          <w:sz w:val="26"/>
          <w:szCs w:val="26"/>
        </w:rPr>
        <w:t xml:space="preserve">ALL </w:t>
      </w:r>
      <w:r w:rsidR="00554581" w:rsidRPr="00BE44B6">
        <w:rPr>
          <w:rFonts w:ascii="Perpetua" w:eastAsia="Times New Roman" w:hAnsi="Perpetua" w:cs="Times New Roman"/>
          <w:sz w:val="26"/>
          <w:szCs w:val="26"/>
        </w:rPr>
        <w:t xml:space="preserve">1,022.3 billion (or 64% of the total amount of </w:t>
      </w:r>
      <w:r w:rsidR="00033054">
        <w:rPr>
          <w:rFonts w:ascii="Perpetua" w:eastAsia="Times New Roman" w:hAnsi="Perpetua" w:cs="Times New Roman"/>
          <w:sz w:val="26"/>
          <w:szCs w:val="26"/>
        </w:rPr>
        <w:t xml:space="preserve">eligible </w:t>
      </w:r>
      <w:r w:rsidR="00554581" w:rsidRPr="00BE44B6">
        <w:rPr>
          <w:rFonts w:ascii="Perpetua" w:eastAsia="Times New Roman" w:hAnsi="Perpetua" w:cs="Times New Roman"/>
          <w:sz w:val="26"/>
          <w:szCs w:val="26"/>
        </w:rPr>
        <w:t>deposits)</w:t>
      </w:r>
      <w:r w:rsidR="00033054">
        <w:rPr>
          <w:rFonts w:ascii="Perpetua" w:eastAsia="Times New Roman" w:hAnsi="Perpetua" w:cs="Times New Roman"/>
          <w:sz w:val="26"/>
          <w:szCs w:val="26"/>
        </w:rPr>
        <w:t>.</w:t>
      </w:r>
    </w:p>
    <w:p w14:paraId="40C3E538" w14:textId="77777777" w:rsidR="007D78C6" w:rsidRPr="00BE44B6" w:rsidRDefault="007D78C6" w:rsidP="00170FF3">
      <w:pPr>
        <w:spacing w:line="360" w:lineRule="auto"/>
        <w:jc w:val="right"/>
        <w:rPr>
          <w:rFonts w:ascii="Perpetua" w:eastAsia="MS Mincho" w:hAnsi="Perpetua" w:cs="Times New Roman"/>
          <w:bCs/>
          <w:i/>
          <w:color w:val="FF0000"/>
          <w:sz w:val="24"/>
          <w:szCs w:val="24"/>
        </w:rPr>
      </w:pPr>
      <w:r w:rsidRPr="00BE44B6">
        <w:rPr>
          <w:rFonts w:ascii="Perpetua" w:eastAsia="MS Mincho" w:hAnsi="Perpetua" w:cs="Times New Roman"/>
          <w:bCs/>
          <w:i/>
          <w:color w:val="FF0000"/>
          <w:sz w:val="24"/>
          <w:szCs w:val="24"/>
        </w:rPr>
        <w:t>Stru</w:t>
      </w:r>
      <w:r w:rsidR="00033054">
        <w:rPr>
          <w:rFonts w:ascii="Perpetua" w:eastAsia="MS Mincho" w:hAnsi="Perpetua" w:cs="Times New Roman"/>
          <w:bCs/>
          <w:i/>
          <w:color w:val="FF0000"/>
          <w:sz w:val="24"/>
          <w:szCs w:val="24"/>
        </w:rPr>
        <w:t>c</w:t>
      </w:r>
      <w:r w:rsidRPr="00BE44B6">
        <w:rPr>
          <w:rFonts w:ascii="Perpetua" w:eastAsia="MS Mincho" w:hAnsi="Perpetua" w:cs="Times New Roman"/>
          <w:bCs/>
          <w:i/>
          <w:color w:val="FF0000"/>
          <w:sz w:val="24"/>
          <w:szCs w:val="24"/>
        </w:rPr>
        <w:t>tur</w:t>
      </w:r>
      <w:r w:rsidR="00033054">
        <w:rPr>
          <w:rFonts w:ascii="Perpetua" w:eastAsia="MS Mincho" w:hAnsi="Perpetua" w:cs="Times New Roman"/>
          <w:bCs/>
          <w:i/>
          <w:color w:val="FF0000"/>
          <w:sz w:val="24"/>
          <w:szCs w:val="24"/>
        </w:rPr>
        <w:t xml:space="preserve">e of </w:t>
      </w:r>
      <w:r w:rsidR="00F72CCD">
        <w:rPr>
          <w:rFonts w:ascii="Perpetua" w:eastAsia="MS Mincho" w:hAnsi="Perpetua" w:cs="Times New Roman"/>
          <w:bCs/>
          <w:i/>
          <w:color w:val="FF0000"/>
          <w:sz w:val="24"/>
          <w:szCs w:val="24"/>
        </w:rPr>
        <w:t xml:space="preserve">the </w:t>
      </w:r>
      <w:r w:rsidR="00033054">
        <w:rPr>
          <w:rFonts w:ascii="Perpetua" w:eastAsia="MS Mincho" w:hAnsi="Perpetua" w:cs="Times New Roman"/>
          <w:bCs/>
          <w:i/>
          <w:color w:val="FF0000"/>
          <w:sz w:val="24"/>
          <w:szCs w:val="24"/>
        </w:rPr>
        <w:t xml:space="preserve">eligible </w:t>
      </w:r>
      <w:r w:rsidRPr="00BE44B6">
        <w:rPr>
          <w:rFonts w:ascii="Perpetua" w:eastAsia="MS Mincho" w:hAnsi="Perpetua" w:cs="Times New Roman"/>
          <w:bCs/>
          <w:i/>
          <w:color w:val="FF0000"/>
          <w:sz w:val="24"/>
          <w:szCs w:val="24"/>
        </w:rPr>
        <w:t>depo</w:t>
      </w:r>
      <w:r w:rsidR="00033054">
        <w:rPr>
          <w:rFonts w:ascii="Perpetua" w:eastAsia="MS Mincho" w:hAnsi="Perpetua" w:cs="Times New Roman"/>
          <w:bCs/>
          <w:i/>
          <w:color w:val="FF0000"/>
          <w:sz w:val="24"/>
          <w:szCs w:val="24"/>
        </w:rPr>
        <w:t>s</w:t>
      </w:r>
      <w:r w:rsidRPr="00BE44B6">
        <w:rPr>
          <w:rFonts w:ascii="Perpetua" w:eastAsia="MS Mincho" w:hAnsi="Perpetua" w:cs="Times New Roman"/>
          <w:bCs/>
          <w:i/>
          <w:color w:val="FF0000"/>
          <w:sz w:val="24"/>
          <w:szCs w:val="24"/>
        </w:rPr>
        <w:t>it</w:t>
      </w:r>
      <w:r w:rsidR="00033054">
        <w:rPr>
          <w:rFonts w:ascii="Perpetua" w:eastAsia="MS Mincho" w:hAnsi="Perpetua" w:cs="Times New Roman"/>
          <w:bCs/>
          <w:i/>
          <w:color w:val="FF0000"/>
          <w:sz w:val="24"/>
          <w:szCs w:val="24"/>
        </w:rPr>
        <w:t xml:space="preserve">s compared to the coverage level ALL </w:t>
      </w:r>
      <w:r w:rsidR="00170FF3" w:rsidRPr="00BE44B6">
        <w:rPr>
          <w:rFonts w:ascii="Perpetua" w:eastAsia="MS Mincho" w:hAnsi="Perpetua" w:cs="Times New Roman"/>
          <w:bCs/>
          <w:i/>
          <w:color w:val="FF0000"/>
          <w:sz w:val="24"/>
          <w:szCs w:val="24"/>
        </w:rPr>
        <w:t xml:space="preserve">2.5 </w:t>
      </w:r>
      <w:r w:rsidR="00033054">
        <w:rPr>
          <w:rFonts w:ascii="Perpetua" w:eastAsia="MS Mincho" w:hAnsi="Perpetua" w:cs="Times New Roman"/>
          <w:bCs/>
          <w:i/>
          <w:color w:val="FF0000"/>
          <w:sz w:val="24"/>
          <w:szCs w:val="24"/>
        </w:rPr>
        <w:t>bn</w:t>
      </w:r>
    </w:p>
    <w:p w14:paraId="363D61D9" w14:textId="77777777" w:rsidR="009734F2" w:rsidRPr="00BE44B6" w:rsidRDefault="00F72CCD" w:rsidP="00170FF3">
      <w:pPr>
        <w:spacing w:line="360" w:lineRule="auto"/>
        <w:jc w:val="right"/>
        <w:rPr>
          <w:rFonts w:ascii="Perpetua" w:eastAsia="Times New Roman" w:hAnsi="Perpetua" w:cs="Times New Roman"/>
          <w:sz w:val="24"/>
          <w:szCs w:val="24"/>
        </w:rPr>
      </w:pPr>
      <w:r w:rsidRPr="00F72CCD">
        <w:rPr>
          <w:noProof/>
          <w:szCs w:val="24"/>
          <w:lang w:val="en-US"/>
        </w:rPr>
        <w:drawing>
          <wp:inline distT="0" distB="0" distL="0" distR="0" wp14:anchorId="09A3242B" wp14:editId="52AF4802">
            <wp:extent cx="5731510" cy="2221542"/>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5731510" cy="2221542"/>
                    </a:xfrm>
                    <a:prstGeom prst="rect">
                      <a:avLst/>
                    </a:prstGeom>
                    <a:noFill/>
                    <a:ln w="9525">
                      <a:noFill/>
                      <a:miter lim="800000"/>
                      <a:headEnd/>
                      <a:tailEnd/>
                    </a:ln>
                  </pic:spPr>
                </pic:pic>
              </a:graphicData>
            </a:graphic>
          </wp:inline>
        </w:drawing>
      </w:r>
    </w:p>
    <w:p w14:paraId="6BDF86C4" w14:textId="77777777" w:rsidR="007D78C6" w:rsidRPr="00BE44B6" w:rsidRDefault="007D78C6" w:rsidP="007D78C6">
      <w:pPr>
        <w:pStyle w:val="Heading3"/>
        <w:rPr>
          <w:rFonts w:ascii="Perpetua" w:hAnsi="Perpetua" w:cs="Times New Roman"/>
          <w:color w:val="auto"/>
          <w:sz w:val="26"/>
          <w:szCs w:val="26"/>
          <w:u w:val="single"/>
        </w:rPr>
      </w:pPr>
      <w:hyperlink w:anchor="_Toc1657797" w:history="1">
        <w:bookmarkStart w:id="21" w:name="_Toc62739797"/>
        <w:bookmarkStart w:id="22" w:name="_Toc162272727"/>
        <w:bookmarkStart w:id="23" w:name="_Toc198311184"/>
        <w:r w:rsidRPr="00BE44B6">
          <w:rPr>
            <w:rFonts w:ascii="Perpetua" w:hAnsi="Perpetua" w:cs="Times New Roman"/>
            <w:color w:val="auto"/>
            <w:sz w:val="26"/>
            <w:szCs w:val="26"/>
          </w:rPr>
          <w:t xml:space="preserve">3.2.1.1. </w:t>
        </w:r>
        <w:r w:rsidR="00A93228">
          <w:rPr>
            <w:rFonts w:ascii="Perpetua" w:hAnsi="Perpetua" w:cs="Times New Roman"/>
            <w:color w:val="auto"/>
            <w:sz w:val="26"/>
            <w:szCs w:val="26"/>
            <w:u w:val="single"/>
          </w:rPr>
          <w:t>Eligible individual d</w:t>
        </w:r>
        <w:r w:rsidRPr="00BE44B6">
          <w:rPr>
            <w:rFonts w:ascii="Perpetua" w:hAnsi="Perpetua" w:cs="Times New Roman"/>
            <w:color w:val="auto"/>
            <w:sz w:val="26"/>
            <w:szCs w:val="26"/>
            <w:u w:val="single"/>
          </w:rPr>
          <w:t>epo</w:t>
        </w:r>
        <w:r w:rsidR="00A93228">
          <w:rPr>
            <w:rFonts w:ascii="Perpetua" w:hAnsi="Perpetua" w:cs="Times New Roman"/>
            <w:color w:val="auto"/>
            <w:sz w:val="26"/>
            <w:szCs w:val="26"/>
            <w:u w:val="single"/>
          </w:rPr>
          <w:t>s</w:t>
        </w:r>
        <w:r w:rsidRPr="00BE44B6">
          <w:rPr>
            <w:rFonts w:ascii="Perpetua" w:hAnsi="Perpetua" w:cs="Times New Roman"/>
            <w:color w:val="auto"/>
            <w:sz w:val="26"/>
            <w:szCs w:val="26"/>
            <w:u w:val="single"/>
          </w:rPr>
          <w:t>it</w:t>
        </w:r>
        <w:r w:rsidR="00A93228">
          <w:rPr>
            <w:rFonts w:ascii="Perpetua" w:hAnsi="Perpetua" w:cs="Times New Roman"/>
            <w:color w:val="auto"/>
            <w:sz w:val="26"/>
            <w:szCs w:val="26"/>
            <w:u w:val="single"/>
          </w:rPr>
          <w:t>s</w:t>
        </w:r>
        <w:bookmarkEnd w:id="21"/>
        <w:bookmarkEnd w:id="22"/>
        <w:bookmarkEnd w:id="23"/>
        <w:r w:rsidRPr="00BE44B6">
          <w:rPr>
            <w:rFonts w:ascii="Perpetua" w:hAnsi="Perpetua" w:cs="Times New Roman"/>
            <w:color w:val="auto"/>
            <w:sz w:val="26"/>
            <w:szCs w:val="26"/>
            <w:u w:val="single"/>
          </w:rPr>
          <w:t xml:space="preserve"> </w:t>
        </w:r>
      </w:hyperlink>
    </w:p>
    <w:p w14:paraId="7941EB3C" w14:textId="70F70759" w:rsidR="007D78C6" w:rsidRPr="00BE44B6" w:rsidRDefault="00861E16" w:rsidP="007D78C6">
      <w:pPr>
        <w:spacing w:before="240" w:after="0" w:line="360" w:lineRule="auto"/>
        <w:jc w:val="both"/>
        <w:rPr>
          <w:rFonts w:ascii="Perpetua" w:hAnsi="Perpetua" w:cs="Times New Roman"/>
          <w:sz w:val="26"/>
          <w:szCs w:val="26"/>
        </w:rPr>
      </w:pPr>
      <w:r>
        <w:rPr>
          <w:rFonts w:ascii="Perpetua" w:hAnsi="Perpetua" w:cs="Times New Roman"/>
          <w:sz w:val="26"/>
          <w:szCs w:val="26"/>
        </w:rPr>
        <w:t xml:space="preserve">As of </w:t>
      </w:r>
      <w:r w:rsidR="00A93228" w:rsidRPr="00BE44B6">
        <w:rPr>
          <w:rFonts w:ascii="Perpetua" w:hAnsi="Perpetua" w:cs="Times New Roman"/>
          <w:sz w:val="26"/>
          <w:szCs w:val="26"/>
        </w:rPr>
        <w:t>December 31, 2024</w:t>
      </w:r>
      <w:r w:rsidR="00A93228">
        <w:rPr>
          <w:rFonts w:ascii="Perpetua" w:hAnsi="Perpetua" w:cs="Times New Roman"/>
          <w:sz w:val="26"/>
          <w:szCs w:val="26"/>
        </w:rPr>
        <w:t>,</w:t>
      </w:r>
      <w:r w:rsidR="00A93228" w:rsidRPr="00BE44B6">
        <w:rPr>
          <w:rFonts w:ascii="Perpetua" w:hAnsi="Perpetua" w:cs="Times New Roman"/>
          <w:sz w:val="26"/>
          <w:szCs w:val="26"/>
        </w:rPr>
        <w:t xml:space="preserve"> </w:t>
      </w:r>
      <w:r w:rsidR="00A93228">
        <w:rPr>
          <w:rFonts w:ascii="Perpetua" w:hAnsi="Perpetua" w:cs="Times New Roman"/>
          <w:sz w:val="26"/>
          <w:szCs w:val="26"/>
        </w:rPr>
        <w:t>t</w:t>
      </w:r>
      <w:r w:rsidR="00554581" w:rsidRPr="00BE44B6">
        <w:rPr>
          <w:rFonts w:ascii="Perpetua" w:hAnsi="Perpetua" w:cs="Times New Roman"/>
          <w:sz w:val="26"/>
          <w:szCs w:val="26"/>
        </w:rPr>
        <w:t xml:space="preserve">hese deposits in the banking system reached </w:t>
      </w:r>
      <w:r w:rsidR="00A93228">
        <w:rPr>
          <w:rFonts w:ascii="Perpetua" w:hAnsi="Perpetua" w:cs="Times New Roman"/>
          <w:sz w:val="26"/>
          <w:szCs w:val="26"/>
        </w:rPr>
        <w:t xml:space="preserve">ALL </w:t>
      </w:r>
      <w:r w:rsidR="00554581" w:rsidRPr="00BE44B6">
        <w:rPr>
          <w:rFonts w:ascii="Perpetua" w:hAnsi="Perpetua" w:cs="Times New Roman"/>
          <w:sz w:val="26"/>
          <w:szCs w:val="26"/>
        </w:rPr>
        <w:t>1,275.4 billion, and constitute</w:t>
      </w:r>
      <w:r w:rsidR="00A93228">
        <w:rPr>
          <w:rFonts w:ascii="Perpetua" w:hAnsi="Perpetua" w:cs="Times New Roman"/>
          <w:sz w:val="26"/>
          <w:szCs w:val="26"/>
        </w:rPr>
        <w:t>d</w:t>
      </w:r>
      <w:r w:rsidR="00554581" w:rsidRPr="00BE44B6">
        <w:rPr>
          <w:rFonts w:ascii="Perpetua" w:hAnsi="Perpetua" w:cs="Times New Roman"/>
          <w:sz w:val="26"/>
          <w:szCs w:val="26"/>
        </w:rPr>
        <w:t xml:space="preserve"> the largest part of the total </w:t>
      </w:r>
      <w:r w:rsidR="00A93228">
        <w:rPr>
          <w:rFonts w:ascii="Perpetua" w:hAnsi="Perpetua" w:cs="Times New Roman"/>
          <w:sz w:val="26"/>
          <w:szCs w:val="26"/>
        </w:rPr>
        <w:t xml:space="preserve">eligible </w:t>
      </w:r>
      <w:r w:rsidR="00554581" w:rsidRPr="00BE44B6">
        <w:rPr>
          <w:rFonts w:ascii="Perpetua" w:hAnsi="Perpetua" w:cs="Times New Roman"/>
          <w:sz w:val="26"/>
          <w:szCs w:val="26"/>
        </w:rPr>
        <w:t xml:space="preserve">deposits, specifically 80.2% of them (the annual change rate was +5.6%). The largest share of </w:t>
      </w:r>
      <w:r w:rsidR="000838FF">
        <w:rPr>
          <w:rFonts w:ascii="Perpetua" w:hAnsi="Perpetua" w:cs="Times New Roman"/>
          <w:sz w:val="26"/>
          <w:szCs w:val="26"/>
        </w:rPr>
        <w:t xml:space="preserve">the </w:t>
      </w:r>
      <w:r w:rsidR="00A93228">
        <w:rPr>
          <w:rFonts w:ascii="Perpetua" w:hAnsi="Perpetua" w:cs="Times New Roman"/>
          <w:sz w:val="26"/>
          <w:szCs w:val="26"/>
        </w:rPr>
        <w:t>eligible individual</w:t>
      </w:r>
      <w:r w:rsidR="00A93228" w:rsidRPr="00BE44B6">
        <w:rPr>
          <w:rFonts w:ascii="Perpetua" w:hAnsi="Perpetua" w:cs="Times New Roman"/>
          <w:sz w:val="26"/>
          <w:szCs w:val="26"/>
        </w:rPr>
        <w:t xml:space="preserve"> </w:t>
      </w:r>
      <w:r w:rsidR="00554581" w:rsidRPr="00BE44B6">
        <w:rPr>
          <w:rFonts w:ascii="Perpetua" w:hAnsi="Perpetua" w:cs="Times New Roman"/>
          <w:sz w:val="26"/>
          <w:szCs w:val="26"/>
        </w:rPr>
        <w:t xml:space="preserve">deposits is occupied by deposits in </w:t>
      </w:r>
      <w:r w:rsidR="00A93228">
        <w:rPr>
          <w:rFonts w:ascii="Perpetua" w:hAnsi="Perpetua" w:cs="Times New Roman"/>
          <w:sz w:val="26"/>
          <w:szCs w:val="26"/>
        </w:rPr>
        <w:t xml:space="preserve">ALL </w:t>
      </w:r>
      <w:r w:rsidR="00554581" w:rsidRPr="00BE44B6">
        <w:rPr>
          <w:rFonts w:ascii="Perpetua" w:hAnsi="Perpetua" w:cs="Times New Roman"/>
          <w:sz w:val="26"/>
          <w:szCs w:val="26"/>
        </w:rPr>
        <w:t xml:space="preserve">with 48.6%, followed by deposits in </w:t>
      </w:r>
      <w:r w:rsidR="00A93228">
        <w:rPr>
          <w:rFonts w:ascii="Perpetua" w:hAnsi="Perpetua" w:cs="Times New Roman"/>
          <w:sz w:val="26"/>
          <w:szCs w:val="26"/>
        </w:rPr>
        <w:t>E</w:t>
      </w:r>
      <w:r w:rsidR="00554581" w:rsidRPr="00BE44B6">
        <w:rPr>
          <w:rFonts w:ascii="Perpetua" w:hAnsi="Perpetua" w:cs="Times New Roman"/>
          <w:sz w:val="26"/>
          <w:szCs w:val="26"/>
        </w:rPr>
        <w:t xml:space="preserve">uro with 45.8%. During 2024, the </w:t>
      </w:r>
      <w:r w:rsidR="000838FF">
        <w:rPr>
          <w:rFonts w:ascii="Perpetua" w:hAnsi="Perpetua" w:cs="Times New Roman"/>
          <w:sz w:val="26"/>
          <w:szCs w:val="26"/>
        </w:rPr>
        <w:t>performance</w:t>
      </w:r>
      <w:r>
        <w:rPr>
          <w:rFonts w:ascii="Perpetua" w:hAnsi="Perpetua" w:cs="Times New Roman"/>
          <w:sz w:val="26"/>
          <w:szCs w:val="26"/>
        </w:rPr>
        <w:t xml:space="preserve"> </w:t>
      </w:r>
      <w:r w:rsidR="00554581" w:rsidRPr="00BE44B6">
        <w:rPr>
          <w:rFonts w:ascii="Perpetua" w:hAnsi="Perpetua" w:cs="Times New Roman"/>
          <w:sz w:val="26"/>
          <w:szCs w:val="26"/>
        </w:rPr>
        <w:t xml:space="preserve">of </w:t>
      </w:r>
      <w:r w:rsidR="000838FF">
        <w:rPr>
          <w:rFonts w:ascii="Perpetua" w:hAnsi="Perpetua" w:cs="Times New Roman"/>
          <w:sz w:val="26"/>
          <w:szCs w:val="26"/>
        </w:rPr>
        <w:t xml:space="preserve">the </w:t>
      </w:r>
      <w:r w:rsidR="00A93228">
        <w:rPr>
          <w:rFonts w:ascii="Perpetua" w:hAnsi="Perpetua" w:cs="Times New Roman"/>
          <w:sz w:val="26"/>
          <w:szCs w:val="26"/>
        </w:rPr>
        <w:t>individual</w:t>
      </w:r>
      <w:r w:rsidR="00A93228" w:rsidRPr="00BE44B6">
        <w:rPr>
          <w:rFonts w:ascii="Perpetua" w:hAnsi="Perpetua" w:cs="Times New Roman"/>
          <w:sz w:val="26"/>
          <w:szCs w:val="26"/>
        </w:rPr>
        <w:t xml:space="preserve"> </w:t>
      </w:r>
      <w:r w:rsidR="00554581" w:rsidRPr="00BE44B6">
        <w:rPr>
          <w:rFonts w:ascii="Perpetua" w:hAnsi="Perpetua" w:cs="Times New Roman"/>
          <w:sz w:val="26"/>
          <w:szCs w:val="26"/>
        </w:rPr>
        <w:t xml:space="preserve">deposits in </w:t>
      </w:r>
      <w:r w:rsidR="00A93228">
        <w:rPr>
          <w:rFonts w:ascii="Perpetua" w:hAnsi="Perpetua" w:cs="Times New Roman"/>
          <w:sz w:val="26"/>
          <w:szCs w:val="26"/>
        </w:rPr>
        <w:t xml:space="preserve">ALL </w:t>
      </w:r>
      <w:r w:rsidR="00554581" w:rsidRPr="00BE44B6">
        <w:rPr>
          <w:rFonts w:ascii="Perpetua" w:hAnsi="Perpetua" w:cs="Times New Roman"/>
          <w:sz w:val="26"/>
          <w:szCs w:val="26"/>
        </w:rPr>
        <w:t xml:space="preserve">has been positive almost throughout the period, with a slight decrease </w:t>
      </w:r>
      <w:r w:rsidR="000838FF">
        <w:rPr>
          <w:rFonts w:ascii="Perpetua" w:hAnsi="Perpetua" w:cs="Times New Roman"/>
          <w:sz w:val="26"/>
          <w:szCs w:val="26"/>
        </w:rPr>
        <w:t xml:space="preserve">recorded </w:t>
      </w:r>
      <w:r w:rsidR="00554581" w:rsidRPr="00BE44B6">
        <w:rPr>
          <w:rFonts w:ascii="Perpetua" w:hAnsi="Perpetua" w:cs="Times New Roman"/>
          <w:sz w:val="26"/>
          <w:szCs w:val="26"/>
        </w:rPr>
        <w:t>in the months of January and August. The monthly change rates have been relatively low, and the largest increase was recorded in February</w:t>
      </w:r>
      <w:r w:rsidR="000838FF">
        <w:rPr>
          <w:rFonts w:ascii="Perpetua" w:hAnsi="Perpetua" w:cs="Times New Roman"/>
          <w:sz w:val="26"/>
          <w:szCs w:val="26"/>
        </w:rPr>
        <w:t>,</w:t>
      </w:r>
      <w:r w:rsidR="00554581" w:rsidRPr="00BE44B6">
        <w:rPr>
          <w:rFonts w:ascii="Perpetua" w:hAnsi="Perpetua" w:cs="Times New Roman"/>
          <w:sz w:val="26"/>
          <w:szCs w:val="26"/>
        </w:rPr>
        <w:t xml:space="preserve"> with 0.9%. The largest impact on the annual growth of 5.6% of </w:t>
      </w:r>
      <w:r w:rsidR="000838FF">
        <w:rPr>
          <w:rFonts w:ascii="Perpetua" w:hAnsi="Perpetua" w:cs="Times New Roman"/>
          <w:sz w:val="26"/>
          <w:szCs w:val="26"/>
        </w:rPr>
        <w:t xml:space="preserve">the </w:t>
      </w:r>
      <w:r w:rsidR="00A93228">
        <w:rPr>
          <w:rFonts w:ascii="Perpetua" w:hAnsi="Perpetua" w:cs="Times New Roman"/>
          <w:sz w:val="26"/>
          <w:szCs w:val="26"/>
        </w:rPr>
        <w:t>eligible individual</w:t>
      </w:r>
      <w:r w:rsidR="00A93228" w:rsidRPr="00BE44B6">
        <w:rPr>
          <w:rFonts w:ascii="Perpetua" w:hAnsi="Perpetua" w:cs="Times New Roman"/>
          <w:sz w:val="26"/>
          <w:szCs w:val="26"/>
        </w:rPr>
        <w:t xml:space="preserve"> </w:t>
      </w:r>
      <w:r w:rsidR="00554581" w:rsidRPr="00BE44B6">
        <w:rPr>
          <w:rFonts w:ascii="Perpetua" w:hAnsi="Perpetua" w:cs="Times New Roman"/>
          <w:sz w:val="26"/>
          <w:szCs w:val="26"/>
        </w:rPr>
        <w:t xml:space="preserve">deposits was provided by deposits in </w:t>
      </w:r>
      <w:r w:rsidR="00A93228">
        <w:rPr>
          <w:rFonts w:ascii="Perpetua" w:hAnsi="Perpetua" w:cs="Times New Roman"/>
          <w:sz w:val="26"/>
          <w:szCs w:val="26"/>
        </w:rPr>
        <w:t>ALL</w:t>
      </w:r>
      <w:r w:rsidR="00554581" w:rsidRPr="00BE44B6">
        <w:rPr>
          <w:rFonts w:ascii="Perpetua" w:hAnsi="Perpetua" w:cs="Times New Roman"/>
          <w:sz w:val="26"/>
          <w:szCs w:val="26"/>
        </w:rPr>
        <w:t>, which recorded an annual increase of 7.3%. In December 2024, deposits in foreign currency expressed in the</w:t>
      </w:r>
      <w:r w:rsidR="00A93228">
        <w:rPr>
          <w:rFonts w:ascii="Perpetua" w:hAnsi="Perpetua" w:cs="Times New Roman"/>
          <w:sz w:val="26"/>
          <w:szCs w:val="26"/>
        </w:rPr>
        <w:t xml:space="preserve">ir counter value </w:t>
      </w:r>
      <w:r w:rsidR="00554581" w:rsidRPr="00BE44B6">
        <w:rPr>
          <w:rFonts w:ascii="Perpetua" w:hAnsi="Perpetua" w:cs="Times New Roman"/>
          <w:sz w:val="26"/>
          <w:szCs w:val="26"/>
        </w:rPr>
        <w:t xml:space="preserve">in </w:t>
      </w:r>
      <w:r w:rsidR="00A93228">
        <w:rPr>
          <w:rFonts w:ascii="Perpetua" w:hAnsi="Perpetua" w:cs="Times New Roman"/>
          <w:sz w:val="26"/>
          <w:szCs w:val="26"/>
        </w:rPr>
        <w:t xml:space="preserve">ALL </w:t>
      </w:r>
      <w:r w:rsidR="00554581" w:rsidRPr="00BE44B6">
        <w:rPr>
          <w:rFonts w:ascii="Perpetua" w:hAnsi="Perpetua" w:cs="Times New Roman"/>
          <w:sz w:val="26"/>
          <w:szCs w:val="26"/>
        </w:rPr>
        <w:t xml:space="preserve">had a </w:t>
      </w:r>
      <w:r>
        <w:rPr>
          <w:rFonts w:ascii="Perpetua" w:hAnsi="Perpetua" w:cs="Times New Roman"/>
          <w:sz w:val="26"/>
          <w:szCs w:val="26"/>
        </w:rPr>
        <w:t xml:space="preserve">share </w:t>
      </w:r>
      <w:r w:rsidR="00554581" w:rsidRPr="00BE44B6">
        <w:rPr>
          <w:rFonts w:ascii="Perpetua" w:hAnsi="Perpetua" w:cs="Times New Roman"/>
          <w:sz w:val="26"/>
          <w:szCs w:val="26"/>
        </w:rPr>
        <w:t xml:space="preserve">of 51.4%, and their annual growth was 3.9%. In this period, deposits in </w:t>
      </w:r>
      <w:r w:rsidR="00A93228">
        <w:rPr>
          <w:rFonts w:ascii="Perpetua" w:hAnsi="Perpetua" w:cs="Times New Roman"/>
          <w:sz w:val="26"/>
          <w:szCs w:val="26"/>
        </w:rPr>
        <w:t>E</w:t>
      </w:r>
      <w:r w:rsidR="00554581" w:rsidRPr="00BE44B6">
        <w:rPr>
          <w:rFonts w:ascii="Perpetua" w:hAnsi="Perpetua" w:cs="Times New Roman"/>
          <w:sz w:val="26"/>
          <w:szCs w:val="26"/>
        </w:rPr>
        <w:t>uro expressed in the</w:t>
      </w:r>
      <w:r w:rsidR="00A93228">
        <w:rPr>
          <w:rFonts w:ascii="Perpetua" w:hAnsi="Perpetua" w:cs="Times New Roman"/>
          <w:sz w:val="26"/>
          <w:szCs w:val="26"/>
        </w:rPr>
        <w:t>ir</w:t>
      </w:r>
      <w:r w:rsidR="00554581" w:rsidRPr="00BE44B6">
        <w:rPr>
          <w:rFonts w:ascii="Perpetua" w:hAnsi="Perpetua" w:cs="Times New Roman"/>
          <w:sz w:val="26"/>
          <w:szCs w:val="26"/>
        </w:rPr>
        <w:t xml:space="preserve"> </w:t>
      </w:r>
      <w:r w:rsidR="00A93228">
        <w:rPr>
          <w:rFonts w:ascii="Perpetua" w:hAnsi="Perpetua" w:cs="Times New Roman"/>
          <w:sz w:val="26"/>
          <w:szCs w:val="26"/>
        </w:rPr>
        <w:t xml:space="preserve">counter </w:t>
      </w:r>
      <w:r w:rsidR="00554581" w:rsidRPr="00BE44B6">
        <w:rPr>
          <w:rFonts w:ascii="Perpetua" w:hAnsi="Perpetua" w:cs="Times New Roman"/>
          <w:sz w:val="26"/>
          <w:szCs w:val="26"/>
        </w:rPr>
        <w:t xml:space="preserve">value in </w:t>
      </w:r>
      <w:r w:rsidR="00A93228">
        <w:rPr>
          <w:rFonts w:ascii="Perpetua" w:hAnsi="Perpetua" w:cs="Times New Roman"/>
          <w:caps/>
          <w:sz w:val="26"/>
          <w:szCs w:val="26"/>
        </w:rPr>
        <w:t xml:space="preserve">ALL </w:t>
      </w:r>
      <w:r w:rsidR="00554581" w:rsidRPr="00BE44B6">
        <w:rPr>
          <w:rFonts w:ascii="Perpetua" w:hAnsi="Perpetua" w:cs="Times New Roman"/>
          <w:sz w:val="26"/>
          <w:szCs w:val="26"/>
        </w:rPr>
        <w:t xml:space="preserve">reached the amount of </w:t>
      </w:r>
      <w:r w:rsidR="00A93228">
        <w:rPr>
          <w:rFonts w:ascii="Perpetua" w:hAnsi="Perpetua" w:cs="Times New Roman"/>
          <w:sz w:val="26"/>
          <w:szCs w:val="26"/>
        </w:rPr>
        <w:t xml:space="preserve">ALL </w:t>
      </w:r>
      <w:r w:rsidR="00554581" w:rsidRPr="00BE44B6">
        <w:rPr>
          <w:rFonts w:ascii="Perpetua" w:hAnsi="Perpetua" w:cs="Times New Roman"/>
          <w:sz w:val="26"/>
          <w:szCs w:val="26"/>
        </w:rPr>
        <w:t xml:space="preserve">584.6 billion, marking an annual growth of </w:t>
      </w:r>
      <w:r w:rsidR="00A93228">
        <w:rPr>
          <w:rFonts w:ascii="Perpetua" w:hAnsi="Perpetua" w:cs="Times New Roman"/>
          <w:sz w:val="26"/>
          <w:szCs w:val="26"/>
        </w:rPr>
        <w:t xml:space="preserve">ALL </w:t>
      </w:r>
      <w:r w:rsidR="00554581" w:rsidRPr="00BE44B6">
        <w:rPr>
          <w:rFonts w:ascii="Perpetua" w:hAnsi="Perpetua" w:cs="Times New Roman"/>
          <w:sz w:val="26"/>
          <w:szCs w:val="26"/>
        </w:rPr>
        <w:t>23 billion (+4.1%), while in original currency they increased by 10.2%. These deposits account</w:t>
      </w:r>
      <w:r>
        <w:rPr>
          <w:rFonts w:ascii="Perpetua" w:hAnsi="Perpetua" w:cs="Times New Roman"/>
          <w:sz w:val="26"/>
          <w:szCs w:val="26"/>
        </w:rPr>
        <w:t>ed</w:t>
      </w:r>
      <w:r w:rsidR="00554581" w:rsidRPr="00BE44B6">
        <w:rPr>
          <w:rFonts w:ascii="Perpetua" w:hAnsi="Perpetua" w:cs="Times New Roman"/>
          <w:sz w:val="26"/>
          <w:szCs w:val="26"/>
        </w:rPr>
        <w:t xml:space="preserve"> for the largest share of </w:t>
      </w:r>
      <w:r w:rsidR="000838FF">
        <w:rPr>
          <w:rFonts w:ascii="Perpetua" w:hAnsi="Perpetua" w:cs="Times New Roman"/>
          <w:sz w:val="26"/>
          <w:szCs w:val="26"/>
        </w:rPr>
        <w:t xml:space="preserve">the </w:t>
      </w:r>
      <w:r w:rsidR="00554581" w:rsidRPr="00BE44B6">
        <w:rPr>
          <w:rFonts w:ascii="Perpetua" w:hAnsi="Perpetua" w:cs="Times New Roman"/>
          <w:sz w:val="26"/>
          <w:szCs w:val="26"/>
        </w:rPr>
        <w:t xml:space="preserve">individual deposits in foreign currency. During 2024, the performance of </w:t>
      </w:r>
      <w:r w:rsidR="000838FF">
        <w:rPr>
          <w:rFonts w:ascii="Perpetua" w:hAnsi="Perpetua" w:cs="Times New Roman"/>
          <w:sz w:val="26"/>
          <w:szCs w:val="26"/>
        </w:rPr>
        <w:t xml:space="preserve">the </w:t>
      </w:r>
      <w:r w:rsidR="00554581" w:rsidRPr="00BE44B6">
        <w:rPr>
          <w:rFonts w:ascii="Perpetua" w:hAnsi="Perpetua" w:cs="Times New Roman"/>
          <w:sz w:val="26"/>
          <w:szCs w:val="26"/>
        </w:rPr>
        <w:t xml:space="preserve">individual deposits in </w:t>
      </w:r>
      <w:r w:rsidR="00A93228">
        <w:rPr>
          <w:rFonts w:ascii="Perpetua" w:hAnsi="Perpetua" w:cs="Times New Roman"/>
          <w:sz w:val="26"/>
          <w:szCs w:val="26"/>
        </w:rPr>
        <w:t>E</w:t>
      </w:r>
      <w:r w:rsidR="00554581" w:rsidRPr="00BE44B6">
        <w:rPr>
          <w:rFonts w:ascii="Perpetua" w:hAnsi="Perpetua" w:cs="Times New Roman"/>
          <w:sz w:val="26"/>
          <w:szCs w:val="26"/>
        </w:rPr>
        <w:t>uro has been positive throughout the period, while expressed in the</w:t>
      </w:r>
      <w:r w:rsidR="00A93228">
        <w:rPr>
          <w:rFonts w:ascii="Perpetua" w:hAnsi="Perpetua" w:cs="Times New Roman"/>
          <w:sz w:val="26"/>
          <w:szCs w:val="26"/>
        </w:rPr>
        <w:t>ir</w:t>
      </w:r>
      <w:r w:rsidR="00554581" w:rsidRPr="00BE44B6">
        <w:rPr>
          <w:rFonts w:ascii="Perpetua" w:hAnsi="Perpetua" w:cs="Times New Roman"/>
          <w:sz w:val="26"/>
          <w:szCs w:val="26"/>
        </w:rPr>
        <w:t xml:space="preserve"> </w:t>
      </w:r>
      <w:r w:rsidR="00A93228">
        <w:rPr>
          <w:rFonts w:ascii="Perpetua" w:hAnsi="Perpetua" w:cs="Times New Roman"/>
          <w:sz w:val="26"/>
          <w:szCs w:val="26"/>
        </w:rPr>
        <w:t xml:space="preserve">counter </w:t>
      </w:r>
      <w:r w:rsidR="00554581" w:rsidRPr="00BE44B6">
        <w:rPr>
          <w:rFonts w:ascii="Perpetua" w:hAnsi="Perpetua" w:cs="Times New Roman"/>
          <w:sz w:val="26"/>
          <w:szCs w:val="26"/>
        </w:rPr>
        <w:t xml:space="preserve">value in </w:t>
      </w:r>
      <w:r w:rsidR="00A93228">
        <w:rPr>
          <w:rFonts w:ascii="Perpetua" w:hAnsi="Perpetua" w:cs="Times New Roman"/>
          <w:sz w:val="26"/>
          <w:szCs w:val="26"/>
        </w:rPr>
        <w:t xml:space="preserve">ALL they </w:t>
      </w:r>
      <w:r w:rsidR="00554581" w:rsidRPr="00BE44B6">
        <w:rPr>
          <w:rFonts w:ascii="Perpetua" w:hAnsi="Perpetua" w:cs="Times New Roman"/>
          <w:sz w:val="26"/>
          <w:szCs w:val="26"/>
        </w:rPr>
        <w:t xml:space="preserve">have shown both positive and negative trends, as a result of the </w:t>
      </w:r>
      <w:r w:rsidR="00A93228">
        <w:rPr>
          <w:rFonts w:ascii="Perpetua" w:hAnsi="Perpetua" w:cs="Times New Roman"/>
          <w:sz w:val="26"/>
          <w:szCs w:val="26"/>
        </w:rPr>
        <w:t xml:space="preserve">trend </w:t>
      </w:r>
      <w:r w:rsidR="00554581" w:rsidRPr="00BE44B6">
        <w:rPr>
          <w:rFonts w:ascii="Perpetua" w:hAnsi="Perpetua" w:cs="Times New Roman"/>
          <w:sz w:val="26"/>
          <w:szCs w:val="26"/>
        </w:rPr>
        <w:t xml:space="preserve">of the </w:t>
      </w:r>
      <w:r w:rsidR="00A93228">
        <w:rPr>
          <w:rFonts w:ascii="Perpetua" w:hAnsi="Perpetua" w:cs="Times New Roman"/>
          <w:sz w:val="26"/>
          <w:szCs w:val="26"/>
        </w:rPr>
        <w:t xml:space="preserve">ALL </w:t>
      </w:r>
      <w:r w:rsidR="00554581" w:rsidRPr="00BE44B6">
        <w:rPr>
          <w:rFonts w:ascii="Perpetua" w:hAnsi="Perpetua" w:cs="Times New Roman"/>
          <w:sz w:val="26"/>
          <w:szCs w:val="26"/>
        </w:rPr>
        <w:t xml:space="preserve">exchange rate against </w:t>
      </w:r>
      <w:r w:rsidR="00A93228">
        <w:rPr>
          <w:rFonts w:ascii="Perpetua" w:hAnsi="Perpetua" w:cs="Times New Roman"/>
          <w:sz w:val="26"/>
          <w:szCs w:val="26"/>
        </w:rPr>
        <w:t>E</w:t>
      </w:r>
      <w:r w:rsidR="00554581" w:rsidRPr="00BE44B6">
        <w:rPr>
          <w:rFonts w:ascii="Perpetua" w:hAnsi="Perpetua" w:cs="Times New Roman"/>
          <w:sz w:val="26"/>
          <w:szCs w:val="26"/>
        </w:rPr>
        <w:t>uro. The largest monthly growth was recorded in August with 2.2%, while expressed in the</w:t>
      </w:r>
      <w:r w:rsidR="00A93228">
        <w:rPr>
          <w:rFonts w:ascii="Perpetua" w:hAnsi="Perpetua" w:cs="Times New Roman"/>
          <w:sz w:val="26"/>
          <w:szCs w:val="26"/>
        </w:rPr>
        <w:t>ir</w:t>
      </w:r>
      <w:r w:rsidR="00554581" w:rsidRPr="00BE44B6">
        <w:rPr>
          <w:rFonts w:ascii="Perpetua" w:hAnsi="Perpetua" w:cs="Times New Roman"/>
          <w:sz w:val="26"/>
          <w:szCs w:val="26"/>
        </w:rPr>
        <w:t xml:space="preserve"> </w:t>
      </w:r>
      <w:r w:rsidR="00A93228">
        <w:rPr>
          <w:rFonts w:ascii="Perpetua" w:hAnsi="Perpetua" w:cs="Times New Roman"/>
          <w:sz w:val="26"/>
          <w:szCs w:val="26"/>
        </w:rPr>
        <w:t xml:space="preserve">counter </w:t>
      </w:r>
      <w:r w:rsidR="00554581" w:rsidRPr="00BE44B6">
        <w:rPr>
          <w:rFonts w:ascii="Perpetua" w:hAnsi="Perpetua" w:cs="Times New Roman"/>
          <w:sz w:val="26"/>
          <w:szCs w:val="26"/>
        </w:rPr>
        <w:t xml:space="preserve">value in </w:t>
      </w:r>
      <w:r w:rsidR="00A93228">
        <w:rPr>
          <w:rFonts w:ascii="Perpetua" w:hAnsi="Perpetua" w:cs="Times New Roman"/>
          <w:sz w:val="26"/>
          <w:szCs w:val="26"/>
        </w:rPr>
        <w:t xml:space="preserve">ALL they </w:t>
      </w:r>
      <w:r w:rsidR="00554581" w:rsidRPr="00BE44B6">
        <w:rPr>
          <w:rFonts w:ascii="Perpetua" w:hAnsi="Perpetua" w:cs="Times New Roman"/>
          <w:sz w:val="26"/>
          <w:szCs w:val="26"/>
        </w:rPr>
        <w:t>increased by</w:t>
      </w:r>
      <w:r w:rsidR="007D78C6" w:rsidRPr="00BE44B6">
        <w:rPr>
          <w:rFonts w:ascii="Perpetua" w:hAnsi="Perpetua" w:cs="Times New Roman"/>
          <w:color w:val="000000" w:themeColor="text1"/>
          <w:sz w:val="26"/>
          <w:szCs w:val="26"/>
        </w:rPr>
        <w:t xml:space="preserve"> 1.6%. </w:t>
      </w:r>
    </w:p>
    <w:p w14:paraId="70EA5B7F" w14:textId="77777777" w:rsidR="007D78C6" w:rsidRPr="00BE44B6" w:rsidRDefault="00A93228" w:rsidP="007D78C6">
      <w:pPr>
        <w:spacing w:before="240" w:line="360" w:lineRule="auto"/>
        <w:jc w:val="both"/>
        <w:rPr>
          <w:rFonts w:ascii="Perpetua" w:hAnsi="Perpetua" w:cs="Times New Roman"/>
          <w:color w:val="000000" w:themeColor="text1"/>
          <w:sz w:val="24"/>
          <w:szCs w:val="24"/>
        </w:rPr>
      </w:pPr>
      <w:r>
        <w:rPr>
          <w:rFonts w:ascii="Perpetua" w:hAnsi="Perpetua" w:cs="Times New Roman"/>
          <w:color w:val="000000" w:themeColor="text1"/>
          <w:sz w:val="26"/>
          <w:szCs w:val="26"/>
        </w:rPr>
        <w:t>Individual</w:t>
      </w:r>
      <w:r w:rsidR="00554581" w:rsidRPr="00BE44B6">
        <w:rPr>
          <w:rFonts w:ascii="Perpetua" w:hAnsi="Perpetua" w:cs="Times New Roman"/>
          <w:color w:val="000000" w:themeColor="text1"/>
          <w:sz w:val="26"/>
          <w:szCs w:val="26"/>
        </w:rPr>
        <w:t xml:space="preserve"> deposits in </w:t>
      </w:r>
      <w:r w:rsidRPr="00BE44B6">
        <w:rPr>
          <w:rFonts w:ascii="Perpetua" w:hAnsi="Perpetua" w:cs="Times New Roman"/>
          <w:color w:val="000000" w:themeColor="text1"/>
          <w:sz w:val="26"/>
          <w:szCs w:val="26"/>
        </w:rPr>
        <w:t xml:space="preserve">original currency </w:t>
      </w:r>
      <w:r>
        <w:rPr>
          <w:rFonts w:ascii="Perpetua" w:hAnsi="Perpetua" w:cs="Times New Roman"/>
          <w:color w:val="000000" w:themeColor="text1"/>
          <w:sz w:val="26"/>
          <w:szCs w:val="26"/>
        </w:rPr>
        <w:t xml:space="preserve">in </w:t>
      </w:r>
      <w:r w:rsidR="00554581" w:rsidRPr="00BE44B6">
        <w:rPr>
          <w:rFonts w:ascii="Perpetua" w:hAnsi="Perpetua" w:cs="Times New Roman"/>
          <w:color w:val="000000" w:themeColor="text1"/>
          <w:sz w:val="26"/>
          <w:szCs w:val="26"/>
        </w:rPr>
        <w:t>USD, compared to the end of 2023, increased by 4.6%, while expressed in the</w:t>
      </w:r>
      <w:r>
        <w:rPr>
          <w:rFonts w:ascii="Perpetua" w:hAnsi="Perpetua" w:cs="Times New Roman"/>
          <w:color w:val="000000" w:themeColor="text1"/>
          <w:sz w:val="26"/>
          <w:szCs w:val="26"/>
        </w:rPr>
        <w:t>ir</w:t>
      </w:r>
      <w:r w:rsidR="00554581" w:rsidRPr="00BE44B6">
        <w:rPr>
          <w:rFonts w:ascii="Perpetua" w:hAnsi="Perpetua" w:cs="Times New Roman"/>
          <w:color w:val="000000" w:themeColor="text1"/>
          <w:sz w:val="26"/>
          <w:szCs w:val="26"/>
        </w:rPr>
        <w:t xml:space="preserve"> </w:t>
      </w:r>
      <w:r>
        <w:rPr>
          <w:rFonts w:ascii="Perpetua" w:hAnsi="Perpetua" w:cs="Times New Roman"/>
          <w:color w:val="000000" w:themeColor="text1"/>
          <w:sz w:val="26"/>
          <w:szCs w:val="26"/>
        </w:rPr>
        <w:t xml:space="preserve">counter </w:t>
      </w:r>
      <w:r w:rsidR="00554581" w:rsidRPr="00BE44B6">
        <w:rPr>
          <w:rFonts w:ascii="Perpetua" w:hAnsi="Perpetua" w:cs="Times New Roman"/>
          <w:color w:val="000000" w:themeColor="text1"/>
          <w:sz w:val="26"/>
          <w:szCs w:val="26"/>
        </w:rPr>
        <w:t xml:space="preserve">value in </w:t>
      </w:r>
      <w:r>
        <w:rPr>
          <w:rFonts w:ascii="Perpetua" w:hAnsi="Perpetua" w:cs="Times New Roman"/>
          <w:color w:val="000000" w:themeColor="text1"/>
          <w:sz w:val="26"/>
          <w:szCs w:val="26"/>
        </w:rPr>
        <w:t xml:space="preserve">ALL </w:t>
      </w:r>
      <w:r w:rsidR="00554581" w:rsidRPr="00BE44B6">
        <w:rPr>
          <w:rFonts w:ascii="Perpetua" w:hAnsi="Perpetua" w:cs="Times New Roman"/>
          <w:color w:val="000000" w:themeColor="text1"/>
          <w:sz w:val="26"/>
          <w:szCs w:val="26"/>
        </w:rPr>
        <w:t>(</w:t>
      </w:r>
      <w:r w:rsidR="00861E16">
        <w:rPr>
          <w:rFonts w:ascii="Perpetua" w:hAnsi="Perpetua" w:cs="Times New Roman"/>
          <w:color w:val="000000" w:themeColor="text1"/>
          <w:sz w:val="26"/>
          <w:szCs w:val="26"/>
        </w:rPr>
        <w:t xml:space="preserve">with a </w:t>
      </w:r>
      <w:r>
        <w:rPr>
          <w:rFonts w:ascii="Perpetua" w:hAnsi="Perpetua" w:cs="Times New Roman"/>
          <w:color w:val="000000" w:themeColor="text1"/>
          <w:sz w:val="26"/>
          <w:szCs w:val="26"/>
        </w:rPr>
        <w:t>share</w:t>
      </w:r>
      <w:r w:rsidR="00861E16">
        <w:rPr>
          <w:rFonts w:ascii="Perpetua" w:hAnsi="Perpetua" w:cs="Times New Roman"/>
          <w:color w:val="000000" w:themeColor="text1"/>
          <w:sz w:val="26"/>
          <w:szCs w:val="26"/>
        </w:rPr>
        <w:t xml:space="preserve"> of</w:t>
      </w:r>
      <w:r>
        <w:rPr>
          <w:rFonts w:ascii="Perpetua" w:hAnsi="Perpetua" w:cs="Times New Roman"/>
          <w:color w:val="000000" w:themeColor="text1"/>
          <w:sz w:val="26"/>
          <w:szCs w:val="26"/>
        </w:rPr>
        <w:t xml:space="preserve"> </w:t>
      </w:r>
      <w:r w:rsidR="00554581" w:rsidRPr="00BE44B6">
        <w:rPr>
          <w:rFonts w:ascii="Perpetua" w:hAnsi="Perpetua" w:cs="Times New Roman"/>
          <w:color w:val="000000" w:themeColor="text1"/>
          <w:sz w:val="26"/>
          <w:szCs w:val="26"/>
        </w:rPr>
        <w:t xml:space="preserve">3.7%) </w:t>
      </w:r>
      <w:r>
        <w:rPr>
          <w:rFonts w:ascii="Perpetua" w:hAnsi="Perpetua" w:cs="Times New Roman"/>
          <w:color w:val="000000" w:themeColor="text1"/>
          <w:sz w:val="26"/>
          <w:szCs w:val="26"/>
        </w:rPr>
        <w:t xml:space="preserve">they </w:t>
      </w:r>
      <w:r w:rsidR="00554581" w:rsidRPr="00BE44B6">
        <w:rPr>
          <w:rFonts w:ascii="Perpetua" w:hAnsi="Perpetua" w:cs="Times New Roman"/>
          <w:color w:val="000000" w:themeColor="text1"/>
          <w:sz w:val="26"/>
          <w:szCs w:val="26"/>
        </w:rPr>
        <w:t>marked an annual increase of</w:t>
      </w:r>
      <w:r w:rsidR="007D78C6" w:rsidRPr="00BE44B6">
        <w:rPr>
          <w:rFonts w:ascii="Perpetua" w:hAnsi="Perpetua" w:cs="Times New Roman"/>
          <w:color w:val="000000" w:themeColor="text1"/>
          <w:sz w:val="26"/>
          <w:szCs w:val="26"/>
        </w:rPr>
        <w:t xml:space="preserve"> 4.9 %</w:t>
      </w:r>
      <w:r w:rsidR="007D78C6" w:rsidRPr="00BE44B6">
        <w:rPr>
          <w:rFonts w:ascii="Perpetua" w:hAnsi="Perpetua" w:cs="Times New Roman"/>
          <w:sz w:val="24"/>
          <w:szCs w:val="24"/>
        </w:rPr>
        <w:t>.</w:t>
      </w:r>
    </w:p>
    <w:p w14:paraId="69C51D55" w14:textId="77777777" w:rsidR="007D78C6" w:rsidRPr="00BE44B6" w:rsidRDefault="007D78C6" w:rsidP="007D78C6">
      <w:pPr>
        <w:spacing w:line="360" w:lineRule="auto"/>
        <w:jc w:val="right"/>
        <w:rPr>
          <w:rFonts w:ascii="Perpetua" w:eastAsia="MS Mincho" w:hAnsi="Perpetua" w:cs="Times New Roman"/>
          <w:i/>
          <w:color w:val="FF0000"/>
          <w:sz w:val="24"/>
          <w:szCs w:val="24"/>
        </w:rPr>
      </w:pPr>
    </w:p>
    <w:p w14:paraId="4A032C02" w14:textId="77777777" w:rsidR="007D78C6" w:rsidRPr="00BE44B6" w:rsidRDefault="007D78C6" w:rsidP="007D78C6">
      <w:pPr>
        <w:spacing w:line="360" w:lineRule="auto"/>
        <w:jc w:val="right"/>
        <w:rPr>
          <w:rFonts w:ascii="Perpetua" w:eastAsia="MS Mincho" w:hAnsi="Perpetua" w:cs="Times New Roman"/>
          <w:i/>
          <w:color w:val="FF0000"/>
          <w:sz w:val="24"/>
          <w:szCs w:val="24"/>
        </w:rPr>
      </w:pPr>
    </w:p>
    <w:p w14:paraId="76BC124E" w14:textId="77777777" w:rsidR="007D78C6" w:rsidRPr="00BE44B6" w:rsidRDefault="007D78C6" w:rsidP="007D78C6">
      <w:pPr>
        <w:spacing w:line="360" w:lineRule="auto"/>
        <w:jc w:val="right"/>
        <w:rPr>
          <w:rFonts w:ascii="Perpetua" w:eastAsia="MS Mincho" w:hAnsi="Perpetua" w:cs="Times New Roman"/>
          <w:i/>
          <w:color w:val="FF0000"/>
          <w:sz w:val="24"/>
          <w:szCs w:val="24"/>
        </w:rPr>
      </w:pPr>
    </w:p>
    <w:p w14:paraId="2817226A" w14:textId="77777777" w:rsidR="007D78C6" w:rsidRPr="00BE44B6" w:rsidRDefault="007D78C6" w:rsidP="007D78C6">
      <w:pPr>
        <w:spacing w:line="360" w:lineRule="auto"/>
        <w:jc w:val="right"/>
        <w:rPr>
          <w:rFonts w:ascii="Perpetua" w:eastAsia="MS Mincho" w:hAnsi="Perpetua" w:cs="Times New Roman"/>
          <w:i/>
          <w:color w:val="FF0000"/>
          <w:sz w:val="24"/>
          <w:szCs w:val="24"/>
        </w:rPr>
      </w:pPr>
    </w:p>
    <w:p w14:paraId="1A8FFB86" w14:textId="77777777" w:rsidR="007D78C6" w:rsidRPr="00BE44B6" w:rsidRDefault="007D78C6" w:rsidP="007D78C6">
      <w:pPr>
        <w:spacing w:line="360" w:lineRule="auto"/>
        <w:jc w:val="right"/>
        <w:rPr>
          <w:rFonts w:ascii="Perpetua" w:hAnsi="Perpetua" w:cs="Times New Roman"/>
          <w:color w:val="FF0000"/>
          <w:sz w:val="24"/>
          <w:szCs w:val="24"/>
        </w:rPr>
      </w:pPr>
      <w:r w:rsidRPr="00BE44B6">
        <w:rPr>
          <w:rFonts w:ascii="Perpetua" w:eastAsia="MS Mincho" w:hAnsi="Perpetua" w:cs="Times New Roman"/>
          <w:i/>
          <w:color w:val="FF0000"/>
          <w:sz w:val="24"/>
          <w:szCs w:val="24"/>
        </w:rPr>
        <w:t>Stru</w:t>
      </w:r>
      <w:r w:rsidR="00A93228">
        <w:rPr>
          <w:rFonts w:ascii="Perpetua" w:eastAsia="MS Mincho" w:hAnsi="Perpetua" w:cs="Times New Roman"/>
          <w:i/>
          <w:color w:val="FF0000"/>
          <w:sz w:val="24"/>
          <w:szCs w:val="24"/>
        </w:rPr>
        <w:t>c</w:t>
      </w:r>
      <w:r w:rsidRPr="00BE44B6">
        <w:rPr>
          <w:rFonts w:ascii="Perpetua" w:eastAsia="MS Mincho" w:hAnsi="Perpetua" w:cs="Times New Roman"/>
          <w:i/>
          <w:color w:val="FF0000"/>
          <w:sz w:val="24"/>
          <w:szCs w:val="24"/>
        </w:rPr>
        <w:t>tur</w:t>
      </w:r>
      <w:r w:rsidR="00A93228">
        <w:rPr>
          <w:rFonts w:ascii="Perpetua" w:eastAsia="MS Mincho" w:hAnsi="Perpetua" w:cs="Times New Roman"/>
          <w:i/>
          <w:color w:val="FF0000"/>
          <w:sz w:val="24"/>
          <w:szCs w:val="24"/>
        </w:rPr>
        <w:t xml:space="preserve">e of the amount of eligible individual </w:t>
      </w:r>
      <w:r w:rsidRPr="00BE44B6">
        <w:rPr>
          <w:rFonts w:ascii="Perpetua" w:eastAsia="MS Mincho" w:hAnsi="Perpetua" w:cs="Times New Roman"/>
          <w:i/>
          <w:color w:val="FF0000"/>
          <w:sz w:val="24"/>
          <w:szCs w:val="24"/>
        </w:rPr>
        <w:t>depo</w:t>
      </w:r>
      <w:r w:rsidR="00A93228">
        <w:rPr>
          <w:rFonts w:ascii="Perpetua" w:eastAsia="MS Mincho" w:hAnsi="Perpetua" w:cs="Times New Roman"/>
          <w:i/>
          <w:color w:val="FF0000"/>
          <w:sz w:val="24"/>
          <w:szCs w:val="24"/>
        </w:rPr>
        <w:t>s</w:t>
      </w:r>
      <w:r w:rsidRPr="00BE44B6">
        <w:rPr>
          <w:rFonts w:ascii="Perpetua" w:eastAsia="MS Mincho" w:hAnsi="Perpetua" w:cs="Times New Roman"/>
          <w:i/>
          <w:color w:val="FF0000"/>
          <w:sz w:val="24"/>
          <w:szCs w:val="24"/>
        </w:rPr>
        <w:t>it</w:t>
      </w:r>
      <w:r w:rsidR="00A93228">
        <w:rPr>
          <w:rFonts w:ascii="Perpetua" w:eastAsia="MS Mincho" w:hAnsi="Perpetua" w:cs="Times New Roman"/>
          <w:i/>
          <w:color w:val="FF0000"/>
          <w:sz w:val="24"/>
          <w:szCs w:val="24"/>
        </w:rPr>
        <w:t xml:space="preserve">s in the system by currency </w:t>
      </w:r>
    </w:p>
    <w:p w14:paraId="20B1144E" w14:textId="77777777" w:rsidR="007D78C6" w:rsidRPr="00BE44B6" w:rsidRDefault="007D78C6" w:rsidP="007D78C6">
      <w:pPr>
        <w:spacing w:after="0"/>
        <w:rPr>
          <w:rFonts w:ascii="Perpetua" w:hAnsi="Perpetua" w:cs="Times New Roman"/>
          <w:sz w:val="18"/>
          <w:szCs w:val="24"/>
        </w:rPr>
      </w:pPr>
    </w:p>
    <w:p w14:paraId="4464B8E5" w14:textId="77777777" w:rsidR="007D78C6" w:rsidRPr="00BE44B6" w:rsidRDefault="007D78C6" w:rsidP="007D78C6">
      <w:pPr>
        <w:spacing w:line="360" w:lineRule="auto"/>
        <w:jc w:val="both"/>
        <w:rPr>
          <w:rFonts w:ascii="Perpetua" w:eastAsia="Times New Roman" w:hAnsi="Perpetua" w:cs="Times New Roman"/>
          <w:sz w:val="26"/>
          <w:szCs w:val="26"/>
        </w:rPr>
      </w:pPr>
      <w:r w:rsidRPr="00BE44B6">
        <w:rPr>
          <w:noProof/>
          <w:lang w:val="en-US"/>
        </w:rPr>
        <w:drawing>
          <wp:inline distT="0" distB="0" distL="0" distR="0" wp14:anchorId="296A4C05" wp14:editId="6DF326BE">
            <wp:extent cx="5354955" cy="2592705"/>
            <wp:effectExtent l="0" t="0" r="0" b="0"/>
            <wp:docPr id="227" name="Chart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7160ABF" w14:textId="77777777" w:rsidR="00554581" w:rsidRPr="00BE44B6" w:rsidRDefault="00166882" w:rsidP="00554581">
      <w:pPr>
        <w:spacing w:line="360" w:lineRule="auto"/>
        <w:jc w:val="both"/>
        <w:rPr>
          <w:rFonts w:ascii="Perpetua" w:eastAsia="Times New Roman" w:hAnsi="Perpetua" w:cs="Times New Roman"/>
          <w:sz w:val="26"/>
          <w:szCs w:val="26"/>
        </w:rPr>
      </w:pPr>
      <w:r>
        <w:rPr>
          <w:rFonts w:ascii="Perpetua" w:eastAsia="Times New Roman" w:hAnsi="Perpetua" w:cs="Times New Roman"/>
          <w:sz w:val="26"/>
          <w:szCs w:val="26"/>
        </w:rPr>
        <w:t xml:space="preserve">In </w:t>
      </w:r>
      <w:r w:rsidR="00554581" w:rsidRPr="00BE44B6">
        <w:rPr>
          <w:rFonts w:ascii="Perpetua" w:eastAsia="Times New Roman" w:hAnsi="Perpetua" w:cs="Times New Roman"/>
          <w:sz w:val="26"/>
          <w:szCs w:val="26"/>
        </w:rPr>
        <w:t xml:space="preserve">2024, the performance of </w:t>
      </w:r>
      <w:r w:rsidR="000838FF">
        <w:rPr>
          <w:rFonts w:ascii="Perpetua" w:eastAsia="Times New Roman" w:hAnsi="Perpetua" w:cs="Times New Roman"/>
          <w:sz w:val="26"/>
          <w:szCs w:val="26"/>
        </w:rPr>
        <w:t xml:space="preserve">the </w:t>
      </w:r>
      <w:r>
        <w:rPr>
          <w:rFonts w:ascii="Perpetua" w:eastAsia="Times New Roman" w:hAnsi="Perpetua" w:cs="Times New Roman"/>
          <w:sz w:val="26"/>
          <w:szCs w:val="26"/>
        </w:rPr>
        <w:t>eligible individual</w:t>
      </w:r>
      <w:r w:rsidRPr="00BE44B6">
        <w:rPr>
          <w:rFonts w:ascii="Perpetua" w:eastAsia="Times New Roman" w:hAnsi="Perpetua" w:cs="Times New Roman"/>
          <w:sz w:val="26"/>
          <w:szCs w:val="26"/>
        </w:rPr>
        <w:t xml:space="preserve"> </w:t>
      </w:r>
      <w:r w:rsidR="00554581" w:rsidRPr="00BE44B6">
        <w:rPr>
          <w:rFonts w:ascii="Perpetua" w:eastAsia="Times New Roman" w:hAnsi="Perpetua" w:cs="Times New Roman"/>
          <w:sz w:val="26"/>
          <w:szCs w:val="26"/>
        </w:rPr>
        <w:t xml:space="preserve">deposits up to the coverage level has been almost positive. </w:t>
      </w:r>
      <w:r>
        <w:rPr>
          <w:rFonts w:ascii="Perpetua" w:eastAsia="Times New Roman" w:hAnsi="Perpetua" w:cs="Times New Roman"/>
          <w:sz w:val="26"/>
          <w:szCs w:val="26"/>
        </w:rPr>
        <w:t xml:space="preserve">By </w:t>
      </w:r>
      <w:r w:rsidR="00554581" w:rsidRPr="00BE44B6">
        <w:rPr>
          <w:rFonts w:ascii="Perpetua" w:eastAsia="Times New Roman" w:hAnsi="Perpetua" w:cs="Times New Roman"/>
          <w:sz w:val="26"/>
          <w:szCs w:val="26"/>
        </w:rPr>
        <w:t xml:space="preserve">the end of 2024, deposits with amounts up to </w:t>
      </w:r>
      <w:r>
        <w:rPr>
          <w:rFonts w:ascii="Perpetua" w:eastAsia="Times New Roman" w:hAnsi="Perpetua" w:cs="Times New Roman"/>
          <w:sz w:val="26"/>
          <w:szCs w:val="26"/>
        </w:rPr>
        <w:t xml:space="preserve">ALL </w:t>
      </w:r>
      <w:r w:rsidR="00554581" w:rsidRPr="00BE44B6">
        <w:rPr>
          <w:rFonts w:ascii="Perpetua" w:eastAsia="Times New Roman" w:hAnsi="Perpetua" w:cs="Times New Roman"/>
          <w:sz w:val="26"/>
          <w:szCs w:val="26"/>
        </w:rPr>
        <w:t>2.5 million ha</w:t>
      </w:r>
      <w:r>
        <w:rPr>
          <w:rFonts w:ascii="Perpetua" w:eastAsia="Times New Roman" w:hAnsi="Perpetua" w:cs="Times New Roman"/>
          <w:sz w:val="26"/>
          <w:szCs w:val="26"/>
        </w:rPr>
        <w:t>d</w:t>
      </w:r>
      <w:r w:rsidR="00554581" w:rsidRPr="00BE44B6">
        <w:rPr>
          <w:rFonts w:ascii="Perpetua" w:eastAsia="Times New Roman" w:hAnsi="Perpetua" w:cs="Times New Roman"/>
          <w:sz w:val="26"/>
          <w:szCs w:val="26"/>
        </w:rPr>
        <w:t xml:space="preserve"> a </w:t>
      </w:r>
      <w:r>
        <w:rPr>
          <w:rFonts w:ascii="Perpetua" w:eastAsia="Times New Roman" w:hAnsi="Perpetua" w:cs="Times New Roman"/>
          <w:sz w:val="26"/>
          <w:szCs w:val="26"/>
        </w:rPr>
        <w:t xml:space="preserve">share </w:t>
      </w:r>
      <w:r w:rsidR="00554581" w:rsidRPr="00BE44B6">
        <w:rPr>
          <w:rFonts w:ascii="Perpetua" w:eastAsia="Times New Roman" w:hAnsi="Perpetua" w:cs="Times New Roman"/>
          <w:sz w:val="26"/>
          <w:szCs w:val="26"/>
        </w:rPr>
        <w:t xml:space="preserve">of 42% against the total </w:t>
      </w:r>
      <w:r>
        <w:rPr>
          <w:rFonts w:ascii="Perpetua" w:eastAsia="Times New Roman" w:hAnsi="Perpetua" w:cs="Times New Roman"/>
          <w:sz w:val="26"/>
          <w:szCs w:val="26"/>
        </w:rPr>
        <w:t xml:space="preserve">eligible </w:t>
      </w:r>
      <w:r w:rsidRPr="00BE44B6">
        <w:rPr>
          <w:rFonts w:ascii="Perpetua" w:eastAsia="Times New Roman" w:hAnsi="Perpetua" w:cs="Times New Roman"/>
          <w:sz w:val="26"/>
          <w:szCs w:val="26"/>
        </w:rPr>
        <w:t>i</w:t>
      </w:r>
      <w:r>
        <w:rPr>
          <w:rFonts w:ascii="Perpetua" w:eastAsia="Times New Roman" w:hAnsi="Perpetua" w:cs="Times New Roman"/>
          <w:sz w:val="26"/>
          <w:szCs w:val="26"/>
        </w:rPr>
        <w:t>ndividual</w:t>
      </w:r>
      <w:r w:rsidRPr="00BE44B6">
        <w:rPr>
          <w:rFonts w:ascii="Perpetua" w:eastAsia="Times New Roman" w:hAnsi="Perpetua" w:cs="Times New Roman"/>
          <w:sz w:val="26"/>
          <w:szCs w:val="26"/>
        </w:rPr>
        <w:t xml:space="preserve"> </w:t>
      </w:r>
      <w:r w:rsidR="00554581" w:rsidRPr="00BE44B6">
        <w:rPr>
          <w:rFonts w:ascii="Perpetua" w:eastAsia="Times New Roman" w:hAnsi="Perpetua" w:cs="Times New Roman"/>
          <w:sz w:val="26"/>
          <w:szCs w:val="26"/>
        </w:rPr>
        <w:t>deposits</w:t>
      </w:r>
      <w:r>
        <w:rPr>
          <w:rFonts w:ascii="Perpetua" w:eastAsia="Times New Roman" w:hAnsi="Perpetua" w:cs="Times New Roman"/>
          <w:sz w:val="26"/>
          <w:szCs w:val="26"/>
        </w:rPr>
        <w:t>,</w:t>
      </w:r>
      <w:r w:rsidR="00554581" w:rsidRPr="00BE44B6">
        <w:rPr>
          <w:rFonts w:ascii="Perpetua" w:eastAsia="Times New Roman" w:hAnsi="Perpetua" w:cs="Times New Roman"/>
          <w:sz w:val="26"/>
          <w:szCs w:val="26"/>
        </w:rPr>
        <w:t xml:space="preserve"> and compared to the end of 2023, they marked an annual increase of 5.2%. Whereas deposits with amounts above the coverage level, compared to the end of 2023, have increased in absolute value by about </w:t>
      </w:r>
      <w:r>
        <w:rPr>
          <w:rFonts w:ascii="Perpetua" w:eastAsia="Times New Roman" w:hAnsi="Perpetua" w:cs="Times New Roman"/>
          <w:sz w:val="26"/>
          <w:szCs w:val="26"/>
        </w:rPr>
        <w:t xml:space="preserve">ALL </w:t>
      </w:r>
      <w:r w:rsidR="00554581" w:rsidRPr="00BE44B6">
        <w:rPr>
          <w:rFonts w:ascii="Perpetua" w:eastAsia="Times New Roman" w:hAnsi="Perpetua" w:cs="Times New Roman"/>
          <w:sz w:val="26"/>
          <w:szCs w:val="26"/>
        </w:rPr>
        <w:t xml:space="preserve">41 billion (or 5.9%), contributing to </w:t>
      </w:r>
      <w:r w:rsidR="00413DE0">
        <w:rPr>
          <w:rFonts w:ascii="Perpetua" w:eastAsia="Times New Roman" w:hAnsi="Perpetua" w:cs="Times New Roman"/>
          <w:sz w:val="26"/>
          <w:szCs w:val="26"/>
        </w:rPr>
        <w:t xml:space="preserve">an </w:t>
      </w:r>
      <w:r w:rsidR="00554581" w:rsidRPr="00BE44B6">
        <w:rPr>
          <w:rFonts w:ascii="Perpetua" w:eastAsia="Times New Roman" w:hAnsi="Perpetua" w:cs="Times New Roman"/>
          <w:sz w:val="26"/>
          <w:szCs w:val="26"/>
        </w:rPr>
        <w:t xml:space="preserve">annual increase of 5.6% of </w:t>
      </w:r>
      <w:r w:rsidR="00D340EC">
        <w:rPr>
          <w:rFonts w:ascii="Perpetua" w:eastAsia="Times New Roman" w:hAnsi="Perpetua" w:cs="Times New Roman"/>
          <w:sz w:val="26"/>
          <w:szCs w:val="26"/>
        </w:rPr>
        <w:t xml:space="preserve">the </w:t>
      </w:r>
      <w:r>
        <w:rPr>
          <w:rFonts w:ascii="Perpetua" w:eastAsia="Times New Roman" w:hAnsi="Perpetua" w:cs="Times New Roman"/>
          <w:sz w:val="26"/>
          <w:szCs w:val="26"/>
        </w:rPr>
        <w:t>eligible individual</w:t>
      </w:r>
      <w:r w:rsidRPr="00BE44B6">
        <w:rPr>
          <w:rFonts w:ascii="Perpetua" w:eastAsia="Times New Roman" w:hAnsi="Perpetua" w:cs="Times New Roman"/>
          <w:sz w:val="26"/>
          <w:szCs w:val="26"/>
        </w:rPr>
        <w:t xml:space="preserve"> </w:t>
      </w:r>
      <w:r>
        <w:rPr>
          <w:rFonts w:ascii="Perpetua" w:eastAsia="Times New Roman" w:hAnsi="Perpetua" w:cs="Times New Roman"/>
          <w:sz w:val="26"/>
          <w:szCs w:val="26"/>
        </w:rPr>
        <w:t>deposits</w:t>
      </w:r>
      <w:r w:rsidR="00554581" w:rsidRPr="00BE44B6">
        <w:rPr>
          <w:rFonts w:ascii="Perpetua" w:eastAsia="Times New Roman" w:hAnsi="Perpetua" w:cs="Times New Roman"/>
          <w:sz w:val="26"/>
          <w:szCs w:val="26"/>
        </w:rPr>
        <w:t>.</w:t>
      </w:r>
    </w:p>
    <w:p w14:paraId="53A72E42" w14:textId="77777777" w:rsidR="007D78C6" w:rsidRPr="00BE44B6" w:rsidRDefault="00413DE0" w:rsidP="00554581">
      <w:pPr>
        <w:spacing w:line="360" w:lineRule="auto"/>
        <w:jc w:val="both"/>
        <w:rPr>
          <w:rFonts w:ascii="Perpetua" w:eastAsia="Calibri" w:hAnsi="Perpetua" w:cs="Times New Roman"/>
          <w:sz w:val="26"/>
          <w:szCs w:val="26"/>
        </w:rPr>
      </w:pPr>
      <w:r>
        <w:rPr>
          <w:rFonts w:ascii="Perpetua" w:eastAsia="Times New Roman" w:hAnsi="Perpetua" w:cs="Times New Roman"/>
          <w:sz w:val="26"/>
          <w:szCs w:val="26"/>
        </w:rPr>
        <w:t>A</w:t>
      </w:r>
      <w:r w:rsidRPr="00BE44B6">
        <w:rPr>
          <w:rFonts w:ascii="Perpetua" w:eastAsia="Times New Roman" w:hAnsi="Perpetua" w:cs="Times New Roman"/>
          <w:sz w:val="26"/>
          <w:szCs w:val="26"/>
        </w:rPr>
        <w:t>t the end of 2024</w:t>
      </w:r>
      <w:r>
        <w:rPr>
          <w:rFonts w:ascii="Perpetua" w:eastAsia="Times New Roman" w:hAnsi="Perpetua" w:cs="Times New Roman"/>
          <w:sz w:val="26"/>
          <w:szCs w:val="26"/>
        </w:rPr>
        <w:t>,</w:t>
      </w:r>
      <w:r w:rsidRPr="00BE44B6">
        <w:rPr>
          <w:rFonts w:ascii="Perpetua" w:eastAsia="Times New Roman" w:hAnsi="Perpetua" w:cs="Times New Roman"/>
          <w:sz w:val="26"/>
          <w:szCs w:val="26"/>
        </w:rPr>
        <w:t xml:space="preserve"> </w:t>
      </w:r>
      <w:r>
        <w:rPr>
          <w:rFonts w:ascii="Perpetua" w:eastAsia="Times New Roman" w:hAnsi="Perpetua" w:cs="Times New Roman"/>
          <w:sz w:val="26"/>
          <w:szCs w:val="26"/>
        </w:rPr>
        <w:t>t</w:t>
      </w:r>
      <w:r w:rsidR="00554581" w:rsidRPr="00BE44B6">
        <w:rPr>
          <w:rFonts w:ascii="Perpetua" w:eastAsia="Times New Roman" w:hAnsi="Perpetua" w:cs="Times New Roman"/>
          <w:sz w:val="26"/>
          <w:szCs w:val="26"/>
        </w:rPr>
        <w:t xml:space="preserve">he number of individual depositors insured by the deposit insurance scheme in the banking system </w:t>
      </w:r>
      <w:r w:rsidR="00166882">
        <w:rPr>
          <w:rFonts w:ascii="Perpetua" w:eastAsia="Times New Roman" w:hAnsi="Perpetua" w:cs="Times New Roman"/>
          <w:sz w:val="26"/>
          <w:szCs w:val="26"/>
        </w:rPr>
        <w:t>wa</w:t>
      </w:r>
      <w:r w:rsidR="00554581" w:rsidRPr="00BE44B6">
        <w:rPr>
          <w:rFonts w:ascii="Perpetua" w:eastAsia="Times New Roman" w:hAnsi="Perpetua" w:cs="Times New Roman"/>
          <w:sz w:val="26"/>
          <w:szCs w:val="26"/>
        </w:rPr>
        <w:t>s 2,787,539</w:t>
      </w:r>
      <w:r w:rsidR="00166882">
        <w:rPr>
          <w:rStyle w:val="FootnoteReference"/>
          <w:rFonts w:ascii="Perpetua" w:eastAsia="Times New Roman" w:hAnsi="Perpetua" w:cs="Times New Roman"/>
          <w:sz w:val="26"/>
          <w:szCs w:val="26"/>
        </w:rPr>
        <w:footnoteReference w:id="2"/>
      </w:r>
      <w:r w:rsidR="00554581" w:rsidRPr="00BE44B6">
        <w:rPr>
          <w:rFonts w:ascii="Perpetua" w:eastAsia="Times New Roman" w:hAnsi="Perpetua" w:cs="Times New Roman"/>
          <w:sz w:val="26"/>
          <w:szCs w:val="26"/>
        </w:rPr>
        <w:t xml:space="preserve">. This number also includes depositors with a balance of </w:t>
      </w:r>
      <w:r w:rsidR="00166882">
        <w:rPr>
          <w:rFonts w:ascii="Perpetua" w:eastAsia="Times New Roman" w:hAnsi="Perpetua" w:cs="Times New Roman"/>
          <w:sz w:val="26"/>
          <w:szCs w:val="26"/>
        </w:rPr>
        <w:t xml:space="preserve">ALL </w:t>
      </w:r>
      <w:r w:rsidR="00554581" w:rsidRPr="00BE44B6">
        <w:rPr>
          <w:rFonts w:ascii="Perpetua" w:eastAsia="Times New Roman" w:hAnsi="Perpetua" w:cs="Times New Roman"/>
          <w:sz w:val="26"/>
          <w:szCs w:val="26"/>
        </w:rPr>
        <w:t xml:space="preserve">0 to 100 (the legal minimum for compensation), who in December 2024 </w:t>
      </w:r>
      <w:r w:rsidR="00166882">
        <w:rPr>
          <w:rFonts w:ascii="Perpetua" w:eastAsia="Times New Roman" w:hAnsi="Perpetua" w:cs="Times New Roman"/>
          <w:sz w:val="26"/>
          <w:szCs w:val="26"/>
        </w:rPr>
        <w:t>we</w:t>
      </w:r>
      <w:r w:rsidR="00554581" w:rsidRPr="00BE44B6">
        <w:rPr>
          <w:rFonts w:ascii="Perpetua" w:eastAsia="Times New Roman" w:hAnsi="Perpetua" w:cs="Times New Roman"/>
          <w:sz w:val="26"/>
          <w:szCs w:val="26"/>
        </w:rPr>
        <w:t>re 949,969</w:t>
      </w:r>
      <w:r w:rsidR="007D78C6" w:rsidRPr="00BE44B6">
        <w:rPr>
          <w:rFonts w:ascii="Perpetua" w:eastAsia="Calibri" w:hAnsi="Perpetua" w:cs="Times New Roman"/>
          <w:sz w:val="26"/>
          <w:szCs w:val="26"/>
        </w:rPr>
        <w:t>.</w:t>
      </w:r>
    </w:p>
    <w:p w14:paraId="4FA670E5" w14:textId="25EF8611" w:rsidR="007D78C6" w:rsidRPr="00BE44B6" w:rsidRDefault="00554581" w:rsidP="007D78C6">
      <w:pPr>
        <w:spacing w:line="360" w:lineRule="auto"/>
        <w:jc w:val="both"/>
        <w:rPr>
          <w:rFonts w:ascii="Perpetua" w:eastAsia="Times New Roman" w:hAnsi="Perpetua" w:cs="Times New Roman"/>
          <w:sz w:val="26"/>
          <w:szCs w:val="26"/>
        </w:rPr>
      </w:pPr>
      <w:r w:rsidRPr="00BE44B6">
        <w:rPr>
          <w:rFonts w:ascii="Perpetua" w:eastAsia="Times New Roman" w:hAnsi="Perpetua" w:cs="Times New Roman"/>
          <w:sz w:val="26"/>
          <w:szCs w:val="26"/>
        </w:rPr>
        <w:t xml:space="preserve">Among individual depositors with deposits greater than </w:t>
      </w:r>
      <w:r w:rsidR="00166882">
        <w:rPr>
          <w:rFonts w:ascii="Perpetua" w:eastAsia="Times New Roman" w:hAnsi="Perpetua" w:cs="Times New Roman"/>
          <w:sz w:val="26"/>
          <w:szCs w:val="26"/>
        </w:rPr>
        <w:t xml:space="preserve">ALL </w:t>
      </w:r>
      <w:r w:rsidRPr="00BE44B6">
        <w:rPr>
          <w:rFonts w:ascii="Perpetua" w:eastAsia="Times New Roman" w:hAnsi="Perpetua" w:cs="Times New Roman"/>
          <w:sz w:val="26"/>
          <w:szCs w:val="26"/>
        </w:rPr>
        <w:t xml:space="preserve">100, 93.1% of them or 1,711,695 depositors have deposits up to the coverage level and benefit from full coverage from the deposit insurance scheme. The </w:t>
      </w:r>
      <w:proofErr w:type="gramStart"/>
      <w:r w:rsidRPr="00BE44B6">
        <w:rPr>
          <w:rFonts w:ascii="Perpetua" w:eastAsia="Times New Roman" w:hAnsi="Perpetua" w:cs="Times New Roman"/>
          <w:sz w:val="26"/>
          <w:szCs w:val="26"/>
        </w:rPr>
        <w:t>amount</w:t>
      </w:r>
      <w:proofErr w:type="gramEnd"/>
      <w:r w:rsidRPr="00BE44B6">
        <w:rPr>
          <w:rFonts w:ascii="Perpetua" w:eastAsia="Times New Roman" w:hAnsi="Perpetua" w:cs="Times New Roman"/>
          <w:sz w:val="26"/>
          <w:szCs w:val="26"/>
        </w:rPr>
        <w:t xml:space="preserve"> of deposits corresponding to these depositors </w:t>
      </w:r>
      <w:proofErr w:type="gramStart"/>
      <w:r w:rsidRPr="00BE44B6">
        <w:rPr>
          <w:rFonts w:ascii="Perpetua" w:eastAsia="Times New Roman" w:hAnsi="Perpetua" w:cs="Times New Roman"/>
          <w:sz w:val="26"/>
          <w:szCs w:val="26"/>
        </w:rPr>
        <w:t xml:space="preserve">reached  </w:t>
      </w:r>
      <w:r w:rsidR="00166882">
        <w:rPr>
          <w:rFonts w:ascii="Perpetua" w:eastAsia="Times New Roman" w:hAnsi="Perpetua" w:cs="Times New Roman"/>
          <w:sz w:val="26"/>
          <w:szCs w:val="26"/>
        </w:rPr>
        <w:t>ALL</w:t>
      </w:r>
      <w:proofErr w:type="gramEnd"/>
      <w:r w:rsidR="00166882">
        <w:rPr>
          <w:rFonts w:ascii="Perpetua" w:eastAsia="Times New Roman" w:hAnsi="Perpetua" w:cs="Times New Roman"/>
          <w:sz w:val="26"/>
          <w:szCs w:val="26"/>
        </w:rPr>
        <w:t xml:space="preserve"> </w:t>
      </w:r>
      <w:r w:rsidRPr="00BE44B6">
        <w:rPr>
          <w:rFonts w:ascii="Perpetua" w:eastAsia="Times New Roman" w:hAnsi="Perpetua" w:cs="Times New Roman"/>
          <w:sz w:val="26"/>
          <w:szCs w:val="26"/>
        </w:rPr>
        <w:t>535.9 billion.</w:t>
      </w:r>
      <w:r w:rsidR="00166882" w:rsidRPr="00166882">
        <w:rPr>
          <w:rFonts w:ascii="Perpetua" w:eastAsia="Times New Roman" w:hAnsi="Perpetua" w:cs="Times New Roman"/>
          <w:sz w:val="26"/>
          <w:szCs w:val="26"/>
        </w:rPr>
        <w:t xml:space="preserve"> </w:t>
      </w:r>
      <w:r w:rsidR="00166882">
        <w:rPr>
          <w:rFonts w:ascii="Perpetua" w:eastAsia="Times New Roman" w:hAnsi="Perpetua" w:cs="Times New Roman"/>
          <w:sz w:val="26"/>
          <w:szCs w:val="26"/>
        </w:rPr>
        <w:t xml:space="preserve">By </w:t>
      </w:r>
      <w:r w:rsidR="00166882" w:rsidRPr="00BE44B6">
        <w:rPr>
          <w:rFonts w:ascii="Perpetua" w:eastAsia="Times New Roman" w:hAnsi="Perpetua" w:cs="Times New Roman"/>
          <w:sz w:val="26"/>
          <w:szCs w:val="26"/>
        </w:rPr>
        <w:t>the end of December 2024</w:t>
      </w:r>
      <w:r w:rsidR="00166882">
        <w:rPr>
          <w:rFonts w:ascii="Perpetua" w:eastAsia="Times New Roman" w:hAnsi="Perpetua" w:cs="Times New Roman"/>
          <w:sz w:val="26"/>
          <w:szCs w:val="26"/>
        </w:rPr>
        <w:t>,</w:t>
      </w:r>
      <w:r w:rsidR="00166882" w:rsidRPr="00BE44B6">
        <w:rPr>
          <w:rFonts w:ascii="Perpetua" w:eastAsia="Times New Roman" w:hAnsi="Perpetua" w:cs="Times New Roman"/>
          <w:sz w:val="26"/>
          <w:szCs w:val="26"/>
        </w:rPr>
        <w:t xml:space="preserve"> </w:t>
      </w:r>
      <w:r w:rsidR="00D340EC">
        <w:rPr>
          <w:rFonts w:ascii="Perpetua" w:eastAsia="Times New Roman" w:hAnsi="Perpetua" w:cs="Times New Roman"/>
          <w:sz w:val="26"/>
          <w:szCs w:val="26"/>
        </w:rPr>
        <w:t>the</w:t>
      </w:r>
      <w:r w:rsidR="00BC4352">
        <w:rPr>
          <w:rFonts w:ascii="Perpetua" w:eastAsia="Times New Roman" w:hAnsi="Perpetua" w:cs="Times New Roman"/>
          <w:sz w:val="26"/>
          <w:szCs w:val="26"/>
        </w:rPr>
        <w:t xml:space="preserve"> </w:t>
      </w:r>
      <w:r w:rsidR="00166882">
        <w:rPr>
          <w:rFonts w:ascii="Perpetua" w:eastAsia="Times New Roman" w:hAnsi="Perpetua" w:cs="Times New Roman"/>
          <w:sz w:val="26"/>
          <w:szCs w:val="26"/>
        </w:rPr>
        <w:t>i</w:t>
      </w:r>
      <w:r w:rsidRPr="00BE44B6">
        <w:rPr>
          <w:rFonts w:ascii="Perpetua" w:eastAsia="Times New Roman" w:hAnsi="Perpetua" w:cs="Times New Roman"/>
          <w:sz w:val="26"/>
          <w:szCs w:val="26"/>
        </w:rPr>
        <w:t xml:space="preserve">ndividual depositors with deposits greater than </w:t>
      </w:r>
      <w:r w:rsidR="00166882">
        <w:rPr>
          <w:rFonts w:ascii="Perpetua" w:eastAsia="Times New Roman" w:hAnsi="Perpetua" w:cs="Times New Roman"/>
          <w:sz w:val="26"/>
          <w:szCs w:val="26"/>
        </w:rPr>
        <w:t xml:space="preserve">ALL </w:t>
      </w:r>
      <w:r w:rsidRPr="00BE44B6">
        <w:rPr>
          <w:rFonts w:ascii="Perpetua" w:eastAsia="Times New Roman" w:hAnsi="Perpetua" w:cs="Times New Roman"/>
          <w:sz w:val="26"/>
          <w:szCs w:val="26"/>
        </w:rPr>
        <w:t xml:space="preserve">2.5 million </w:t>
      </w:r>
      <w:r w:rsidR="00166882">
        <w:rPr>
          <w:rFonts w:ascii="Perpetua" w:eastAsia="Times New Roman" w:hAnsi="Perpetua" w:cs="Times New Roman"/>
          <w:sz w:val="26"/>
          <w:szCs w:val="26"/>
        </w:rPr>
        <w:t>we</w:t>
      </w:r>
      <w:r w:rsidRPr="00BE44B6">
        <w:rPr>
          <w:rFonts w:ascii="Perpetua" w:eastAsia="Times New Roman" w:hAnsi="Perpetua" w:cs="Times New Roman"/>
          <w:sz w:val="26"/>
          <w:szCs w:val="26"/>
        </w:rPr>
        <w:t>re 125,875</w:t>
      </w:r>
      <w:r w:rsidR="008D7397">
        <w:rPr>
          <w:rFonts w:ascii="Perpetua" w:eastAsia="Times New Roman" w:hAnsi="Perpetua" w:cs="Times New Roman"/>
          <w:sz w:val="26"/>
          <w:szCs w:val="26"/>
        </w:rPr>
        <w:t>,</w:t>
      </w:r>
      <w:r w:rsidRPr="00BE44B6">
        <w:rPr>
          <w:rFonts w:ascii="Perpetua" w:eastAsia="Times New Roman" w:hAnsi="Perpetua" w:cs="Times New Roman"/>
          <w:sz w:val="26"/>
          <w:szCs w:val="26"/>
        </w:rPr>
        <w:t xml:space="preserve"> and the amount of their deposits reached </w:t>
      </w:r>
      <w:r w:rsidR="008D7397">
        <w:rPr>
          <w:rFonts w:ascii="Perpetua" w:eastAsia="Times New Roman" w:hAnsi="Perpetua" w:cs="Times New Roman"/>
          <w:sz w:val="26"/>
          <w:szCs w:val="26"/>
        </w:rPr>
        <w:t>a</w:t>
      </w:r>
      <w:r w:rsidRPr="00BE44B6">
        <w:rPr>
          <w:rFonts w:ascii="Perpetua" w:eastAsia="Times New Roman" w:hAnsi="Perpetua" w:cs="Times New Roman"/>
          <w:sz w:val="26"/>
          <w:szCs w:val="26"/>
        </w:rPr>
        <w:t xml:space="preserve"> value of </w:t>
      </w:r>
      <w:r w:rsidR="00166882">
        <w:rPr>
          <w:rFonts w:ascii="Perpetua" w:eastAsia="Times New Roman" w:hAnsi="Perpetua" w:cs="Times New Roman"/>
          <w:sz w:val="26"/>
          <w:szCs w:val="26"/>
        </w:rPr>
        <w:t xml:space="preserve">ALL </w:t>
      </w:r>
      <w:r w:rsidRPr="00BE44B6">
        <w:rPr>
          <w:rFonts w:ascii="Perpetua" w:eastAsia="Times New Roman" w:hAnsi="Perpetua" w:cs="Times New Roman"/>
          <w:sz w:val="26"/>
          <w:szCs w:val="26"/>
        </w:rPr>
        <w:t>739.5 billion</w:t>
      </w:r>
      <w:r w:rsidR="007D78C6" w:rsidRPr="00BE44B6">
        <w:rPr>
          <w:rFonts w:ascii="Perpetua" w:eastAsia="Times New Roman" w:hAnsi="Perpetua" w:cs="Times New Roman"/>
          <w:sz w:val="26"/>
          <w:szCs w:val="26"/>
        </w:rPr>
        <w:t xml:space="preserve">. </w:t>
      </w:r>
    </w:p>
    <w:p w14:paraId="3F45CFA4" w14:textId="77777777" w:rsidR="007D78C6" w:rsidRPr="00BE44B6" w:rsidRDefault="00166882" w:rsidP="007D78C6">
      <w:pPr>
        <w:spacing w:before="240"/>
        <w:ind w:firstLine="720"/>
        <w:jc w:val="right"/>
        <w:rPr>
          <w:rFonts w:ascii="Perpetua" w:eastAsia="Times New Roman" w:hAnsi="Perpetua" w:cs="Times New Roman"/>
          <w:bCs/>
          <w:i/>
          <w:snapToGrid w:val="0"/>
          <w:color w:val="FF0000"/>
          <w:sz w:val="24"/>
          <w:szCs w:val="24"/>
        </w:rPr>
      </w:pPr>
      <w:r>
        <w:rPr>
          <w:rFonts w:ascii="Perpetua" w:eastAsia="Times New Roman" w:hAnsi="Perpetua" w:cs="Times New Roman"/>
          <w:bCs/>
          <w:i/>
          <w:snapToGrid w:val="0"/>
          <w:color w:val="FF0000"/>
          <w:sz w:val="24"/>
          <w:szCs w:val="24"/>
        </w:rPr>
        <w:lastRenderedPageBreak/>
        <w:t>Dynamic</w:t>
      </w:r>
      <w:r w:rsidR="002671F3">
        <w:rPr>
          <w:rFonts w:ascii="Perpetua" w:eastAsia="Times New Roman" w:hAnsi="Perpetua" w:cs="Times New Roman"/>
          <w:bCs/>
          <w:i/>
          <w:snapToGrid w:val="0"/>
          <w:color w:val="FF0000"/>
          <w:sz w:val="24"/>
          <w:szCs w:val="24"/>
        </w:rPr>
        <w:t>s</w:t>
      </w:r>
      <w:r>
        <w:rPr>
          <w:rFonts w:ascii="Perpetua" w:eastAsia="Times New Roman" w:hAnsi="Perpetua" w:cs="Times New Roman"/>
          <w:bCs/>
          <w:i/>
          <w:snapToGrid w:val="0"/>
          <w:color w:val="FF0000"/>
          <w:sz w:val="24"/>
          <w:szCs w:val="24"/>
        </w:rPr>
        <w:t xml:space="preserve"> of the n</w:t>
      </w:r>
      <w:r w:rsidR="007D78C6" w:rsidRPr="00BE44B6">
        <w:rPr>
          <w:rFonts w:ascii="Perpetua" w:eastAsia="Times New Roman" w:hAnsi="Perpetua" w:cs="Times New Roman"/>
          <w:bCs/>
          <w:i/>
          <w:snapToGrid w:val="0"/>
          <w:color w:val="FF0000"/>
          <w:sz w:val="24"/>
          <w:szCs w:val="24"/>
        </w:rPr>
        <w:t>um</w:t>
      </w:r>
      <w:r>
        <w:rPr>
          <w:rFonts w:ascii="Perpetua" w:eastAsia="Times New Roman" w:hAnsi="Perpetua" w:cs="Times New Roman"/>
          <w:bCs/>
          <w:i/>
          <w:snapToGrid w:val="0"/>
          <w:color w:val="FF0000"/>
          <w:sz w:val="24"/>
          <w:szCs w:val="24"/>
        </w:rPr>
        <w:t>be</w:t>
      </w:r>
      <w:r w:rsidR="007D78C6" w:rsidRPr="00BE44B6">
        <w:rPr>
          <w:rFonts w:ascii="Perpetua" w:eastAsia="Times New Roman" w:hAnsi="Perpetua" w:cs="Times New Roman"/>
          <w:bCs/>
          <w:i/>
          <w:snapToGrid w:val="0"/>
          <w:color w:val="FF0000"/>
          <w:sz w:val="24"/>
          <w:szCs w:val="24"/>
        </w:rPr>
        <w:t>r</w:t>
      </w:r>
      <w:r>
        <w:rPr>
          <w:rFonts w:ascii="Perpetua" w:eastAsia="Times New Roman" w:hAnsi="Perpetua" w:cs="Times New Roman"/>
          <w:bCs/>
          <w:i/>
          <w:snapToGrid w:val="0"/>
          <w:color w:val="FF0000"/>
          <w:sz w:val="24"/>
          <w:szCs w:val="24"/>
        </w:rPr>
        <w:t xml:space="preserve"> of individual </w:t>
      </w:r>
      <w:r w:rsidR="007D78C6" w:rsidRPr="00BE44B6">
        <w:rPr>
          <w:rFonts w:ascii="Perpetua" w:eastAsia="Times New Roman" w:hAnsi="Perpetua" w:cs="Times New Roman"/>
          <w:bCs/>
          <w:i/>
          <w:snapToGrid w:val="0"/>
          <w:color w:val="FF0000"/>
          <w:sz w:val="24"/>
          <w:szCs w:val="24"/>
        </w:rPr>
        <w:t>depo</w:t>
      </w:r>
      <w:r>
        <w:rPr>
          <w:rFonts w:ascii="Perpetua" w:eastAsia="Times New Roman" w:hAnsi="Perpetua" w:cs="Times New Roman"/>
          <w:bCs/>
          <w:i/>
          <w:snapToGrid w:val="0"/>
          <w:color w:val="FF0000"/>
          <w:sz w:val="24"/>
          <w:szCs w:val="24"/>
        </w:rPr>
        <w:t>s</w:t>
      </w:r>
      <w:r w:rsidR="007D78C6" w:rsidRPr="00BE44B6">
        <w:rPr>
          <w:rFonts w:ascii="Perpetua" w:eastAsia="Times New Roman" w:hAnsi="Perpetua" w:cs="Times New Roman"/>
          <w:bCs/>
          <w:i/>
          <w:snapToGrid w:val="0"/>
          <w:color w:val="FF0000"/>
          <w:sz w:val="24"/>
          <w:szCs w:val="24"/>
        </w:rPr>
        <w:t>it</w:t>
      </w:r>
      <w:r>
        <w:rPr>
          <w:rFonts w:ascii="Perpetua" w:eastAsia="Times New Roman" w:hAnsi="Perpetua" w:cs="Times New Roman"/>
          <w:bCs/>
          <w:i/>
          <w:snapToGrid w:val="0"/>
          <w:color w:val="FF0000"/>
          <w:sz w:val="24"/>
          <w:szCs w:val="24"/>
        </w:rPr>
        <w:t>ors c</w:t>
      </w:r>
      <w:r w:rsidR="007D78C6" w:rsidRPr="00BE44B6">
        <w:rPr>
          <w:rFonts w:ascii="Perpetua" w:eastAsia="Times New Roman" w:hAnsi="Perpetua" w:cs="Times New Roman"/>
          <w:bCs/>
          <w:i/>
          <w:snapToGrid w:val="0"/>
          <w:color w:val="FF0000"/>
          <w:sz w:val="24"/>
          <w:szCs w:val="24"/>
        </w:rPr>
        <w:t>la</w:t>
      </w:r>
      <w:r>
        <w:rPr>
          <w:rFonts w:ascii="Perpetua" w:eastAsia="Times New Roman" w:hAnsi="Perpetua" w:cs="Times New Roman"/>
          <w:bCs/>
          <w:i/>
          <w:snapToGrid w:val="0"/>
          <w:color w:val="FF0000"/>
          <w:sz w:val="24"/>
          <w:szCs w:val="24"/>
        </w:rPr>
        <w:t>s</w:t>
      </w:r>
      <w:r w:rsidR="007D78C6" w:rsidRPr="00BE44B6">
        <w:rPr>
          <w:rFonts w:ascii="Perpetua" w:eastAsia="Times New Roman" w:hAnsi="Perpetua" w:cs="Times New Roman"/>
          <w:bCs/>
          <w:i/>
          <w:snapToGrid w:val="0"/>
          <w:color w:val="FF0000"/>
          <w:sz w:val="24"/>
          <w:szCs w:val="24"/>
        </w:rPr>
        <w:t>sifi</w:t>
      </w:r>
      <w:r>
        <w:rPr>
          <w:rFonts w:ascii="Perpetua" w:eastAsia="Times New Roman" w:hAnsi="Perpetua" w:cs="Times New Roman"/>
          <w:bCs/>
          <w:i/>
          <w:snapToGrid w:val="0"/>
          <w:color w:val="FF0000"/>
          <w:sz w:val="24"/>
          <w:szCs w:val="24"/>
        </w:rPr>
        <w:t xml:space="preserve">ed by level of coverage </w:t>
      </w:r>
      <w:r w:rsidR="007D78C6" w:rsidRPr="00BE44B6">
        <w:rPr>
          <w:rFonts w:ascii="Perpetua" w:eastAsia="Times New Roman" w:hAnsi="Perpetua" w:cs="Times New Roman"/>
          <w:bCs/>
          <w:i/>
          <w:snapToGrid w:val="0"/>
          <w:color w:val="FF0000"/>
          <w:sz w:val="24"/>
          <w:szCs w:val="24"/>
        </w:rPr>
        <w:t>2014-2024</w:t>
      </w:r>
    </w:p>
    <w:p w14:paraId="743BA73C" w14:textId="77777777" w:rsidR="001F4474" w:rsidRDefault="00F743EB" w:rsidP="001F4474">
      <w:pPr>
        <w:spacing w:before="240"/>
        <w:ind w:firstLine="720"/>
        <w:jc w:val="right"/>
        <w:rPr>
          <w:rFonts w:ascii="Perpetua" w:hAnsi="Perpetua" w:cs="Times New Roman"/>
          <w:sz w:val="24"/>
          <w:szCs w:val="24"/>
        </w:rPr>
      </w:pPr>
      <w:r w:rsidRPr="00BE44B6">
        <w:rPr>
          <w:rFonts w:ascii="Perpetua" w:hAnsi="Perpetua"/>
          <w:noProof/>
          <w:lang w:val="en-US"/>
        </w:rPr>
        <w:drawing>
          <wp:anchor distT="0" distB="0" distL="114300" distR="114300" simplePos="0" relativeHeight="251691008" behindDoc="0" locked="0" layoutInCell="1" allowOverlap="1" wp14:anchorId="24223971" wp14:editId="5002659D">
            <wp:simplePos x="0" y="0"/>
            <wp:positionH relativeFrom="column">
              <wp:posOffset>-164465</wp:posOffset>
            </wp:positionH>
            <wp:positionV relativeFrom="paragraph">
              <wp:posOffset>287020</wp:posOffset>
            </wp:positionV>
            <wp:extent cx="6062980" cy="2893695"/>
            <wp:effectExtent l="0" t="0" r="0" b="0"/>
            <wp:wrapTopAndBottom/>
            <wp:docPr id="253" name="Chart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14:paraId="2F8B8EC7" w14:textId="77777777" w:rsidR="007D78C6" w:rsidRDefault="007D78C6" w:rsidP="00087884">
      <w:pPr>
        <w:spacing w:after="0"/>
        <w:jc w:val="right"/>
        <w:rPr>
          <w:rFonts w:ascii="Perpetua" w:eastAsia="Times New Roman" w:hAnsi="Perpetua" w:cs="Times New Roman"/>
          <w:bCs/>
          <w:i/>
          <w:snapToGrid w:val="0"/>
          <w:color w:val="FF0000"/>
          <w:sz w:val="24"/>
          <w:szCs w:val="24"/>
        </w:rPr>
      </w:pPr>
      <w:r w:rsidRPr="00BE44B6">
        <w:rPr>
          <w:rFonts w:ascii="Perpetua" w:hAnsi="Perpetua" w:cs="Times New Roman"/>
          <w:sz w:val="24"/>
          <w:szCs w:val="24"/>
        </w:rPr>
        <w:t xml:space="preserve"> </w:t>
      </w:r>
      <w:r w:rsidR="00A63160">
        <w:rPr>
          <w:rFonts w:ascii="Perpetua" w:eastAsia="Times New Roman" w:hAnsi="Perpetua" w:cs="Times New Roman"/>
          <w:bCs/>
          <w:i/>
          <w:snapToGrid w:val="0"/>
          <w:color w:val="FF0000"/>
          <w:sz w:val="24"/>
          <w:szCs w:val="24"/>
        </w:rPr>
        <w:t>Dynamic</w:t>
      </w:r>
      <w:r w:rsidR="00497C69">
        <w:rPr>
          <w:rFonts w:ascii="Perpetua" w:eastAsia="Times New Roman" w:hAnsi="Perpetua" w:cs="Times New Roman"/>
          <w:bCs/>
          <w:i/>
          <w:snapToGrid w:val="0"/>
          <w:color w:val="FF0000"/>
          <w:sz w:val="24"/>
          <w:szCs w:val="24"/>
        </w:rPr>
        <w:t>s</w:t>
      </w:r>
      <w:r w:rsidR="00A63160">
        <w:rPr>
          <w:rFonts w:ascii="Perpetua" w:eastAsia="Times New Roman" w:hAnsi="Perpetua" w:cs="Times New Roman"/>
          <w:bCs/>
          <w:i/>
          <w:snapToGrid w:val="0"/>
          <w:color w:val="FF0000"/>
          <w:sz w:val="24"/>
          <w:szCs w:val="24"/>
        </w:rPr>
        <w:t xml:space="preserve"> of the number of individual </w:t>
      </w:r>
      <w:r w:rsidRPr="00BE44B6">
        <w:rPr>
          <w:rFonts w:ascii="Perpetua" w:eastAsia="Times New Roman" w:hAnsi="Perpetua" w:cs="Times New Roman"/>
          <w:bCs/>
          <w:i/>
          <w:snapToGrid w:val="0"/>
          <w:color w:val="FF0000"/>
          <w:sz w:val="24"/>
          <w:szCs w:val="24"/>
        </w:rPr>
        <w:t>depo</w:t>
      </w:r>
      <w:r w:rsidR="00A63160">
        <w:rPr>
          <w:rFonts w:ascii="Perpetua" w:eastAsia="Times New Roman" w:hAnsi="Perpetua" w:cs="Times New Roman"/>
          <w:bCs/>
          <w:i/>
          <w:snapToGrid w:val="0"/>
          <w:color w:val="FF0000"/>
          <w:sz w:val="24"/>
          <w:szCs w:val="24"/>
        </w:rPr>
        <w:t>s</w:t>
      </w:r>
      <w:r w:rsidRPr="00BE44B6">
        <w:rPr>
          <w:rFonts w:ascii="Perpetua" w:eastAsia="Times New Roman" w:hAnsi="Perpetua" w:cs="Times New Roman"/>
          <w:bCs/>
          <w:i/>
          <w:snapToGrid w:val="0"/>
          <w:color w:val="FF0000"/>
          <w:sz w:val="24"/>
          <w:szCs w:val="24"/>
        </w:rPr>
        <w:t>it</w:t>
      </w:r>
      <w:r w:rsidR="00A63160">
        <w:rPr>
          <w:rFonts w:ascii="Perpetua" w:eastAsia="Times New Roman" w:hAnsi="Perpetua" w:cs="Times New Roman"/>
          <w:bCs/>
          <w:i/>
          <w:snapToGrid w:val="0"/>
          <w:color w:val="FF0000"/>
          <w:sz w:val="24"/>
          <w:szCs w:val="24"/>
        </w:rPr>
        <w:t xml:space="preserve">ors classified by level of coverage </w:t>
      </w:r>
      <w:r w:rsidRPr="00BE44B6">
        <w:rPr>
          <w:rFonts w:ascii="Perpetua" w:eastAsia="Times New Roman" w:hAnsi="Perpetua" w:cs="Times New Roman"/>
          <w:bCs/>
          <w:i/>
          <w:snapToGrid w:val="0"/>
          <w:color w:val="FF0000"/>
          <w:sz w:val="24"/>
          <w:szCs w:val="24"/>
        </w:rPr>
        <w:t xml:space="preserve">2014-2024 </w:t>
      </w:r>
      <w:r w:rsidR="00A63160">
        <w:rPr>
          <w:rFonts w:ascii="Perpetua" w:eastAsia="Times New Roman" w:hAnsi="Perpetua" w:cs="Times New Roman"/>
          <w:bCs/>
          <w:i/>
          <w:snapToGrid w:val="0"/>
          <w:color w:val="FF0000"/>
          <w:sz w:val="24"/>
          <w:szCs w:val="24"/>
        </w:rPr>
        <w:t>in</w:t>
      </w:r>
      <w:r w:rsidRPr="00BE44B6">
        <w:rPr>
          <w:rFonts w:ascii="Perpetua" w:eastAsia="Times New Roman" w:hAnsi="Perpetua" w:cs="Times New Roman"/>
          <w:bCs/>
          <w:i/>
          <w:snapToGrid w:val="0"/>
          <w:color w:val="FF0000"/>
          <w:sz w:val="24"/>
          <w:szCs w:val="24"/>
        </w:rPr>
        <w:t xml:space="preserve"> %</w:t>
      </w:r>
    </w:p>
    <w:p w14:paraId="17F12403" w14:textId="77777777" w:rsidR="00D50681" w:rsidRPr="00BE44B6" w:rsidRDefault="00D50681" w:rsidP="00087884">
      <w:pPr>
        <w:spacing w:after="0"/>
        <w:jc w:val="right"/>
        <w:rPr>
          <w:rFonts w:ascii="Perpetua" w:eastAsia="Times New Roman" w:hAnsi="Perpetua" w:cs="Times New Roman"/>
          <w:bCs/>
          <w:i/>
          <w:snapToGrid w:val="0"/>
          <w:color w:val="FF0000"/>
          <w:szCs w:val="24"/>
        </w:rPr>
      </w:pPr>
      <w:r w:rsidRPr="00D50681">
        <w:rPr>
          <w:rFonts w:ascii="Perpetua" w:eastAsia="Times New Roman" w:hAnsi="Perpetua" w:cs="Times New Roman"/>
          <w:bCs/>
          <w:i/>
          <w:noProof/>
          <w:snapToGrid w:val="0"/>
          <w:color w:val="FF0000"/>
          <w:szCs w:val="24"/>
          <w:lang w:val="en-US"/>
        </w:rPr>
        <w:drawing>
          <wp:inline distT="0" distB="0" distL="0" distR="0" wp14:anchorId="07010F68" wp14:editId="4EB8B450">
            <wp:extent cx="5181600" cy="3036570"/>
            <wp:effectExtent l="0" t="0" r="0" b="0"/>
            <wp:docPr id="23" name="Chart 1">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8FF5804" w14:textId="53EB905C" w:rsidR="007D78C6" w:rsidRPr="00BE44B6" w:rsidRDefault="00554581" w:rsidP="007D78C6">
      <w:pPr>
        <w:spacing w:line="360" w:lineRule="auto"/>
        <w:jc w:val="both"/>
        <w:rPr>
          <w:rFonts w:ascii="Perpetua" w:eastAsia="Calibri" w:hAnsi="Perpetua" w:cs="Times New Roman"/>
          <w:sz w:val="26"/>
          <w:szCs w:val="26"/>
        </w:rPr>
      </w:pPr>
      <w:r w:rsidRPr="00BE44B6">
        <w:rPr>
          <w:rFonts w:ascii="Perpetua" w:eastAsia="Calibri" w:hAnsi="Perpetua" w:cs="Times New Roman"/>
          <w:sz w:val="26"/>
          <w:szCs w:val="26"/>
        </w:rPr>
        <w:t>For the period 2014</w:t>
      </w:r>
      <w:r w:rsidR="00A63160">
        <w:rPr>
          <w:rFonts w:ascii="Perpetua" w:eastAsia="Calibri" w:hAnsi="Perpetua" w:cs="Times New Roman"/>
          <w:sz w:val="26"/>
          <w:szCs w:val="26"/>
        </w:rPr>
        <w:t>–</w:t>
      </w:r>
      <w:r w:rsidRPr="00BE44B6">
        <w:rPr>
          <w:rFonts w:ascii="Perpetua" w:eastAsia="Calibri" w:hAnsi="Perpetua" w:cs="Times New Roman"/>
          <w:sz w:val="26"/>
          <w:szCs w:val="26"/>
        </w:rPr>
        <w:t xml:space="preserve">2024, the percentage of individual deposits </w:t>
      </w:r>
      <w:r w:rsidR="00B640D7">
        <w:rPr>
          <w:rFonts w:ascii="Perpetua" w:eastAsia="Calibri" w:hAnsi="Perpetua" w:cs="Times New Roman"/>
          <w:sz w:val="26"/>
          <w:szCs w:val="26"/>
        </w:rPr>
        <w:t>valued at</w:t>
      </w:r>
      <w:r w:rsidRPr="00BE44B6">
        <w:rPr>
          <w:rFonts w:ascii="Perpetua" w:eastAsia="Calibri" w:hAnsi="Perpetua" w:cs="Times New Roman"/>
          <w:sz w:val="26"/>
          <w:szCs w:val="26"/>
        </w:rPr>
        <w:t xml:space="preserve"> up to </w:t>
      </w:r>
      <w:r w:rsidR="00A63160">
        <w:rPr>
          <w:rFonts w:ascii="Perpetua" w:eastAsia="Calibri" w:hAnsi="Perpetua" w:cs="Times New Roman"/>
          <w:sz w:val="26"/>
          <w:szCs w:val="26"/>
        </w:rPr>
        <w:t xml:space="preserve">ALL </w:t>
      </w:r>
      <w:r w:rsidRPr="00BE44B6">
        <w:rPr>
          <w:rFonts w:ascii="Perpetua" w:eastAsia="Calibri" w:hAnsi="Perpetua" w:cs="Times New Roman"/>
          <w:sz w:val="26"/>
          <w:szCs w:val="26"/>
        </w:rPr>
        <w:t>2.5 million varie</w:t>
      </w:r>
      <w:r w:rsidR="00A63160">
        <w:rPr>
          <w:rFonts w:ascii="Perpetua" w:eastAsia="Calibri" w:hAnsi="Perpetua" w:cs="Times New Roman"/>
          <w:sz w:val="26"/>
          <w:szCs w:val="26"/>
        </w:rPr>
        <w:t>d</w:t>
      </w:r>
      <w:r w:rsidRPr="00BE44B6">
        <w:rPr>
          <w:rFonts w:ascii="Perpetua" w:eastAsia="Calibri" w:hAnsi="Perpetua" w:cs="Times New Roman"/>
          <w:sz w:val="26"/>
          <w:szCs w:val="26"/>
        </w:rPr>
        <w:t xml:space="preserve"> from 40% to 44% of </w:t>
      </w:r>
      <w:r w:rsidR="00A63160">
        <w:rPr>
          <w:rFonts w:ascii="Perpetua" w:eastAsia="Calibri" w:hAnsi="Perpetua" w:cs="Times New Roman"/>
          <w:sz w:val="26"/>
          <w:szCs w:val="26"/>
        </w:rPr>
        <w:t xml:space="preserve">the </w:t>
      </w:r>
      <w:r w:rsidRPr="00BE44B6">
        <w:rPr>
          <w:rFonts w:ascii="Perpetua" w:eastAsia="Calibri" w:hAnsi="Perpetua" w:cs="Times New Roman"/>
          <w:sz w:val="26"/>
          <w:szCs w:val="26"/>
        </w:rPr>
        <w:t xml:space="preserve">total </w:t>
      </w:r>
      <w:r w:rsidR="00A63160">
        <w:rPr>
          <w:rFonts w:ascii="Perpetua" w:eastAsia="Calibri" w:hAnsi="Perpetua" w:cs="Times New Roman"/>
          <w:sz w:val="26"/>
          <w:szCs w:val="26"/>
        </w:rPr>
        <w:t xml:space="preserve">eligible </w:t>
      </w:r>
      <w:r w:rsidRPr="00BE44B6">
        <w:rPr>
          <w:rFonts w:ascii="Perpetua" w:eastAsia="Calibri" w:hAnsi="Perpetua" w:cs="Times New Roman"/>
          <w:sz w:val="26"/>
          <w:szCs w:val="26"/>
        </w:rPr>
        <w:t>deposits.</w:t>
      </w:r>
    </w:p>
    <w:p w14:paraId="16E04B86" w14:textId="77777777" w:rsidR="007D78C6" w:rsidRPr="00BE44B6" w:rsidRDefault="00087884" w:rsidP="007D78C6">
      <w:pPr>
        <w:spacing w:before="240"/>
        <w:ind w:firstLine="720"/>
        <w:jc w:val="right"/>
        <w:rPr>
          <w:rFonts w:ascii="Perpetua" w:eastAsia="Times New Roman" w:hAnsi="Perpetua" w:cs="Times New Roman"/>
          <w:bCs/>
          <w:i/>
          <w:snapToGrid w:val="0"/>
          <w:color w:val="FF0000"/>
          <w:sz w:val="24"/>
          <w:szCs w:val="24"/>
        </w:rPr>
      </w:pPr>
      <w:r w:rsidRPr="00BE44B6">
        <w:rPr>
          <w:rFonts w:ascii="Perpetua" w:hAnsi="Perpetua"/>
          <w:noProof/>
          <w:lang w:val="en-US"/>
        </w:rPr>
        <w:lastRenderedPageBreak/>
        <w:drawing>
          <wp:anchor distT="0" distB="0" distL="114300" distR="114300" simplePos="0" relativeHeight="251693056" behindDoc="0" locked="0" layoutInCell="1" allowOverlap="1" wp14:anchorId="1EEA4F5C" wp14:editId="1DF33E49">
            <wp:simplePos x="0" y="0"/>
            <wp:positionH relativeFrom="column">
              <wp:posOffset>-8890</wp:posOffset>
            </wp:positionH>
            <wp:positionV relativeFrom="paragraph">
              <wp:posOffset>394970</wp:posOffset>
            </wp:positionV>
            <wp:extent cx="6196965" cy="2865755"/>
            <wp:effectExtent l="0" t="0" r="0" b="0"/>
            <wp:wrapTopAndBottom/>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r w:rsidR="0096010E">
        <w:rPr>
          <w:rFonts w:ascii="Perpetua" w:eastAsia="Times New Roman" w:hAnsi="Perpetua" w:cs="Times New Roman"/>
          <w:bCs/>
          <w:i/>
          <w:snapToGrid w:val="0"/>
          <w:color w:val="FF0000"/>
          <w:sz w:val="24"/>
          <w:szCs w:val="24"/>
        </w:rPr>
        <w:t>Dynamic</w:t>
      </w:r>
      <w:r w:rsidR="00497C69">
        <w:rPr>
          <w:rFonts w:ascii="Perpetua" w:eastAsia="Times New Roman" w:hAnsi="Perpetua" w:cs="Times New Roman"/>
          <w:bCs/>
          <w:i/>
          <w:snapToGrid w:val="0"/>
          <w:color w:val="FF0000"/>
          <w:sz w:val="24"/>
          <w:szCs w:val="24"/>
        </w:rPr>
        <w:t>s</w:t>
      </w:r>
      <w:r w:rsidR="0096010E">
        <w:rPr>
          <w:rFonts w:ascii="Perpetua" w:eastAsia="Times New Roman" w:hAnsi="Perpetua" w:cs="Times New Roman"/>
          <w:bCs/>
          <w:i/>
          <w:snapToGrid w:val="0"/>
          <w:color w:val="FF0000"/>
          <w:sz w:val="24"/>
          <w:szCs w:val="24"/>
        </w:rPr>
        <w:t xml:space="preserve"> of individual </w:t>
      </w:r>
      <w:r w:rsidR="007D78C6" w:rsidRPr="00BE44B6">
        <w:rPr>
          <w:rFonts w:ascii="Perpetua" w:eastAsia="Times New Roman" w:hAnsi="Perpetua" w:cs="Times New Roman"/>
          <w:bCs/>
          <w:i/>
          <w:snapToGrid w:val="0"/>
          <w:color w:val="FF0000"/>
          <w:sz w:val="24"/>
          <w:szCs w:val="24"/>
        </w:rPr>
        <w:t>depo</w:t>
      </w:r>
      <w:r w:rsidR="0096010E">
        <w:rPr>
          <w:rFonts w:ascii="Perpetua" w:eastAsia="Times New Roman" w:hAnsi="Perpetua" w:cs="Times New Roman"/>
          <w:bCs/>
          <w:i/>
          <w:snapToGrid w:val="0"/>
          <w:color w:val="FF0000"/>
          <w:sz w:val="24"/>
          <w:szCs w:val="24"/>
        </w:rPr>
        <w:t>s</w:t>
      </w:r>
      <w:r w:rsidR="007D78C6" w:rsidRPr="00BE44B6">
        <w:rPr>
          <w:rFonts w:ascii="Perpetua" w:eastAsia="Times New Roman" w:hAnsi="Perpetua" w:cs="Times New Roman"/>
          <w:bCs/>
          <w:i/>
          <w:snapToGrid w:val="0"/>
          <w:color w:val="FF0000"/>
          <w:sz w:val="24"/>
          <w:szCs w:val="24"/>
        </w:rPr>
        <w:t>it</w:t>
      </w:r>
      <w:r w:rsidR="0096010E">
        <w:rPr>
          <w:rFonts w:ascii="Perpetua" w:eastAsia="Times New Roman" w:hAnsi="Perpetua" w:cs="Times New Roman"/>
          <w:bCs/>
          <w:i/>
          <w:snapToGrid w:val="0"/>
          <w:color w:val="FF0000"/>
          <w:sz w:val="24"/>
          <w:szCs w:val="24"/>
        </w:rPr>
        <w:t xml:space="preserve">s classified by level of coverage </w:t>
      </w:r>
      <w:r w:rsidR="007D78C6" w:rsidRPr="00BE44B6">
        <w:rPr>
          <w:rFonts w:ascii="Perpetua" w:eastAsia="Times New Roman" w:hAnsi="Perpetua" w:cs="Times New Roman"/>
          <w:bCs/>
          <w:i/>
          <w:snapToGrid w:val="0"/>
          <w:color w:val="FF0000"/>
          <w:sz w:val="24"/>
          <w:szCs w:val="24"/>
        </w:rPr>
        <w:t xml:space="preserve">2014-2024 </w:t>
      </w:r>
      <w:r w:rsidR="0096010E">
        <w:rPr>
          <w:rFonts w:ascii="Perpetua" w:eastAsia="Times New Roman" w:hAnsi="Perpetua" w:cs="Times New Roman"/>
          <w:bCs/>
          <w:i/>
          <w:snapToGrid w:val="0"/>
          <w:color w:val="FF0000"/>
          <w:sz w:val="24"/>
          <w:szCs w:val="24"/>
        </w:rPr>
        <w:t>in</w:t>
      </w:r>
      <w:r w:rsidR="007D78C6" w:rsidRPr="00BE44B6">
        <w:rPr>
          <w:rFonts w:ascii="Perpetua" w:eastAsia="Times New Roman" w:hAnsi="Perpetua" w:cs="Times New Roman"/>
          <w:bCs/>
          <w:i/>
          <w:snapToGrid w:val="0"/>
          <w:color w:val="FF0000"/>
          <w:sz w:val="24"/>
          <w:szCs w:val="24"/>
        </w:rPr>
        <w:t xml:space="preserve"> %</w:t>
      </w:r>
    </w:p>
    <w:p w14:paraId="35BE24C1" w14:textId="77777777" w:rsidR="007D78C6" w:rsidRPr="00BE44B6" w:rsidRDefault="007D78C6" w:rsidP="007D78C6">
      <w:pPr>
        <w:rPr>
          <w:rFonts w:ascii="Perpetua" w:eastAsia="Calibri" w:hAnsi="Perpetua" w:cs="Times New Roman"/>
          <w:sz w:val="14"/>
          <w:szCs w:val="24"/>
        </w:rPr>
      </w:pPr>
      <w:r w:rsidRPr="00BE44B6">
        <w:rPr>
          <w:rFonts w:ascii="Perpetua" w:hAnsi="Perpetua" w:cs="Times New Roman"/>
          <w:sz w:val="14"/>
          <w:szCs w:val="24"/>
        </w:rPr>
        <w:t xml:space="preserve"> </w:t>
      </w:r>
    </w:p>
    <w:p w14:paraId="5A94C81E" w14:textId="77777777" w:rsidR="007D78C6" w:rsidRPr="00BE44B6" w:rsidRDefault="007D78C6" w:rsidP="007D78C6">
      <w:pPr>
        <w:pStyle w:val="Heading3"/>
        <w:rPr>
          <w:rFonts w:ascii="Perpetua" w:hAnsi="Perpetua" w:cs="Times New Roman"/>
          <w:color w:val="auto"/>
          <w:sz w:val="26"/>
          <w:szCs w:val="26"/>
          <w:u w:val="single"/>
        </w:rPr>
      </w:pPr>
      <w:hyperlink w:anchor="_Toc1657799" w:history="1">
        <w:bookmarkStart w:id="24" w:name="_Toc162272728"/>
        <w:bookmarkStart w:id="25" w:name="_Toc198311185"/>
        <w:r w:rsidRPr="00BE44B6">
          <w:rPr>
            <w:rFonts w:ascii="Perpetua" w:hAnsi="Perpetua" w:cs="Times New Roman"/>
            <w:color w:val="auto"/>
            <w:sz w:val="26"/>
            <w:szCs w:val="26"/>
          </w:rPr>
          <w:t xml:space="preserve">3.2.1.2. </w:t>
        </w:r>
        <w:r w:rsidR="00B83372">
          <w:rPr>
            <w:rFonts w:ascii="Perpetua" w:hAnsi="Perpetua" w:cs="Times New Roman"/>
            <w:color w:val="auto"/>
            <w:sz w:val="26"/>
            <w:szCs w:val="26"/>
            <w:u w:val="single"/>
          </w:rPr>
          <w:t>Eligible d</w:t>
        </w:r>
        <w:r w:rsidRPr="00BE44B6">
          <w:rPr>
            <w:rFonts w:ascii="Perpetua" w:hAnsi="Perpetua" w:cs="Times New Roman"/>
            <w:color w:val="auto"/>
            <w:sz w:val="26"/>
            <w:szCs w:val="26"/>
            <w:u w:val="single"/>
          </w:rPr>
          <w:t>epo</w:t>
        </w:r>
        <w:r w:rsidR="00B83372">
          <w:rPr>
            <w:rFonts w:ascii="Perpetua" w:hAnsi="Perpetua" w:cs="Times New Roman"/>
            <w:color w:val="auto"/>
            <w:sz w:val="26"/>
            <w:szCs w:val="26"/>
            <w:u w:val="single"/>
          </w:rPr>
          <w:t>s</w:t>
        </w:r>
        <w:r w:rsidRPr="00BE44B6">
          <w:rPr>
            <w:rFonts w:ascii="Perpetua" w:hAnsi="Perpetua" w:cs="Times New Roman"/>
            <w:color w:val="auto"/>
            <w:sz w:val="26"/>
            <w:szCs w:val="26"/>
            <w:u w:val="single"/>
          </w:rPr>
          <w:t>it</w:t>
        </w:r>
        <w:r w:rsidR="00B83372">
          <w:rPr>
            <w:rFonts w:ascii="Perpetua" w:hAnsi="Perpetua" w:cs="Times New Roman"/>
            <w:color w:val="auto"/>
            <w:sz w:val="26"/>
            <w:szCs w:val="26"/>
            <w:u w:val="single"/>
          </w:rPr>
          <w:t>s of traders and companies</w:t>
        </w:r>
        <w:bookmarkEnd w:id="24"/>
        <w:bookmarkEnd w:id="25"/>
        <w:r w:rsidRPr="00BE44B6">
          <w:rPr>
            <w:rFonts w:ascii="Perpetua" w:hAnsi="Perpetua" w:cs="Times New Roman"/>
            <w:color w:val="auto"/>
            <w:sz w:val="26"/>
            <w:szCs w:val="26"/>
            <w:u w:val="single"/>
          </w:rPr>
          <w:t xml:space="preserve"> </w:t>
        </w:r>
      </w:hyperlink>
    </w:p>
    <w:p w14:paraId="18CE1618" w14:textId="462BCB9B" w:rsidR="00554581" w:rsidRPr="00BE44B6" w:rsidRDefault="00B83372" w:rsidP="00554581">
      <w:pPr>
        <w:spacing w:before="240" w:after="0" w:line="360" w:lineRule="auto"/>
        <w:jc w:val="both"/>
        <w:rPr>
          <w:rFonts w:ascii="Perpetua" w:eastAsia="MS Mincho" w:hAnsi="Perpetua" w:cs="Times New Roman"/>
          <w:bCs/>
          <w:color w:val="000000"/>
          <w:kern w:val="24"/>
          <w:sz w:val="26"/>
          <w:szCs w:val="26"/>
        </w:rPr>
      </w:pPr>
      <w:r>
        <w:rPr>
          <w:rFonts w:ascii="Perpetua" w:eastAsia="MS Mincho" w:hAnsi="Perpetua" w:cs="Times New Roman"/>
          <w:bCs/>
          <w:color w:val="000000"/>
          <w:kern w:val="24"/>
          <w:sz w:val="26"/>
          <w:szCs w:val="26"/>
        </w:rPr>
        <w:t>I</w:t>
      </w:r>
      <w:r w:rsidRPr="00BE44B6">
        <w:rPr>
          <w:rFonts w:ascii="Perpetua" w:eastAsia="MS Mincho" w:hAnsi="Perpetua" w:cs="Times New Roman"/>
          <w:bCs/>
          <w:color w:val="000000"/>
          <w:kern w:val="24"/>
          <w:sz w:val="26"/>
          <w:szCs w:val="26"/>
        </w:rPr>
        <w:t>n December 2024</w:t>
      </w:r>
      <w:r>
        <w:rPr>
          <w:rFonts w:ascii="Perpetua" w:eastAsia="MS Mincho" w:hAnsi="Perpetua" w:cs="Times New Roman"/>
          <w:bCs/>
          <w:color w:val="000000"/>
          <w:kern w:val="24"/>
          <w:sz w:val="26"/>
          <w:szCs w:val="26"/>
        </w:rPr>
        <w:t>,</w:t>
      </w:r>
      <w:r w:rsidRPr="00B83372">
        <w:rPr>
          <w:rFonts w:ascii="Perpetua" w:eastAsia="MS Mincho" w:hAnsi="Perpetua" w:cs="Times New Roman"/>
          <w:bCs/>
          <w:color w:val="000000"/>
          <w:kern w:val="24"/>
          <w:sz w:val="26"/>
          <w:szCs w:val="26"/>
        </w:rPr>
        <w:t xml:space="preserve"> </w:t>
      </w:r>
      <w:r w:rsidRPr="00BE44B6">
        <w:rPr>
          <w:rFonts w:ascii="Perpetua" w:eastAsia="MS Mincho" w:hAnsi="Perpetua" w:cs="Times New Roman"/>
          <w:bCs/>
          <w:color w:val="000000"/>
          <w:kern w:val="24"/>
          <w:sz w:val="26"/>
          <w:szCs w:val="26"/>
        </w:rPr>
        <w:t xml:space="preserve">these deposits </w:t>
      </w:r>
      <w:r>
        <w:rPr>
          <w:rFonts w:ascii="Perpetua" w:eastAsia="MS Mincho" w:hAnsi="Perpetua" w:cs="Times New Roman"/>
          <w:bCs/>
          <w:color w:val="000000"/>
          <w:kern w:val="24"/>
          <w:sz w:val="26"/>
          <w:szCs w:val="26"/>
        </w:rPr>
        <w:t xml:space="preserve">in </w:t>
      </w:r>
      <w:r w:rsidR="00554581" w:rsidRPr="00BE44B6">
        <w:rPr>
          <w:rFonts w:ascii="Perpetua" w:eastAsia="MS Mincho" w:hAnsi="Perpetua" w:cs="Times New Roman"/>
          <w:bCs/>
          <w:color w:val="000000"/>
          <w:kern w:val="24"/>
          <w:sz w:val="26"/>
          <w:szCs w:val="26"/>
        </w:rPr>
        <w:t xml:space="preserve">the banking system reached </w:t>
      </w:r>
      <w:r>
        <w:rPr>
          <w:rFonts w:ascii="Perpetua" w:eastAsia="MS Mincho" w:hAnsi="Perpetua" w:cs="Times New Roman"/>
          <w:bCs/>
          <w:color w:val="000000"/>
          <w:kern w:val="24"/>
          <w:sz w:val="26"/>
          <w:szCs w:val="26"/>
        </w:rPr>
        <w:t xml:space="preserve">ALL </w:t>
      </w:r>
      <w:r w:rsidR="00554581" w:rsidRPr="00BE44B6">
        <w:rPr>
          <w:rFonts w:ascii="Perpetua" w:eastAsia="MS Mincho" w:hAnsi="Perpetua" w:cs="Times New Roman"/>
          <w:bCs/>
          <w:color w:val="000000"/>
          <w:kern w:val="24"/>
          <w:sz w:val="26"/>
          <w:szCs w:val="26"/>
        </w:rPr>
        <w:t>314.8 billion</w:t>
      </w:r>
      <w:r w:rsidR="00276CA6">
        <w:rPr>
          <w:rFonts w:ascii="Perpetua" w:eastAsia="MS Mincho" w:hAnsi="Perpetua" w:cs="Times New Roman"/>
          <w:bCs/>
          <w:color w:val="000000"/>
          <w:kern w:val="24"/>
          <w:sz w:val="26"/>
          <w:szCs w:val="26"/>
        </w:rPr>
        <w:t>,</w:t>
      </w:r>
      <w:r w:rsidR="00554581" w:rsidRPr="00BE44B6">
        <w:rPr>
          <w:rFonts w:ascii="Perpetua" w:eastAsia="MS Mincho" w:hAnsi="Perpetua" w:cs="Times New Roman"/>
          <w:bCs/>
          <w:color w:val="000000"/>
          <w:kern w:val="24"/>
          <w:sz w:val="26"/>
          <w:szCs w:val="26"/>
        </w:rPr>
        <w:t xml:space="preserve"> increas</w:t>
      </w:r>
      <w:r w:rsidR="00276CA6">
        <w:rPr>
          <w:rFonts w:ascii="Perpetua" w:eastAsia="MS Mincho" w:hAnsi="Perpetua" w:cs="Times New Roman"/>
          <w:bCs/>
          <w:color w:val="000000"/>
          <w:kern w:val="24"/>
          <w:sz w:val="26"/>
          <w:szCs w:val="26"/>
        </w:rPr>
        <w:t>ing</w:t>
      </w:r>
      <w:r w:rsidR="00554581" w:rsidRPr="00BE44B6">
        <w:rPr>
          <w:rFonts w:ascii="Perpetua" w:eastAsia="MS Mincho" w:hAnsi="Perpetua" w:cs="Times New Roman"/>
          <w:bCs/>
          <w:color w:val="000000"/>
          <w:kern w:val="24"/>
          <w:sz w:val="26"/>
          <w:szCs w:val="26"/>
        </w:rPr>
        <w:t xml:space="preserve"> by 3.8% during the year. Deposits with amounts up to </w:t>
      </w:r>
      <w:r>
        <w:rPr>
          <w:rFonts w:ascii="Perpetua" w:eastAsia="MS Mincho" w:hAnsi="Perpetua" w:cs="Times New Roman"/>
          <w:bCs/>
          <w:color w:val="000000"/>
          <w:kern w:val="24"/>
          <w:sz w:val="26"/>
          <w:szCs w:val="26"/>
        </w:rPr>
        <w:t xml:space="preserve">ALL </w:t>
      </w:r>
      <w:r w:rsidR="00554581" w:rsidRPr="00BE44B6">
        <w:rPr>
          <w:rFonts w:ascii="Perpetua" w:eastAsia="MS Mincho" w:hAnsi="Perpetua" w:cs="Times New Roman"/>
          <w:bCs/>
          <w:color w:val="000000"/>
          <w:kern w:val="24"/>
          <w:sz w:val="26"/>
          <w:szCs w:val="26"/>
        </w:rPr>
        <w:t xml:space="preserve">2.5 million increased by 9.9%, and their </w:t>
      </w:r>
      <w:r>
        <w:rPr>
          <w:rFonts w:ascii="Perpetua" w:eastAsia="MS Mincho" w:hAnsi="Perpetua" w:cs="Times New Roman"/>
          <w:bCs/>
          <w:color w:val="000000"/>
          <w:kern w:val="24"/>
          <w:sz w:val="26"/>
          <w:szCs w:val="26"/>
        </w:rPr>
        <w:t xml:space="preserve">share </w:t>
      </w:r>
      <w:r w:rsidR="006153E1">
        <w:rPr>
          <w:rFonts w:ascii="Perpetua" w:eastAsia="MS Mincho" w:hAnsi="Perpetua" w:cs="Times New Roman"/>
          <w:bCs/>
          <w:color w:val="000000"/>
          <w:kern w:val="24"/>
          <w:sz w:val="26"/>
          <w:szCs w:val="26"/>
        </w:rPr>
        <w:t>of</w:t>
      </w:r>
      <w:r w:rsidR="00554581" w:rsidRPr="00BE44B6">
        <w:rPr>
          <w:rFonts w:ascii="Perpetua" w:eastAsia="MS Mincho" w:hAnsi="Perpetua" w:cs="Times New Roman"/>
          <w:bCs/>
          <w:color w:val="000000"/>
          <w:kern w:val="24"/>
          <w:sz w:val="26"/>
          <w:szCs w:val="26"/>
        </w:rPr>
        <w:t xml:space="preserve"> the total </w:t>
      </w:r>
      <w:r>
        <w:rPr>
          <w:rFonts w:ascii="Perpetua" w:eastAsia="MS Mincho" w:hAnsi="Perpetua" w:cs="Times New Roman"/>
          <w:bCs/>
          <w:color w:val="000000"/>
          <w:kern w:val="24"/>
          <w:sz w:val="26"/>
          <w:szCs w:val="26"/>
        </w:rPr>
        <w:t xml:space="preserve">eligible </w:t>
      </w:r>
      <w:r w:rsidR="00554581" w:rsidRPr="00BE44B6">
        <w:rPr>
          <w:rFonts w:ascii="Perpetua" w:eastAsia="MS Mincho" w:hAnsi="Perpetua" w:cs="Times New Roman"/>
          <w:bCs/>
          <w:color w:val="000000"/>
          <w:kern w:val="24"/>
          <w:sz w:val="26"/>
          <w:szCs w:val="26"/>
        </w:rPr>
        <w:t xml:space="preserve">deposits of </w:t>
      </w:r>
      <w:r>
        <w:rPr>
          <w:rFonts w:ascii="Perpetua" w:eastAsia="MS Mincho" w:hAnsi="Perpetua" w:cs="Times New Roman"/>
          <w:bCs/>
          <w:color w:val="000000"/>
          <w:kern w:val="24"/>
          <w:sz w:val="26"/>
          <w:szCs w:val="26"/>
        </w:rPr>
        <w:t xml:space="preserve">traders </w:t>
      </w:r>
      <w:r w:rsidR="00554581" w:rsidRPr="00BE44B6">
        <w:rPr>
          <w:rFonts w:ascii="Perpetua" w:eastAsia="MS Mincho" w:hAnsi="Perpetua" w:cs="Times New Roman"/>
          <w:bCs/>
          <w:color w:val="000000"/>
          <w:kern w:val="24"/>
          <w:sz w:val="26"/>
          <w:szCs w:val="26"/>
        </w:rPr>
        <w:t xml:space="preserve">and companies was 10.2%, while deposits with amounts over </w:t>
      </w:r>
      <w:r>
        <w:rPr>
          <w:rFonts w:ascii="Perpetua" w:eastAsia="MS Mincho" w:hAnsi="Perpetua" w:cs="Times New Roman"/>
          <w:bCs/>
          <w:color w:val="000000"/>
          <w:kern w:val="24"/>
          <w:sz w:val="26"/>
          <w:szCs w:val="26"/>
        </w:rPr>
        <w:t xml:space="preserve">ALL </w:t>
      </w:r>
      <w:r w:rsidR="00554581" w:rsidRPr="00BE44B6">
        <w:rPr>
          <w:rFonts w:ascii="Perpetua" w:eastAsia="MS Mincho" w:hAnsi="Perpetua" w:cs="Times New Roman"/>
          <w:bCs/>
          <w:color w:val="000000"/>
          <w:kern w:val="24"/>
          <w:sz w:val="26"/>
          <w:szCs w:val="26"/>
        </w:rPr>
        <w:t xml:space="preserve">2.5 million (with a </w:t>
      </w:r>
      <w:r>
        <w:rPr>
          <w:rFonts w:ascii="Perpetua" w:eastAsia="MS Mincho" w:hAnsi="Perpetua" w:cs="Times New Roman"/>
          <w:bCs/>
          <w:color w:val="000000"/>
          <w:kern w:val="24"/>
          <w:sz w:val="26"/>
          <w:szCs w:val="26"/>
        </w:rPr>
        <w:t xml:space="preserve">share </w:t>
      </w:r>
      <w:r w:rsidR="00554581" w:rsidRPr="00BE44B6">
        <w:rPr>
          <w:rFonts w:ascii="Perpetua" w:eastAsia="MS Mincho" w:hAnsi="Perpetua" w:cs="Times New Roman"/>
          <w:bCs/>
          <w:color w:val="000000"/>
          <w:kern w:val="24"/>
          <w:sz w:val="26"/>
          <w:szCs w:val="26"/>
        </w:rPr>
        <w:t>of 89.8%) increased by 3.2%.</w:t>
      </w:r>
    </w:p>
    <w:p w14:paraId="35325F7A" w14:textId="4FF17D05" w:rsidR="007D78C6" w:rsidRDefault="00554581" w:rsidP="00554581">
      <w:pPr>
        <w:spacing w:before="240" w:after="0" w:line="360" w:lineRule="auto"/>
        <w:jc w:val="both"/>
        <w:rPr>
          <w:rFonts w:ascii="Perpetua" w:eastAsia="Calibri" w:hAnsi="Perpetua" w:cs="Times New Roman"/>
          <w:sz w:val="26"/>
          <w:szCs w:val="26"/>
        </w:rPr>
      </w:pPr>
      <w:r w:rsidRPr="00BE44B6">
        <w:rPr>
          <w:rFonts w:ascii="Perpetua" w:eastAsia="MS Mincho" w:hAnsi="Perpetua" w:cs="Times New Roman"/>
          <w:bCs/>
          <w:color w:val="000000"/>
          <w:kern w:val="24"/>
          <w:sz w:val="26"/>
          <w:szCs w:val="26"/>
        </w:rPr>
        <w:t xml:space="preserve">By currency type, deposits in </w:t>
      </w:r>
      <w:r w:rsidR="00B83372">
        <w:rPr>
          <w:rFonts w:ascii="Perpetua" w:eastAsia="MS Mincho" w:hAnsi="Perpetua" w:cs="Times New Roman"/>
          <w:bCs/>
          <w:color w:val="000000"/>
          <w:kern w:val="24"/>
          <w:sz w:val="26"/>
          <w:szCs w:val="26"/>
        </w:rPr>
        <w:t>E</w:t>
      </w:r>
      <w:r w:rsidRPr="00BE44B6">
        <w:rPr>
          <w:rFonts w:ascii="Perpetua" w:eastAsia="MS Mincho" w:hAnsi="Perpetua" w:cs="Times New Roman"/>
          <w:bCs/>
          <w:color w:val="000000"/>
          <w:kern w:val="24"/>
          <w:sz w:val="26"/>
          <w:szCs w:val="26"/>
        </w:rPr>
        <w:t>uros expressed in the</w:t>
      </w:r>
      <w:r w:rsidR="00B83372">
        <w:rPr>
          <w:rFonts w:ascii="Perpetua" w:eastAsia="MS Mincho" w:hAnsi="Perpetua" w:cs="Times New Roman"/>
          <w:bCs/>
          <w:color w:val="000000"/>
          <w:kern w:val="24"/>
          <w:sz w:val="26"/>
          <w:szCs w:val="26"/>
        </w:rPr>
        <w:t>ir</w:t>
      </w:r>
      <w:r w:rsidRPr="00BE44B6">
        <w:rPr>
          <w:rFonts w:ascii="Perpetua" w:eastAsia="MS Mincho" w:hAnsi="Perpetua" w:cs="Times New Roman"/>
          <w:bCs/>
          <w:color w:val="000000"/>
          <w:kern w:val="24"/>
          <w:sz w:val="26"/>
          <w:szCs w:val="26"/>
        </w:rPr>
        <w:t xml:space="preserve"> </w:t>
      </w:r>
      <w:r w:rsidR="00B83372">
        <w:rPr>
          <w:rFonts w:ascii="Perpetua" w:eastAsia="MS Mincho" w:hAnsi="Perpetua" w:cs="Times New Roman"/>
          <w:bCs/>
          <w:color w:val="000000"/>
          <w:kern w:val="24"/>
          <w:sz w:val="26"/>
          <w:szCs w:val="26"/>
        </w:rPr>
        <w:t xml:space="preserve">counter value </w:t>
      </w:r>
      <w:r w:rsidRPr="00BE44B6">
        <w:rPr>
          <w:rFonts w:ascii="Perpetua" w:eastAsia="MS Mincho" w:hAnsi="Perpetua" w:cs="Times New Roman"/>
          <w:bCs/>
          <w:color w:val="000000"/>
          <w:kern w:val="24"/>
          <w:sz w:val="26"/>
          <w:szCs w:val="26"/>
        </w:rPr>
        <w:t xml:space="preserve">in </w:t>
      </w:r>
      <w:r w:rsidR="00B83372">
        <w:rPr>
          <w:rFonts w:ascii="Perpetua" w:eastAsia="MS Mincho" w:hAnsi="Perpetua" w:cs="Times New Roman"/>
          <w:bCs/>
          <w:color w:val="000000"/>
          <w:kern w:val="24"/>
          <w:sz w:val="26"/>
          <w:szCs w:val="26"/>
        </w:rPr>
        <w:t xml:space="preserve">ALL </w:t>
      </w:r>
      <w:r w:rsidRPr="00BE44B6">
        <w:rPr>
          <w:rFonts w:ascii="Perpetua" w:eastAsia="MS Mincho" w:hAnsi="Perpetua" w:cs="Times New Roman"/>
          <w:bCs/>
          <w:color w:val="000000"/>
          <w:kern w:val="24"/>
          <w:sz w:val="26"/>
          <w:szCs w:val="26"/>
        </w:rPr>
        <w:t>account</w:t>
      </w:r>
      <w:r w:rsidR="00B83372">
        <w:rPr>
          <w:rFonts w:ascii="Perpetua" w:eastAsia="MS Mincho" w:hAnsi="Perpetua" w:cs="Times New Roman"/>
          <w:bCs/>
          <w:color w:val="000000"/>
          <w:kern w:val="24"/>
          <w:sz w:val="26"/>
          <w:szCs w:val="26"/>
        </w:rPr>
        <w:t>ed</w:t>
      </w:r>
      <w:r w:rsidRPr="00BE44B6">
        <w:rPr>
          <w:rFonts w:ascii="Perpetua" w:eastAsia="MS Mincho" w:hAnsi="Perpetua" w:cs="Times New Roman"/>
          <w:bCs/>
          <w:color w:val="000000"/>
          <w:kern w:val="24"/>
          <w:sz w:val="26"/>
          <w:szCs w:val="26"/>
        </w:rPr>
        <w:t xml:space="preserve"> for the largest share of deposits of </w:t>
      </w:r>
      <w:r w:rsidR="00B83372">
        <w:rPr>
          <w:rFonts w:ascii="Perpetua" w:eastAsia="MS Mincho" w:hAnsi="Perpetua" w:cs="Times New Roman"/>
          <w:bCs/>
          <w:color w:val="000000"/>
          <w:kern w:val="24"/>
          <w:sz w:val="26"/>
          <w:szCs w:val="26"/>
        </w:rPr>
        <w:t xml:space="preserve">traders </w:t>
      </w:r>
      <w:r w:rsidRPr="00BE44B6">
        <w:rPr>
          <w:rFonts w:ascii="Perpetua" w:eastAsia="MS Mincho" w:hAnsi="Perpetua" w:cs="Times New Roman"/>
          <w:bCs/>
          <w:color w:val="000000"/>
          <w:kern w:val="24"/>
          <w:sz w:val="26"/>
          <w:szCs w:val="26"/>
        </w:rPr>
        <w:t>and companies of 53.9%, and marked an annual increase of 4.9%, while in the</w:t>
      </w:r>
      <w:r w:rsidR="00B83372">
        <w:rPr>
          <w:rFonts w:ascii="Perpetua" w:eastAsia="MS Mincho" w:hAnsi="Perpetua" w:cs="Times New Roman"/>
          <w:bCs/>
          <w:color w:val="000000"/>
          <w:kern w:val="24"/>
          <w:sz w:val="26"/>
          <w:szCs w:val="26"/>
        </w:rPr>
        <w:t>ir</w:t>
      </w:r>
      <w:r w:rsidRPr="00BE44B6">
        <w:rPr>
          <w:rFonts w:ascii="Perpetua" w:eastAsia="MS Mincho" w:hAnsi="Perpetua" w:cs="Times New Roman"/>
          <w:bCs/>
          <w:color w:val="000000"/>
          <w:kern w:val="24"/>
          <w:sz w:val="26"/>
          <w:szCs w:val="26"/>
        </w:rPr>
        <w:t xml:space="preserve"> original currency they increased by 11%. </w:t>
      </w:r>
      <w:r w:rsidR="00B83372">
        <w:rPr>
          <w:rFonts w:ascii="Perpetua" w:eastAsia="MS Mincho" w:hAnsi="Perpetua" w:cs="Times New Roman"/>
          <w:bCs/>
          <w:color w:val="000000"/>
          <w:kern w:val="24"/>
          <w:sz w:val="26"/>
          <w:szCs w:val="26"/>
        </w:rPr>
        <w:t xml:space="preserve">In </w:t>
      </w:r>
      <w:r w:rsidRPr="00BE44B6">
        <w:rPr>
          <w:rFonts w:ascii="Perpetua" w:eastAsia="MS Mincho" w:hAnsi="Perpetua" w:cs="Times New Roman"/>
          <w:bCs/>
          <w:color w:val="000000"/>
          <w:kern w:val="24"/>
          <w:sz w:val="26"/>
          <w:szCs w:val="26"/>
        </w:rPr>
        <w:t>2024, deposits in</w:t>
      </w:r>
      <w:r w:rsidR="00B83372" w:rsidRPr="00B83372">
        <w:rPr>
          <w:rFonts w:ascii="Perpetua" w:eastAsia="MS Mincho" w:hAnsi="Perpetua" w:cs="Times New Roman"/>
          <w:bCs/>
          <w:color w:val="000000"/>
          <w:kern w:val="24"/>
          <w:sz w:val="26"/>
          <w:szCs w:val="26"/>
        </w:rPr>
        <w:t xml:space="preserve"> </w:t>
      </w:r>
      <w:r w:rsidR="00B83372" w:rsidRPr="00BE44B6">
        <w:rPr>
          <w:rFonts w:ascii="Perpetua" w:eastAsia="MS Mincho" w:hAnsi="Perpetua" w:cs="Times New Roman"/>
          <w:bCs/>
          <w:color w:val="000000"/>
          <w:kern w:val="24"/>
          <w:sz w:val="26"/>
          <w:szCs w:val="26"/>
        </w:rPr>
        <w:t>original currency</w:t>
      </w:r>
      <w:r w:rsidRPr="00BE44B6">
        <w:rPr>
          <w:rFonts w:ascii="Perpetua" w:eastAsia="MS Mincho" w:hAnsi="Perpetua" w:cs="Times New Roman"/>
          <w:bCs/>
          <w:color w:val="000000"/>
          <w:kern w:val="24"/>
          <w:sz w:val="26"/>
          <w:szCs w:val="26"/>
        </w:rPr>
        <w:t xml:space="preserve"> </w:t>
      </w:r>
      <w:r w:rsidR="00B83372">
        <w:rPr>
          <w:rFonts w:ascii="Perpetua" w:eastAsia="MS Mincho" w:hAnsi="Perpetua" w:cs="Times New Roman"/>
          <w:bCs/>
          <w:color w:val="000000"/>
          <w:kern w:val="24"/>
          <w:sz w:val="26"/>
          <w:szCs w:val="26"/>
        </w:rPr>
        <w:t>in E</w:t>
      </w:r>
      <w:r w:rsidRPr="00BE44B6">
        <w:rPr>
          <w:rFonts w:ascii="Perpetua" w:eastAsia="MS Mincho" w:hAnsi="Perpetua" w:cs="Times New Roman"/>
          <w:bCs/>
          <w:color w:val="000000"/>
          <w:kern w:val="24"/>
          <w:sz w:val="26"/>
          <w:szCs w:val="26"/>
        </w:rPr>
        <w:t>uro had a positive monthly change only in the months of April, July, August</w:t>
      </w:r>
      <w:r w:rsidR="00915BB5">
        <w:rPr>
          <w:rFonts w:ascii="Perpetua" w:eastAsia="MS Mincho" w:hAnsi="Perpetua" w:cs="Times New Roman"/>
          <w:bCs/>
          <w:color w:val="000000"/>
          <w:kern w:val="24"/>
          <w:sz w:val="26"/>
          <w:szCs w:val="26"/>
        </w:rPr>
        <w:t>,</w:t>
      </w:r>
      <w:r w:rsidRPr="00BE44B6">
        <w:rPr>
          <w:rFonts w:ascii="Perpetua" w:eastAsia="MS Mincho" w:hAnsi="Perpetua" w:cs="Times New Roman"/>
          <w:bCs/>
          <w:color w:val="000000"/>
          <w:kern w:val="24"/>
          <w:sz w:val="26"/>
          <w:szCs w:val="26"/>
        </w:rPr>
        <w:t xml:space="preserve"> and September</w:t>
      </w:r>
      <w:r w:rsidR="00276CA6">
        <w:rPr>
          <w:rFonts w:ascii="Perpetua" w:eastAsia="MS Mincho" w:hAnsi="Perpetua" w:cs="Times New Roman"/>
          <w:bCs/>
          <w:color w:val="000000"/>
          <w:kern w:val="24"/>
          <w:sz w:val="26"/>
          <w:szCs w:val="26"/>
        </w:rPr>
        <w:t>,</w:t>
      </w:r>
      <w:r w:rsidRPr="00BE44B6">
        <w:rPr>
          <w:rFonts w:ascii="Perpetua" w:eastAsia="MS Mincho" w:hAnsi="Perpetua" w:cs="Times New Roman"/>
          <w:bCs/>
          <w:color w:val="000000"/>
          <w:kern w:val="24"/>
          <w:sz w:val="26"/>
          <w:szCs w:val="26"/>
        </w:rPr>
        <w:t xml:space="preserve"> and the</w:t>
      </w:r>
      <w:r w:rsidR="00276CA6">
        <w:rPr>
          <w:rFonts w:ascii="Perpetua" w:eastAsia="MS Mincho" w:hAnsi="Perpetua" w:cs="Times New Roman"/>
          <w:bCs/>
          <w:color w:val="000000"/>
          <w:kern w:val="24"/>
          <w:sz w:val="26"/>
          <w:szCs w:val="26"/>
        </w:rPr>
        <w:t>ir</w:t>
      </w:r>
      <w:r w:rsidRPr="00BE44B6">
        <w:rPr>
          <w:rFonts w:ascii="Perpetua" w:eastAsia="MS Mincho" w:hAnsi="Perpetua" w:cs="Times New Roman"/>
          <w:bCs/>
          <w:color w:val="000000"/>
          <w:kern w:val="24"/>
          <w:sz w:val="26"/>
          <w:szCs w:val="26"/>
        </w:rPr>
        <w:t xml:space="preserve"> largest increase was recorded in August with 9.4%. Deposits in </w:t>
      </w:r>
      <w:r w:rsidR="00B83372">
        <w:rPr>
          <w:rFonts w:ascii="Perpetua" w:eastAsia="MS Mincho" w:hAnsi="Perpetua" w:cs="Times New Roman"/>
          <w:bCs/>
          <w:color w:val="000000"/>
          <w:kern w:val="24"/>
          <w:sz w:val="26"/>
          <w:szCs w:val="26"/>
        </w:rPr>
        <w:t xml:space="preserve">ALL </w:t>
      </w:r>
      <w:r w:rsidRPr="00BE44B6">
        <w:rPr>
          <w:rFonts w:ascii="Perpetua" w:eastAsia="MS Mincho" w:hAnsi="Perpetua" w:cs="Times New Roman"/>
          <w:bCs/>
          <w:color w:val="000000"/>
          <w:kern w:val="24"/>
          <w:sz w:val="26"/>
          <w:szCs w:val="26"/>
        </w:rPr>
        <w:t>account</w:t>
      </w:r>
      <w:r w:rsidR="00B83372">
        <w:rPr>
          <w:rFonts w:ascii="Perpetua" w:eastAsia="MS Mincho" w:hAnsi="Perpetua" w:cs="Times New Roman"/>
          <w:bCs/>
          <w:color w:val="000000"/>
          <w:kern w:val="24"/>
          <w:sz w:val="26"/>
          <w:szCs w:val="26"/>
        </w:rPr>
        <w:t>ed</w:t>
      </w:r>
      <w:r w:rsidRPr="00BE44B6">
        <w:rPr>
          <w:rFonts w:ascii="Perpetua" w:eastAsia="MS Mincho" w:hAnsi="Perpetua" w:cs="Times New Roman"/>
          <w:bCs/>
          <w:color w:val="000000"/>
          <w:kern w:val="24"/>
          <w:sz w:val="26"/>
          <w:szCs w:val="26"/>
        </w:rPr>
        <w:t xml:space="preserve"> for 39.9%, and recorded an annual increase of 6.6%, giving the greatest impact on the annual growth of </w:t>
      </w:r>
      <w:r w:rsidR="00915BB5">
        <w:rPr>
          <w:rFonts w:ascii="Perpetua" w:eastAsia="MS Mincho" w:hAnsi="Perpetua" w:cs="Times New Roman"/>
          <w:bCs/>
          <w:color w:val="000000"/>
          <w:kern w:val="24"/>
          <w:sz w:val="26"/>
          <w:szCs w:val="26"/>
        </w:rPr>
        <w:t xml:space="preserve">the </w:t>
      </w:r>
      <w:r w:rsidR="00B83372">
        <w:rPr>
          <w:rFonts w:ascii="Perpetua" w:eastAsia="MS Mincho" w:hAnsi="Perpetua" w:cs="Times New Roman"/>
          <w:bCs/>
          <w:color w:val="000000"/>
          <w:kern w:val="24"/>
          <w:sz w:val="26"/>
          <w:szCs w:val="26"/>
        </w:rPr>
        <w:t xml:space="preserve">eligible </w:t>
      </w:r>
      <w:r w:rsidRPr="00BE44B6">
        <w:rPr>
          <w:rFonts w:ascii="Perpetua" w:eastAsia="MS Mincho" w:hAnsi="Perpetua" w:cs="Times New Roman"/>
          <w:bCs/>
          <w:color w:val="000000"/>
          <w:kern w:val="24"/>
          <w:sz w:val="26"/>
          <w:szCs w:val="26"/>
        </w:rPr>
        <w:t xml:space="preserve">deposits of </w:t>
      </w:r>
      <w:r w:rsidR="00B83372">
        <w:rPr>
          <w:rFonts w:ascii="Perpetua" w:eastAsia="MS Mincho" w:hAnsi="Perpetua" w:cs="Times New Roman"/>
          <w:bCs/>
          <w:color w:val="000000"/>
          <w:kern w:val="24"/>
          <w:sz w:val="26"/>
          <w:szCs w:val="26"/>
        </w:rPr>
        <w:t xml:space="preserve">traders </w:t>
      </w:r>
      <w:r w:rsidRPr="00BE44B6">
        <w:rPr>
          <w:rFonts w:ascii="Perpetua" w:eastAsia="MS Mincho" w:hAnsi="Perpetua" w:cs="Times New Roman"/>
          <w:bCs/>
          <w:color w:val="000000"/>
          <w:kern w:val="24"/>
          <w:sz w:val="26"/>
          <w:szCs w:val="26"/>
        </w:rPr>
        <w:t>and companies</w:t>
      </w:r>
      <w:r w:rsidR="007D78C6" w:rsidRPr="00BE44B6">
        <w:rPr>
          <w:rFonts w:ascii="Perpetua" w:eastAsia="Calibri" w:hAnsi="Perpetua" w:cs="Times New Roman"/>
          <w:sz w:val="26"/>
          <w:szCs w:val="26"/>
        </w:rPr>
        <w:t>.</w:t>
      </w:r>
      <w:r w:rsidR="007D78C6" w:rsidRPr="00BE44B6">
        <w:rPr>
          <w:rFonts w:ascii="Perpetua" w:hAnsi="Perpetua"/>
          <w:sz w:val="26"/>
          <w:szCs w:val="26"/>
        </w:rPr>
        <w:t xml:space="preserve"> </w:t>
      </w:r>
      <w:r w:rsidR="00276CA6">
        <w:rPr>
          <w:rFonts w:ascii="Perpetua" w:eastAsia="Calibri" w:hAnsi="Perpetua" w:cs="Times New Roman"/>
          <w:sz w:val="26"/>
          <w:szCs w:val="26"/>
        </w:rPr>
        <w:t>D</w:t>
      </w:r>
      <w:r w:rsidRPr="00BE44B6">
        <w:rPr>
          <w:rFonts w:ascii="Perpetua" w:eastAsia="Calibri" w:hAnsi="Perpetua" w:cs="Times New Roman"/>
          <w:sz w:val="26"/>
          <w:szCs w:val="26"/>
        </w:rPr>
        <w:t>eposits</w:t>
      </w:r>
      <w:r w:rsidR="00276CA6" w:rsidRPr="00276CA6">
        <w:rPr>
          <w:rFonts w:ascii="Perpetua" w:eastAsia="Calibri" w:hAnsi="Perpetua" w:cs="Times New Roman"/>
          <w:sz w:val="26"/>
          <w:szCs w:val="26"/>
        </w:rPr>
        <w:t xml:space="preserve"> </w:t>
      </w:r>
      <w:r w:rsidR="00276CA6">
        <w:rPr>
          <w:rFonts w:ascii="Perpetua" w:eastAsia="Calibri" w:hAnsi="Perpetua" w:cs="Times New Roman"/>
          <w:sz w:val="26"/>
          <w:szCs w:val="26"/>
        </w:rPr>
        <w:t xml:space="preserve">in </w:t>
      </w:r>
      <w:r w:rsidR="00276CA6" w:rsidRPr="00BE44B6">
        <w:rPr>
          <w:rFonts w:ascii="Perpetua" w:eastAsia="Calibri" w:hAnsi="Perpetua" w:cs="Times New Roman"/>
          <w:sz w:val="26"/>
          <w:szCs w:val="26"/>
        </w:rPr>
        <w:t>USD</w:t>
      </w:r>
      <w:r w:rsidRPr="00BE44B6">
        <w:rPr>
          <w:rFonts w:ascii="Perpetua" w:eastAsia="Calibri" w:hAnsi="Perpetua" w:cs="Times New Roman"/>
          <w:sz w:val="26"/>
          <w:szCs w:val="26"/>
        </w:rPr>
        <w:t xml:space="preserve"> expressed in </w:t>
      </w:r>
      <w:r w:rsidR="00B83372">
        <w:rPr>
          <w:rFonts w:ascii="Perpetua" w:eastAsia="Calibri" w:hAnsi="Perpetua" w:cs="Times New Roman"/>
          <w:sz w:val="26"/>
          <w:szCs w:val="26"/>
        </w:rPr>
        <w:t xml:space="preserve">their </w:t>
      </w:r>
      <w:r w:rsidR="009C34F8">
        <w:rPr>
          <w:rFonts w:ascii="Perpetua" w:eastAsia="Calibri" w:hAnsi="Perpetua" w:cs="Times New Roman"/>
          <w:sz w:val="26"/>
          <w:szCs w:val="26"/>
        </w:rPr>
        <w:t>equivalent</w:t>
      </w:r>
      <w:r w:rsidR="00B83372">
        <w:rPr>
          <w:rFonts w:ascii="Perpetua" w:eastAsia="Calibri" w:hAnsi="Perpetua" w:cs="Times New Roman"/>
          <w:sz w:val="26"/>
          <w:szCs w:val="26"/>
        </w:rPr>
        <w:t xml:space="preserve"> in ALL </w:t>
      </w:r>
      <w:r w:rsidRPr="00BE44B6">
        <w:rPr>
          <w:rFonts w:ascii="Perpetua" w:eastAsia="Calibri" w:hAnsi="Perpetua" w:cs="Times New Roman"/>
          <w:sz w:val="26"/>
          <w:szCs w:val="26"/>
        </w:rPr>
        <w:t>account</w:t>
      </w:r>
      <w:r w:rsidR="00B83372">
        <w:rPr>
          <w:rFonts w:ascii="Perpetua" w:eastAsia="Calibri" w:hAnsi="Perpetua" w:cs="Times New Roman"/>
          <w:sz w:val="26"/>
          <w:szCs w:val="26"/>
        </w:rPr>
        <w:t>ed</w:t>
      </w:r>
      <w:r w:rsidRPr="00BE44B6">
        <w:rPr>
          <w:rFonts w:ascii="Perpetua" w:eastAsia="Calibri" w:hAnsi="Perpetua" w:cs="Times New Roman"/>
          <w:sz w:val="26"/>
          <w:szCs w:val="26"/>
        </w:rPr>
        <w:t xml:space="preserve"> for </w:t>
      </w:r>
      <w:proofErr w:type="gramStart"/>
      <w:r w:rsidRPr="00BE44B6">
        <w:rPr>
          <w:rFonts w:ascii="Perpetua" w:eastAsia="Calibri" w:hAnsi="Perpetua" w:cs="Times New Roman"/>
          <w:sz w:val="26"/>
          <w:szCs w:val="26"/>
        </w:rPr>
        <w:t>5.6%, and</w:t>
      </w:r>
      <w:proofErr w:type="gramEnd"/>
      <w:r w:rsidRPr="00BE44B6">
        <w:rPr>
          <w:rFonts w:ascii="Perpetua" w:eastAsia="Calibri" w:hAnsi="Perpetua" w:cs="Times New Roman"/>
          <w:sz w:val="26"/>
          <w:szCs w:val="26"/>
        </w:rPr>
        <w:t xml:space="preserve"> recorded an annual decline of -17.2%.</w:t>
      </w:r>
    </w:p>
    <w:p w14:paraId="68858D1B" w14:textId="77777777" w:rsidR="00497C69" w:rsidRDefault="00497C69" w:rsidP="00BE1B2E">
      <w:pPr>
        <w:ind w:firstLine="180"/>
        <w:jc w:val="right"/>
        <w:rPr>
          <w:rFonts w:ascii="Perpetua" w:eastAsia="MS Mincho" w:hAnsi="Perpetua" w:cs="Times New Roman"/>
          <w:i/>
          <w:color w:val="FF0000"/>
          <w:sz w:val="24"/>
          <w:szCs w:val="24"/>
        </w:rPr>
      </w:pPr>
    </w:p>
    <w:p w14:paraId="66833114" w14:textId="77777777" w:rsidR="001F4474" w:rsidRDefault="001F4474" w:rsidP="00BE1B2E">
      <w:pPr>
        <w:ind w:firstLine="180"/>
        <w:jc w:val="right"/>
        <w:rPr>
          <w:rFonts w:ascii="Perpetua" w:eastAsia="MS Mincho" w:hAnsi="Perpetua" w:cs="Times New Roman"/>
          <w:i/>
          <w:color w:val="FF0000"/>
          <w:sz w:val="24"/>
          <w:szCs w:val="24"/>
        </w:rPr>
      </w:pPr>
    </w:p>
    <w:p w14:paraId="51FEB829" w14:textId="77777777" w:rsidR="001F4474" w:rsidRDefault="001F4474" w:rsidP="00BE1B2E">
      <w:pPr>
        <w:ind w:firstLine="180"/>
        <w:jc w:val="right"/>
        <w:rPr>
          <w:rFonts w:ascii="Perpetua" w:eastAsia="MS Mincho" w:hAnsi="Perpetua" w:cs="Times New Roman"/>
          <w:i/>
          <w:color w:val="FF0000"/>
          <w:sz w:val="24"/>
          <w:szCs w:val="24"/>
        </w:rPr>
      </w:pPr>
    </w:p>
    <w:p w14:paraId="33EBEC50" w14:textId="77777777" w:rsidR="007D78C6" w:rsidRPr="00BE44B6" w:rsidRDefault="007D78C6" w:rsidP="00BE1B2E">
      <w:pPr>
        <w:ind w:firstLine="180"/>
        <w:jc w:val="right"/>
        <w:rPr>
          <w:rFonts w:ascii="Perpetua" w:eastAsia="MS Mincho" w:hAnsi="Perpetua" w:cs="Times New Roman"/>
          <w:i/>
          <w:color w:val="FF0000"/>
          <w:sz w:val="24"/>
          <w:szCs w:val="24"/>
        </w:rPr>
      </w:pPr>
      <w:r w:rsidRPr="00BE44B6">
        <w:rPr>
          <w:rFonts w:ascii="Perpetua" w:eastAsia="MS Mincho" w:hAnsi="Perpetua" w:cs="Times New Roman"/>
          <w:i/>
          <w:color w:val="FF0000"/>
          <w:sz w:val="24"/>
          <w:szCs w:val="24"/>
        </w:rPr>
        <w:lastRenderedPageBreak/>
        <w:t>Stru</w:t>
      </w:r>
      <w:r w:rsidR="00B83372">
        <w:rPr>
          <w:rFonts w:ascii="Perpetua" w:eastAsia="MS Mincho" w:hAnsi="Perpetua" w:cs="Times New Roman"/>
          <w:i/>
          <w:color w:val="FF0000"/>
          <w:sz w:val="24"/>
          <w:szCs w:val="24"/>
        </w:rPr>
        <w:t>c</w:t>
      </w:r>
      <w:r w:rsidRPr="00BE44B6">
        <w:rPr>
          <w:rFonts w:ascii="Perpetua" w:eastAsia="MS Mincho" w:hAnsi="Perpetua" w:cs="Times New Roman"/>
          <w:i/>
          <w:color w:val="FF0000"/>
          <w:sz w:val="24"/>
          <w:szCs w:val="24"/>
        </w:rPr>
        <w:t>tur</w:t>
      </w:r>
      <w:r w:rsidR="00B83372">
        <w:rPr>
          <w:rFonts w:ascii="Perpetua" w:eastAsia="MS Mincho" w:hAnsi="Perpetua" w:cs="Times New Roman"/>
          <w:i/>
          <w:color w:val="FF0000"/>
          <w:sz w:val="24"/>
          <w:szCs w:val="24"/>
        </w:rPr>
        <w:t xml:space="preserve">e of the amount of eligible </w:t>
      </w:r>
      <w:r w:rsidRPr="00BE44B6">
        <w:rPr>
          <w:rFonts w:ascii="Perpetua" w:eastAsia="MS Mincho" w:hAnsi="Perpetua" w:cs="Times New Roman"/>
          <w:i/>
          <w:color w:val="FF0000"/>
          <w:sz w:val="24"/>
          <w:szCs w:val="24"/>
        </w:rPr>
        <w:t>depo</w:t>
      </w:r>
      <w:r w:rsidR="00B83372">
        <w:rPr>
          <w:rFonts w:ascii="Perpetua" w:eastAsia="MS Mincho" w:hAnsi="Perpetua" w:cs="Times New Roman"/>
          <w:i/>
          <w:color w:val="FF0000"/>
          <w:sz w:val="24"/>
          <w:szCs w:val="24"/>
        </w:rPr>
        <w:t>s</w:t>
      </w:r>
      <w:r w:rsidRPr="00BE44B6">
        <w:rPr>
          <w:rFonts w:ascii="Perpetua" w:eastAsia="MS Mincho" w:hAnsi="Perpetua" w:cs="Times New Roman"/>
          <w:i/>
          <w:color w:val="FF0000"/>
          <w:sz w:val="24"/>
          <w:szCs w:val="24"/>
        </w:rPr>
        <w:t>it</w:t>
      </w:r>
      <w:r w:rsidR="00B83372">
        <w:rPr>
          <w:rFonts w:ascii="Perpetua" w:eastAsia="MS Mincho" w:hAnsi="Perpetua" w:cs="Times New Roman"/>
          <w:i/>
          <w:color w:val="FF0000"/>
          <w:sz w:val="24"/>
          <w:szCs w:val="24"/>
        </w:rPr>
        <w:t xml:space="preserve">s of traders and companies by currency </w:t>
      </w:r>
    </w:p>
    <w:p w14:paraId="7CD596B8" w14:textId="77777777" w:rsidR="007D78C6" w:rsidRPr="00BE44B6" w:rsidRDefault="007D78C6" w:rsidP="007D78C6">
      <w:pPr>
        <w:spacing w:line="360" w:lineRule="auto"/>
        <w:jc w:val="both"/>
        <w:rPr>
          <w:rFonts w:ascii="Perpetua" w:eastAsia="MS Mincho" w:hAnsi="Perpetua" w:cs="Times New Roman"/>
          <w:color w:val="000000"/>
          <w:kern w:val="24"/>
          <w:sz w:val="26"/>
          <w:szCs w:val="26"/>
        </w:rPr>
      </w:pPr>
      <w:r w:rsidRPr="00BE44B6">
        <w:rPr>
          <w:noProof/>
          <w:lang w:val="en-US"/>
        </w:rPr>
        <w:drawing>
          <wp:inline distT="0" distB="0" distL="0" distR="0" wp14:anchorId="17A94366" wp14:editId="538B6177">
            <wp:extent cx="5731510" cy="2636520"/>
            <wp:effectExtent l="0" t="0" r="254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90412FF" w14:textId="77777777" w:rsidR="007D78C6" w:rsidRPr="00BE44B6" w:rsidRDefault="00554581" w:rsidP="007D78C6">
      <w:pPr>
        <w:spacing w:line="360" w:lineRule="auto"/>
        <w:jc w:val="both"/>
        <w:rPr>
          <w:rFonts w:ascii="Perpetua" w:eastAsia="MS Mincho" w:hAnsi="Perpetua" w:cs="Times New Roman"/>
          <w:color w:val="000000"/>
          <w:kern w:val="24"/>
          <w:sz w:val="26"/>
          <w:szCs w:val="26"/>
        </w:rPr>
      </w:pPr>
      <w:r w:rsidRPr="00BE44B6">
        <w:rPr>
          <w:rFonts w:ascii="Perpetua" w:eastAsia="MS Mincho" w:hAnsi="Perpetua" w:cs="Times New Roman"/>
          <w:color w:val="000000"/>
          <w:kern w:val="24"/>
          <w:sz w:val="26"/>
          <w:szCs w:val="26"/>
        </w:rPr>
        <w:t xml:space="preserve">By product category, the largest share of </w:t>
      </w:r>
      <w:r w:rsidR="00915BB5">
        <w:rPr>
          <w:rFonts w:ascii="Perpetua" w:eastAsia="MS Mincho" w:hAnsi="Perpetua" w:cs="Times New Roman"/>
          <w:color w:val="000000"/>
          <w:kern w:val="24"/>
          <w:sz w:val="26"/>
          <w:szCs w:val="26"/>
        </w:rPr>
        <w:t xml:space="preserve">the </w:t>
      </w:r>
      <w:r w:rsidR="00B83372">
        <w:rPr>
          <w:rFonts w:ascii="Perpetua" w:eastAsia="MS Mincho" w:hAnsi="Perpetua" w:cs="Times New Roman"/>
          <w:color w:val="000000"/>
          <w:kern w:val="24"/>
          <w:sz w:val="26"/>
          <w:szCs w:val="26"/>
        </w:rPr>
        <w:t xml:space="preserve">eligible </w:t>
      </w:r>
      <w:r w:rsidRPr="00BE44B6">
        <w:rPr>
          <w:rFonts w:ascii="Perpetua" w:eastAsia="MS Mincho" w:hAnsi="Perpetua" w:cs="Times New Roman"/>
          <w:color w:val="000000"/>
          <w:kern w:val="24"/>
          <w:sz w:val="26"/>
          <w:szCs w:val="26"/>
        </w:rPr>
        <w:t xml:space="preserve">deposits for </w:t>
      </w:r>
      <w:r w:rsidR="00B83372">
        <w:rPr>
          <w:rFonts w:ascii="Perpetua" w:eastAsia="MS Mincho" w:hAnsi="Perpetua" w:cs="Times New Roman"/>
          <w:color w:val="000000"/>
          <w:kern w:val="24"/>
          <w:sz w:val="26"/>
          <w:szCs w:val="26"/>
        </w:rPr>
        <w:t xml:space="preserve">traders </w:t>
      </w:r>
      <w:r w:rsidRPr="00BE44B6">
        <w:rPr>
          <w:rFonts w:ascii="Perpetua" w:eastAsia="MS Mincho" w:hAnsi="Perpetua" w:cs="Times New Roman"/>
          <w:color w:val="000000"/>
          <w:kern w:val="24"/>
          <w:sz w:val="26"/>
          <w:szCs w:val="26"/>
        </w:rPr>
        <w:t xml:space="preserve">and companies </w:t>
      </w:r>
      <w:r w:rsidR="00B83372">
        <w:rPr>
          <w:rFonts w:ascii="Perpetua" w:eastAsia="MS Mincho" w:hAnsi="Perpetua" w:cs="Times New Roman"/>
          <w:color w:val="000000"/>
          <w:kern w:val="24"/>
          <w:sz w:val="26"/>
          <w:szCs w:val="26"/>
        </w:rPr>
        <w:t>wa</w:t>
      </w:r>
      <w:r w:rsidRPr="00BE44B6">
        <w:rPr>
          <w:rFonts w:ascii="Perpetua" w:eastAsia="MS Mincho" w:hAnsi="Perpetua" w:cs="Times New Roman"/>
          <w:color w:val="000000"/>
          <w:kern w:val="24"/>
          <w:sz w:val="26"/>
          <w:szCs w:val="26"/>
        </w:rPr>
        <w:t>s occupied by current accounts with 88%.</w:t>
      </w:r>
    </w:p>
    <w:p w14:paraId="1C5987BF" w14:textId="77777777" w:rsidR="00222756" w:rsidRDefault="00222756" w:rsidP="007D78C6">
      <w:pPr>
        <w:spacing w:line="360" w:lineRule="auto"/>
        <w:jc w:val="right"/>
        <w:rPr>
          <w:rFonts w:ascii="Perpetua" w:eastAsia="MS Mincho" w:hAnsi="Perpetua" w:cs="Times New Roman"/>
          <w:i/>
          <w:color w:val="FF0000"/>
          <w:sz w:val="24"/>
          <w:szCs w:val="24"/>
        </w:rPr>
      </w:pPr>
    </w:p>
    <w:p w14:paraId="31B96C53" w14:textId="77777777" w:rsidR="007D78C6" w:rsidRPr="00BE44B6" w:rsidRDefault="007D78C6" w:rsidP="007D78C6">
      <w:pPr>
        <w:spacing w:line="360" w:lineRule="auto"/>
        <w:jc w:val="right"/>
        <w:rPr>
          <w:rFonts w:ascii="Perpetua" w:eastAsia="MS Mincho" w:hAnsi="Perpetua" w:cs="Times New Roman"/>
          <w:i/>
          <w:color w:val="FF0000"/>
          <w:sz w:val="24"/>
          <w:szCs w:val="24"/>
        </w:rPr>
      </w:pPr>
      <w:r w:rsidRPr="00BE44B6">
        <w:rPr>
          <w:rFonts w:ascii="Perpetua" w:eastAsia="MS Mincho" w:hAnsi="Perpetua" w:cs="Times New Roman"/>
          <w:i/>
          <w:color w:val="FF0000"/>
          <w:sz w:val="24"/>
          <w:szCs w:val="24"/>
        </w:rPr>
        <w:t>Stru</w:t>
      </w:r>
      <w:r w:rsidR="00B83372">
        <w:rPr>
          <w:rFonts w:ascii="Perpetua" w:eastAsia="MS Mincho" w:hAnsi="Perpetua" w:cs="Times New Roman"/>
          <w:i/>
          <w:color w:val="FF0000"/>
          <w:sz w:val="24"/>
          <w:szCs w:val="24"/>
        </w:rPr>
        <w:t>c</w:t>
      </w:r>
      <w:r w:rsidRPr="00BE44B6">
        <w:rPr>
          <w:rFonts w:ascii="Perpetua" w:eastAsia="MS Mincho" w:hAnsi="Perpetua" w:cs="Times New Roman"/>
          <w:i/>
          <w:color w:val="FF0000"/>
          <w:sz w:val="24"/>
          <w:szCs w:val="24"/>
        </w:rPr>
        <w:t>tur</w:t>
      </w:r>
      <w:r w:rsidR="00B83372">
        <w:rPr>
          <w:rFonts w:ascii="Perpetua" w:eastAsia="MS Mincho" w:hAnsi="Perpetua" w:cs="Times New Roman"/>
          <w:i/>
          <w:color w:val="FF0000"/>
          <w:sz w:val="24"/>
          <w:szCs w:val="24"/>
        </w:rPr>
        <w:t xml:space="preserve">e of the amount of eligible </w:t>
      </w:r>
      <w:r w:rsidRPr="00BE44B6">
        <w:rPr>
          <w:rFonts w:ascii="Perpetua" w:eastAsia="MS Mincho" w:hAnsi="Perpetua" w:cs="Times New Roman"/>
          <w:i/>
          <w:color w:val="FF0000"/>
          <w:sz w:val="24"/>
          <w:szCs w:val="24"/>
        </w:rPr>
        <w:t>depo</w:t>
      </w:r>
      <w:r w:rsidR="00B83372">
        <w:rPr>
          <w:rFonts w:ascii="Perpetua" w:eastAsia="MS Mincho" w:hAnsi="Perpetua" w:cs="Times New Roman"/>
          <w:i/>
          <w:color w:val="FF0000"/>
          <w:sz w:val="24"/>
          <w:szCs w:val="24"/>
        </w:rPr>
        <w:t>s</w:t>
      </w:r>
      <w:r w:rsidRPr="00BE44B6">
        <w:rPr>
          <w:rFonts w:ascii="Perpetua" w:eastAsia="MS Mincho" w:hAnsi="Perpetua" w:cs="Times New Roman"/>
          <w:i/>
          <w:color w:val="FF0000"/>
          <w:sz w:val="24"/>
          <w:szCs w:val="24"/>
        </w:rPr>
        <w:t>it</w:t>
      </w:r>
      <w:r w:rsidR="00B83372">
        <w:rPr>
          <w:rFonts w:ascii="Perpetua" w:eastAsia="MS Mincho" w:hAnsi="Perpetua" w:cs="Times New Roman"/>
          <w:i/>
          <w:color w:val="FF0000"/>
          <w:sz w:val="24"/>
          <w:szCs w:val="24"/>
        </w:rPr>
        <w:t xml:space="preserve">s of traders </w:t>
      </w:r>
      <w:r w:rsidRPr="00BE44B6">
        <w:rPr>
          <w:rFonts w:ascii="Perpetua" w:eastAsia="MS Mincho" w:hAnsi="Perpetua" w:cs="Times New Roman"/>
          <w:i/>
          <w:color w:val="FF0000"/>
          <w:sz w:val="24"/>
          <w:szCs w:val="24"/>
        </w:rPr>
        <w:t xml:space="preserve">&amp; </w:t>
      </w:r>
      <w:r w:rsidR="00B83372">
        <w:rPr>
          <w:rFonts w:ascii="Perpetua" w:eastAsia="MS Mincho" w:hAnsi="Perpetua" w:cs="Times New Roman"/>
          <w:i/>
          <w:color w:val="FF0000"/>
          <w:sz w:val="24"/>
          <w:szCs w:val="24"/>
        </w:rPr>
        <w:t xml:space="preserve">companies by </w:t>
      </w:r>
      <w:r w:rsidRPr="00BE44B6">
        <w:rPr>
          <w:rFonts w:ascii="Perpetua" w:eastAsia="MS Mincho" w:hAnsi="Perpetua" w:cs="Times New Roman"/>
          <w:i/>
          <w:color w:val="FF0000"/>
          <w:sz w:val="24"/>
          <w:szCs w:val="24"/>
        </w:rPr>
        <w:t>produ</w:t>
      </w:r>
      <w:r w:rsidR="00B83372">
        <w:rPr>
          <w:rFonts w:ascii="Perpetua" w:eastAsia="MS Mincho" w:hAnsi="Perpetua" w:cs="Times New Roman"/>
          <w:i/>
          <w:color w:val="FF0000"/>
          <w:sz w:val="24"/>
          <w:szCs w:val="24"/>
        </w:rPr>
        <w:t>c</w:t>
      </w:r>
      <w:r w:rsidRPr="00BE44B6">
        <w:rPr>
          <w:rFonts w:ascii="Perpetua" w:eastAsia="MS Mincho" w:hAnsi="Perpetua" w:cs="Times New Roman"/>
          <w:i/>
          <w:color w:val="FF0000"/>
          <w:sz w:val="24"/>
          <w:szCs w:val="24"/>
        </w:rPr>
        <w:t>t</w:t>
      </w:r>
      <w:r w:rsidR="00B83372">
        <w:rPr>
          <w:rFonts w:ascii="Perpetua" w:eastAsia="MS Mincho" w:hAnsi="Perpetua" w:cs="Times New Roman"/>
          <w:i/>
          <w:color w:val="FF0000"/>
          <w:sz w:val="24"/>
          <w:szCs w:val="24"/>
        </w:rPr>
        <w:t>s</w:t>
      </w:r>
    </w:p>
    <w:p w14:paraId="317D8000" w14:textId="77777777" w:rsidR="007D78C6" w:rsidRPr="00BE44B6" w:rsidRDefault="00766FBF" w:rsidP="00766FBF">
      <w:pPr>
        <w:spacing w:line="360" w:lineRule="auto"/>
        <w:jc w:val="center"/>
        <w:rPr>
          <w:rFonts w:ascii="Perpetua" w:eastAsia="Calibri" w:hAnsi="Perpetua" w:cs="Times New Roman"/>
          <w:sz w:val="26"/>
          <w:szCs w:val="26"/>
        </w:rPr>
      </w:pPr>
      <w:r w:rsidRPr="00766FBF">
        <w:rPr>
          <w:rFonts w:ascii="Perpetua" w:eastAsia="Calibri" w:hAnsi="Perpetua" w:cs="Times New Roman"/>
          <w:noProof/>
          <w:sz w:val="26"/>
          <w:szCs w:val="26"/>
        </w:rPr>
        <w:drawing>
          <wp:inline distT="0" distB="0" distL="0" distR="0" wp14:anchorId="25270207" wp14:editId="64857A51">
            <wp:extent cx="4531289" cy="2713129"/>
            <wp:effectExtent l="0" t="0" r="0" b="0"/>
            <wp:docPr id="232" name="Chart 2">
              <a:extLst xmlns:a="http://schemas.openxmlformats.org/drawingml/2006/main">
                <a:ext uri="{FF2B5EF4-FFF2-40B4-BE49-F238E27FC236}">
                  <a16:creationId xmlns:a16="http://schemas.microsoft.com/office/drawing/2014/main" id="{00000000-0008-0000-02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6A43D4B" w14:textId="77777777" w:rsidR="007D78C6" w:rsidRPr="00BE44B6" w:rsidRDefault="00B83372" w:rsidP="007D78C6">
      <w:pPr>
        <w:spacing w:line="360" w:lineRule="auto"/>
        <w:jc w:val="both"/>
        <w:rPr>
          <w:rFonts w:ascii="Perpetua" w:eastAsia="Calibri" w:hAnsi="Perpetua" w:cs="Times New Roman"/>
          <w:sz w:val="26"/>
          <w:szCs w:val="26"/>
        </w:rPr>
      </w:pPr>
      <w:r>
        <w:rPr>
          <w:rFonts w:ascii="Perpetua" w:eastAsia="Calibri" w:hAnsi="Perpetua" w:cs="Times New Roman"/>
          <w:sz w:val="26"/>
          <w:szCs w:val="26"/>
        </w:rPr>
        <w:t xml:space="preserve">Unlike </w:t>
      </w:r>
      <w:r w:rsidR="00554581" w:rsidRPr="00BE44B6">
        <w:rPr>
          <w:rFonts w:ascii="Perpetua" w:eastAsia="Calibri" w:hAnsi="Perpetua" w:cs="Times New Roman"/>
          <w:sz w:val="26"/>
          <w:szCs w:val="26"/>
        </w:rPr>
        <w:t xml:space="preserve">the situation of </w:t>
      </w:r>
      <w:r w:rsidR="00915BB5">
        <w:rPr>
          <w:rFonts w:ascii="Perpetua" w:eastAsia="Calibri" w:hAnsi="Perpetua" w:cs="Times New Roman"/>
          <w:sz w:val="26"/>
          <w:szCs w:val="26"/>
        </w:rPr>
        <w:t xml:space="preserve">the </w:t>
      </w:r>
      <w:r w:rsidR="00276CA6">
        <w:rPr>
          <w:rFonts w:ascii="Perpetua" w:eastAsia="Calibri" w:hAnsi="Perpetua" w:cs="Times New Roman"/>
          <w:sz w:val="26"/>
          <w:szCs w:val="26"/>
        </w:rPr>
        <w:t xml:space="preserve">eligible </w:t>
      </w:r>
      <w:r>
        <w:rPr>
          <w:rFonts w:ascii="Perpetua" w:eastAsia="Calibri" w:hAnsi="Perpetua" w:cs="Times New Roman"/>
          <w:sz w:val="26"/>
          <w:szCs w:val="26"/>
        </w:rPr>
        <w:t>individual</w:t>
      </w:r>
      <w:r w:rsidRPr="00BE44B6">
        <w:rPr>
          <w:rFonts w:ascii="Perpetua" w:eastAsia="Calibri" w:hAnsi="Perpetua" w:cs="Times New Roman"/>
          <w:sz w:val="26"/>
          <w:szCs w:val="26"/>
        </w:rPr>
        <w:t xml:space="preserve"> </w:t>
      </w:r>
      <w:r w:rsidR="00554581" w:rsidRPr="00BE44B6">
        <w:rPr>
          <w:rFonts w:ascii="Perpetua" w:eastAsia="Calibri" w:hAnsi="Perpetua" w:cs="Times New Roman"/>
          <w:sz w:val="26"/>
          <w:szCs w:val="26"/>
        </w:rPr>
        <w:t xml:space="preserve">deposits, 89.8% of deposits of </w:t>
      </w:r>
      <w:r>
        <w:rPr>
          <w:rFonts w:ascii="Perpetua" w:eastAsia="Calibri" w:hAnsi="Perpetua" w:cs="Times New Roman"/>
          <w:sz w:val="26"/>
          <w:szCs w:val="26"/>
        </w:rPr>
        <w:t xml:space="preserve">traders </w:t>
      </w:r>
      <w:r w:rsidR="00554581" w:rsidRPr="00BE44B6">
        <w:rPr>
          <w:rFonts w:ascii="Perpetua" w:eastAsia="Calibri" w:hAnsi="Perpetua" w:cs="Times New Roman"/>
          <w:sz w:val="26"/>
          <w:szCs w:val="26"/>
        </w:rPr>
        <w:t xml:space="preserve">and companies are </w:t>
      </w:r>
      <w:r>
        <w:rPr>
          <w:rFonts w:ascii="Perpetua" w:eastAsia="Calibri" w:hAnsi="Perpetua" w:cs="Times New Roman"/>
          <w:sz w:val="26"/>
          <w:szCs w:val="26"/>
        </w:rPr>
        <w:t xml:space="preserve">in </w:t>
      </w:r>
      <w:r w:rsidR="00554581" w:rsidRPr="00BE44B6">
        <w:rPr>
          <w:rFonts w:ascii="Perpetua" w:eastAsia="Calibri" w:hAnsi="Perpetua" w:cs="Times New Roman"/>
          <w:sz w:val="26"/>
          <w:szCs w:val="26"/>
        </w:rPr>
        <w:t xml:space="preserve">amounts above the coverage level, and correspond to 15,435 depositors, who represent 8.1% of </w:t>
      </w:r>
      <w:r>
        <w:rPr>
          <w:rFonts w:ascii="Perpetua" w:eastAsia="Calibri" w:hAnsi="Perpetua" w:cs="Times New Roman"/>
          <w:sz w:val="26"/>
          <w:szCs w:val="26"/>
        </w:rPr>
        <w:t xml:space="preserve">traders </w:t>
      </w:r>
      <w:r w:rsidR="00554581" w:rsidRPr="00BE44B6">
        <w:rPr>
          <w:rFonts w:ascii="Perpetua" w:eastAsia="Calibri" w:hAnsi="Perpetua" w:cs="Times New Roman"/>
          <w:sz w:val="26"/>
          <w:szCs w:val="26"/>
        </w:rPr>
        <w:t>and compan</w:t>
      </w:r>
      <w:r>
        <w:rPr>
          <w:rFonts w:ascii="Perpetua" w:eastAsia="Calibri" w:hAnsi="Perpetua" w:cs="Times New Roman"/>
          <w:sz w:val="26"/>
          <w:szCs w:val="26"/>
        </w:rPr>
        <w:t>ies</w:t>
      </w:r>
      <w:r w:rsidR="00554581" w:rsidRPr="00BE44B6">
        <w:rPr>
          <w:rFonts w:ascii="Perpetua" w:eastAsia="Calibri" w:hAnsi="Perpetua" w:cs="Times New Roman"/>
          <w:sz w:val="26"/>
          <w:szCs w:val="26"/>
        </w:rPr>
        <w:t xml:space="preserve">. </w:t>
      </w:r>
      <w:r>
        <w:rPr>
          <w:rFonts w:ascii="Perpetua" w:eastAsia="Calibri" w:hAnsi="Perpetua" w:cs="Times New Roman"/>
          <w:sz w:val="26"/>
          <w:szCs w:val="26"/>
        </w:rPr>
        <w:t>I</w:t>
      </w:r>
      <w:r w:rsidRPr="00BE44B6">
        <w:rPr>
          <w:rFonts w:ascii="Perpetua" w:eastAsia="Calibri" w:hAnsi="Perpetua" w:cs="Times New Roman"/>
          <w:sz w:val="26"/>
          <w:szCs w:val="26"/>
        </w:rPr>
        <w:t>n December 2024</w:t>
      </w:r>
      <w:r>
        <w:rPr>
          <w:rFonts w:ascii="Perpetua" w:eastAsia="Calibri" w:hAnsi="Perpetua" w:cs="Times New Roman"/>
          <w:sz w:val="26"/>
          <w:szCs w:val="26"/>
        </w:rPr>
        <w:t>,</w:t>
      </w:r>
      <w:r w:rsidRPr="00BE44B6">
        <w:rPr>
          <w:rFonts w:ascii="Perpetua" w:eastAsia="Calibri" w:hAnsi="Perpetua" w:cs="Times New Roman"/>
          <w:sz w:val="26"/>
          <w:szCs w:val="26"/>
        </w:rPr>
        <w:t xml:space="preserve"> </w:t>
      </w:r>
      <w:r>
        <w:rPr>
          <w:rFonts w:ascii="Perpetua" w:eastAsia="Calibri" w:hAnsi="Perpetua" w:cs="Times New Roman"/>
          <w:sz w:val="26"/>
          <w:szCs w:val="26"/>
        </w:rPr>
        <w:t>t</w:t>
      </w:r>
      <w:r w:rsidR="00554581" w:rsidRPr="00BE44B6">
        <w:rPr>
          <w:rFonts w:ascii="Perpetua" w:eastAsia="Calibri" w:hAnsi="Perpetua" w:cs="Times New Roman"/>
          <w:sz w:val="26"/>
          <w:szCs w:val="26"/>
        </w:rPr>
        <w:t xml:space="preserve">he </w:t>
      </w:r>
      <w:r>
        <w:rPr>
          <w:rFonts w:ascii="Perpetua" w:eastAsia="Calibri" w:hAnsi="Perpetua" w:cs="Times New Roman"/>
          <w:sz w:val="26"/>
          <w:szCs w:val="26"/>
        </w:rPr>
        <w:t xml:space="preserve">share </w:t>
      </w:r>
      <w:r w:rsidR="00554581" w:rsidRPr="00BE44B6">
        <w:rPr>
          <w:rFonts w:ascii="Perpetua" w:eastAsia="Calibri" w:hAnsi="Perpetua" w:cs="Times New Roman"/>
          <w:sz w:val="26"/>
          <w:szCs w:val="26"/>
        </w:rPr>
        <w:t xml:space="preserve">of this category of </w:t>
      </w:r>
      <w:r w:rsidR="00554581" w:rsidRPr="00BE44B6">
        <w:rPr>
          <w:rFonts w:ascii="Perpetua" w:eastAsia="Calibri" w:hAnsi="Perpetua" w:cs="Times New Roman"/>
          <w:sz w:val="26"/>
          <w:szCs w:val="26"/>
        </w:rPr>
        <w:lastRenderedPageBreak/>
        <w:t xml:space="preserve">depositors (with deposits greater than </w:t>
      </w:r>
      <w:r>
        <w:rPr>
          <w:rFonts w:ascii="Perpetua" w:eastAsia="Calibri" w:hAnsi="Perpetua" w:cs="Times New Roman"/>
          <w:sz w:val="26"/>
          <w:szCs w:val="26"/>
        </w:rPr>
        <w:t xml:space="preserve">ALL </w:t>
      </w:r>
      <w:r w:rsidR="00554581" w:rsidRPr="00BE44B6">
        <w:rPr>
          <w:rFonts w:ascii="Perpetua" w:eastAsia="Calibri" w:hAnsi="Perpetua" w:cs="Times New Roman"/>
          <w:sz w:val="26"/>
          <w:szCs w:val="26"/>
        </w:rPr>
        <w:t>2.5 million)</w:t>
      </w:r>
      <w:r>
        <w:rPr>
          <w:rFonts w:ascii="Perpetua" w:eastAsia="Calibri" w:hAnsi="Perpetua" w:cs="Times New Roman"/>
          <w:sz w:val="26"/>
          <w:szCs w:val="26"/>
        </w:rPr>
        <w:t>,</w:t>
      </w:r>
      <w:r w:rsidR="00554581" w:rsidRPr="00BE44B6">
        <w:rPr>
          <w:rFonts w:ascii="Perpetua" w:eastAsia="Calibri" w:hAnsi="Perpetua" w:cs="Times New Roman"/>
          <w:sz w:val="26"/>
          <w:szCs w:val="26"/>
        </w:rPr>
        <w:t xml:space="preserve"> both </w:t>
      </w:r>
      <w:r w:rsidR="00EE01BC">
        <w:rPr>
          <w:rFonts w:ascii="Perpetua" w:eastAsia="Calibri" w:hAnsi="Perpetua" w:cs="Times New Roman"/>
          <w:sz w:val="26"/>
          <w:szCs w:val="26"/>
        </w:rPr>
        <w:t xml:space="preserve">in </w:t>
      </w:r>
      <w:r w:rsidR="00554581" w:rsidRPr="00BE44B6">
        <w:rPr>
          <w:rFonts w:ascii="Perpetua" w:eastAsia="Calibri" w:hAnsi="Perpetua" w:cs="Times New Roman"/>
          <w:sz w:val="26"/>
          <w:szCs w:val="26"/>
        </w:rPr>
        <w:t>number and amount</w:t>
      </w:r>
      <w:r>
        <w:rPr>
          <w:rFonts w:ascii="Perpetua" w:eastAsia="Calibri" w:hAnsi="Perpetua" w:cs="Times New Roman"/>
          <w:sz w:val="26"/>
          <w:szCs w:val="26"/>
        </w:rPr>
        <w:t>,</w:t>
      </w:r>
      <w:r w:rsidR="00554581" w:rsidRPr="00BE44B6">
        <w:rPr>
          <w:rFonts w:ascii="Perpetua" w:eastAsia="Calibri" w:hAnsi="Perpetua" w:cs="Times New Roman"/>
          <w:sz w:val="26"/>
          <w:szCs w:val="26"/>
        </w:rPr>
        <w:t xml:space="preserve"> </w:t>
      </w:r>
      <w:r>
        <w:rPr>
          <w:rFonts w:ascii="Perpetua" w:eastAsia="Calibri" w:hAnsi="Perpetua" w:cs="Times New Roman"/>
          <w:sz w:val="26"/>
          <w:szCs w:val="26"/>
        </w:rPr>
        <w:t>wa</w:t>
      </w:r>
      <w:r w:rsidR="00554581" w:rsidRPr="00BE44B6">
        <w:rPr>
          <w:rFonts w:ascii="Perpetua" w:eastAsia="Calibri" w:hAnsi="Perpetua" w:cs="Times New Roman"/>
          <w:sz w:val="26"/>
          <w:szCs w:val="26"/>
        </w:rPr>
        <w:t>s almost the same as at the end of 2023</w:t>
      </w:r>
      <w:r w:rsidR="007D78C6" w:rsidRPr="00BE44B6">
        <w:rPr>
          <w:rFonts w:ascii="Perpetua" w:eastAsia="Calibri" w:hAnsi="Perpetua" w:cs="Times New Roman"/>
          <w:sz w:val="26"/>
          <w:szCs w:val="26"/>
        </w:rPr>
        <w:t xml:space="preserve">. </w:t>
      </w:r>
    </w:p>
    <w:p w14:paraId="55D0300D" w14:textId="77777777" w:rsidR="007D78C6" w:rsidRPr="00BE44B6" w:rsidRDefault="007D78C6" w:rsidP="007D78C6">
      <w:pPr>
        <w:pStyle w:val="NoSpacing"/>
      </w:pPr>
    </w:p>
    <w:p w14:paraId="2ED03957" w14:textId="77777777" w:rsidR="007D78C6" w:rsidRPr="00B83372" w:rsidRDefault="007D78C6" w:rsidP="007D78C6">
      <w:pPr>
        <w:pStyle w:val="Heading3"/>
        <w:rPr>
          <w:rFonts w:ascii="Perpetua" w:hAnsi="Perpetua" w:cs="Times New Roman"/>
          <w:color w:val="auto"/>
          <w:sz w:val="26"/>
          <w:szCs w:val="26"/>
        </w:rPr>
      </w:pPr>
      <w:bookmarkStart w:id="26" w:name="_Toc162272729"/>
      <w:bookmarkStart w:id="27" w:name="_Toc198311186"/>
      <w:r w:rsidRPr="00B83372">
        <w:rPr>
          <w:rFonts w:ascii="Perpetua" w:hAnsi="Perpetua" w:cs="Times New Roman"/>
          <w:color w:val="auto"/>
          <w:sz w:val="26"/>
          <w:szCs w:val="26"/>
        </w:rPr>
        <w:t>3.2.2.</w:t>
      </w:r>
      <w:r w:rsidRPr="00B83372">
        <w:rPr>
          <w:rFonts w:ascii="Perpetua" w:hAnsi="Perpetua" w:cs="Times New Roman"/>
          <w:color w:val="auto"/>
          <w:sz w:val="26"/>
          <w:szCs w:val="26"/>
        </w:rPr>
        <w:tab/>
      </w:r>
      <w:r w:rsidR="00B83372" w:rsidRPr="00B83372">
        <w:rPr>
          <w:rFonts w:ascii="Perpetua" w:hAnsi="Perpetua" w:cs="Times New Roman"/>
          <w:color w:val="auto"/>
          <w:sz w:val="26"/>
          <w:szCs w:val="26"/>
          <w:u w:val="single"/>
        </w:rPr>
        <w:t>Insured d</w:t>
      </w:r>
      <w:r w:rsidRPr="00B83372">
        <w:rPr>
          <w:rFonts w:ascii="Perpetua" w:hAnsi="Perpetua" w:cs="Times New Roman"/>
          <w:color w:val="auto"/>
          <w:sz w:val="26"/>
          <w:szCs w:val="26"/>
          <w:u w:val="single"/>
        </w:rPr>
        <w:t>epo</w:t>
      </w:r>
      <w:r w:rsidR="00B83372" w:rsidRPr="00B83372">
        <w:rPr>
          <w:rFonts w:ascii="Perpetua" w:hAnsi="Perpetua" w:cs="Times New Roman"/>
          <w:color w:val="auto"/>
          <w:sz w:val="26"/>
          <w:szCs w:val="26"/>
          <w:u w:val="single"/>
        </w:rPr>
        <w:t>s</w:t>
      </w:r>
      <w:r w:rsidRPr="00B83372">
        <w:rPr>
          <w:rFonts w:ascii="Perpetua" w:hAnsi="Perpetua" w:cs="Times New Roman"/>
          <w:color w:val="auto"/>
          <w:sz w:val="26"/>
          <w:szCs w:val="26"/>
          <w:u w:val="single"/>
        </w:rPr>
        <w:t>it</w:t>
      </w:r>
      <w:r w:rsidR="00B83372" w:rsidRPr="00B83372">
        <w:rPr>
          <w:rFonts w:ascii="Perpetua" w:hAnsi="Perpetua" w:cs="Times New Roman"/>
          <w:color w:val="auto"/>
          <w:sz w:val="26"/>
          <w:szCs w:val="26"/>
          <w:u w:val="single"/>
        </w:rPr>
        <w:t xml:space="preserve">s in the banking </w:t>
      </w:r>
      <w:r w:rsidRPr="00B83372">
        <w:rPr>
          <w:rFonts w:ascii="Perpetua" w:hAnsi="Perpetua" w:cs="Times New Roman"/>
          <w:color w:val="auto"/>
          <w:sz w:val="26"/>
          <w:szCs w:val="26"/>
          <w:u w:val="single"/>
        </w:rPr>
        <w:t>s</w:t>
      </w:r>
      <w:r w:rsidR="00B83372" w:rsidRPr="00B83372">
        <w:rPr>
          <w:rFonts w:ascii="Perpetua" w:hAnsi="Perpetua" w:cs="Times New Roman"/>
          <w:color w:val="auto"/>
          <w:sz w:val="26"/>
          <w:szCs w:val="26"/>
          <w:u w:val="single"/>
        </w:rPr>
        <w:t>y</w:t>
      </w:r>
      <w:r w:rsidRPr="00B83372">
        <w:rPr>
          <w:rFonts w:ascii="Perpetua" w:hAnsi="Perpetua" w:cs="Times New Roman"/>
          <w:color w:val="auto"/>
          <w:sz w:val="26"/>
          <w:szCs w:val="26"/>
          <w:u w:val="single"/>
        </w:rPr>
        <w:t>stem</w:t>
      </w:r>
      <w:r w:rsidRPr="00B83372">
        <w:rPr>
          <w:rStyle w:val="FootnoteReference"/>
          <w:rFonts w:ascii="Perpetua" w:hAnsi="Perpetua" w:cs="Times New Roman"/>
          <w:color w:val="auto"/>
          <w:sz w:val="26"/>
          <w:szCs w:val="26"/>
          <w:u w:val="single"/>
        </w:rPr>
        <w:footnoteReference w:id="3"/>
      </w:r>
      <w:bookmarkEnd w:id="26"/>
      <w:bookmarkEnd w:id="27"/>
    </w:p>
    <w:p w14:paraId="0534978D" w14:textId="77777777" w:rsidR="007D78C6" w:rsidRPr="00B83372" w:rsidRDefault="00554581" w:rsidP="007D78C6">
      <w:pPr>
        <w:spacing w:before="240" w:line="360" w:lineRule="auto"/>
        <w:jc w:val="both"/>
        <w:rPr>
          <w:rFonts w:ascii="Perpetua" w:eastAsia="Calibri" w:hAnsi="Perpetua" w:cs="Times New Roman"/>
          <w:sz w:val="26"/>
          <w:szCs w:val="26"/>
        </w:rPr>
      </w:pPr>
      <w:r w:rsidRPr="00B83372">
        <w:rPr>
          <w:rFonts w:ascii="Perpetua" w:eastAsia="Calibri" w:hAnsi="Perpetua" w:cs="Times New Roman"/>
          <w:sz w:val="26"/>
          <w:szCs w:val="26"/>
        </w:rPr>
        <w:t xml:space="preserve">At the end of 2024, </w:t>
      </w:r>
      <w:r w:rsidR="00EE01BC">
        <w:rPr>
          <w:rFonts w:ascii="Perpetua" w:eastAsia="Calibri" w:hAnsi="Perpetua" w:cs="Times New Roman"/>
          <w:sz w:val="26"/>
          <w:szCs w:val="26"/>
        </w:rPr>
        <w:t xml:space="preserve">the </w:t>
      </w:r>
      <w:r w:rsidRPr="00B83372">
        <w:rPr>
          <w:rFonts w:ascii="Perpetua" w:eastAsia="Calibri" w:hAnsi="Perpetua" w:cs="Times New Roman"/>
          <w:sz w:val="26"/>
          <w:szCs w:val="26"/>
        </w:rPr>
        <w:t xml:space="preserve">insured deposits in the banking system reached </w:t>
      </w:r>
      <w:r w:rsidR="00B83372" w:rsidRPr="00B83372">
        <w:rPr>
          <w:rFonts w:ascii="Perpetua" w:eastAsia="Calibri" w:hAnsi="Perpetua" w:cs="Times New Roman"/>
          <w:sz w:val="26"/>
          <w:szCs w:val="26"/>
        </w:rPr>
        <w:t xml:space="preserve">ALL </w:t>
      </w:r>
      <w:r w:rsidRPr="00B83372">
        <w:rPr>
          <w:rFonts w:ascii="Perpetua" w:eastAsia="Calibri" w:hAnsi="Perpetua" w:cs="Times New Roman"/>
          <w:sz w:val="26"/>
          <w:szCs w:val="26"/>
        </w:rPr>
        <w:t xml:space="preserve">921.1 billion. </w:t>
      </w:r>
      <w:r w:rsidR="00EE01BC">
        <w:rPr>
          <w:rFonts w:ascii="Perpetua" w:eastAsia="Calibri" w:hAnsi="Perpetua" w:cs="Times New Roman"/>
          <w:sz w:val="26"/>
          <w:szCs w:val="26"/>
        </w:rPr>
        <w:t>The i</w:t>
      </w:r>
      <w:r w:rsidRPr="00B83372">
        <w:rPr>
          <w:rFonts w:ascii="Perpetua" w:eastAsia="Calibri" w:hAnsi="Perpetua" w:cs="Times New Roman"/>
          <w:sz w:val="26"/>
          <w:szCs w:val="26"/>
        </w:rPr>
        <w:t>nsured deposits constitute</w:t>
      </w:r>
      <w:r w:rsidR="00B83372" w:rsidRPr="00B83372">
        <w:rPr>
          <w:rFonts w:ascii="Perpetua" w:eastAsia="Calibri" w:hAnsi="Perpetua" w:cs="Times New Roman"/>
          <w:sz w:val="26"/>
          <w:szCs w:val="26"/>
        </w:rPr>
        <w:t>d</w:t>
      </w:r>
      <w:r w:rsidRPr="00B83372">
        <w:rPr>
          <w:rFonts w:ascii="Perpetua" w:eastAsia="Calibri" w:hAnsi="Perpetua" w:cs="Times New Roman"/>
          <w:sz w:val="26"/>
          <w:szCs w:val="26"/>
        </w:rPr>
        <w:t xml:space="preserve"> 54.7% of </w:t>
      </w:r>
      <w:r w:rsidR="00B83372" w:rsidRPr="00B83372">
        <w:rPr>
          <w:rFonts w:ascii="Perpetua" w:eastAsia="Calibri" w:hAnsi="Perpetua" w:cs="Times New Roman"/>
          <w:sz w:val="26"/>
          <w:szCs w:val="26"/>
        </w:rPr>
        <w:t xml:space="preserve">the </w:t>
      </w:r>
      <w:r w:rsidRPr="00B83372">
        <w:rPr>
          <w:rFonts w:ascii="Perpetua" w:eastAsia="Calibri" w:hAnsi="Perpetua" w:cs="Times New Roman"/>
          <w:sz w:val="26"/>
          <w:szCs w:val="26"/>
        </w:rPr>
        <w:t xml:space="preserve">total deposits in the banking system and 57.9% of </w:t>
      </w:r>
      <w:r w:rsidR="00B83372" w:rsidRPr="00B83372">
        <w:rPr>
          <w:rFonts w:ascii="Perpetua" w:eastAsia="Calibri" w:hAnsi="Perpetua" w:cs="Times New Roman"/>
          <w:sz w:val="26"/>
          <w:szCs w:val="26"/>
        </w:rPr>
        <w:t xml:space="preserve">the eligible </w:t>
      </w:r>
      <w:r w:rsidRPr="00B83372">
        <w:rPr>
          <w:rFonts w:ascii="Perpetua" w:eastAsia="Calibri" w:hAnsi="Perpetua" w:cs="Times New Roman"/>
          <w:sz w:val="26"/>
          <w:szCs w:val="26"/>
        </w:rPr>
        <w:t>deposits</w:t>
      </w:r>
      <w:r w:rsidR="007D78C6" w:rsidRPr="00B83372">
        <w:rPr>
          <w:rFonts w:ascii="Perpetua" w:eastAsia="Calibri" w:hAnsi="Perpetua" w:cs="Times New Roman"/>
          <w:sz w:val="26"/>
          <w:szCs w:val="26"/>
        </w:rPr>
        <w:t>.</w:t>
      </w:r>
    </w:p>
    <w:p w14:paraId="4DA6A0A3" w14:textId="77777777" w:rsidR="007D78C6" w:rsidRPr="00BE44B6" w:rsidRDefault="00B83372" w:rsidP="00170FF3">
      <w:pPr>
        <w:spacing w:before="240" w:line="360" w:lineRule="auto"/>
        <w:jc w:val="right"/>
        <w:rPr>
          <w:rFonts w:ascii="Perpetua" w:eastAsia="Calibri" w:hAnsi="Perpetua" w:cs="Times New Roman"/>
          <w:sz w:val="24"/>
          <w:szCs w:val="24"/>
        </w:rPr>
      </w:pPr>
      <w:r>
        <w:rPr>
          <w:rFonts w:ascii="Perpetua" w:eastAsia="MS Mincho" w:hAnsi="Perpetua" w:cs="Times New Roman"/>
          <w:i/>
          <w:color w:val="FF0000"/>
          <w:sz w:val="24"/>
          <w:szCs w:val="24"/>
        </w:rPr>
        <w:t>Dynamic</w:t>
      </w:r>
      <w:r w:rsidR="00B262F4">
        <w:rPr>
          <w:rFonts w:ascii="Perpetua" w:eastAsia="MS Mincho" w:hAnsi="Perpetua" w:cs="Times New Roman"/>
          <w:i/>
          <w:color w:val="FF0000"/>
          <w:sz w:val="24"/>
          <w:szCs w:val="24"/>
        </w:rPr>
        <w:t>s</w:t>
      </w:r>
      <w:r>
        <w:rPr>
          <w:rFonts w:ascii="Perpetua" w:eastAsia="MS Mincho" w:hAnsi="Perpetua" w:cs="Times New Roman"/>
          <w:i/>
          <w:color w:val="FF0000"/>
          <w:sz w:val="24"/>
          <w:szCs w:val="24"/>
        </w:rPr>
        <w:t xml:space="preserve"> of insured </w:t>
      </w:r>
      <w:r w:rsidR="007D78C6" w:rsidRPr="00BE44B6">
        <w:rPr>
          <w:rFonts w:ascii="Perpetua" w:eastAsia="MS Mincho" w:hAnsi="Perpetua" w:cs="Times New Roman"/>
          <w:i/>
          <w:color w:val="FF0000"/>
          <w:sz w:val="24"/>
          <w:szCs w:val="24"/>
        </w:rPr>
        <w:t>depo</w:t>
      </w:r>
      <w:r>
        <w:rPr>
          <w:rFonts w:ascii="Perpetua" w:eastAsia="MS Mincho" w:hAnsi="Perpetua" w:cs="Times New Roman"/>
          <w:i/>
          <w:color w:val="FF0000"/>
          <w:sz w:val="24"/>
          <w:szCs w:val="24"/>
        </w:rPr>
        <w:t>s</w:t>
      </w:r>
      <w:r w:rsidR="007D78C6" w:rsidRPr="00BE44B6">
        <w:rPr>
          <w:rFonts w:ascii="Perpetua" w:eastAsia="MS Mincho" w:hAnsi="Perpetua" w:cs="Times New Roman"/>
          <w:i/>
          <w:color w:val="FF0000"/>
          <w:sz w:val="24"/>
          <w:szCs w:val="24"/>
        </w:rPr>
        <w:t>it</w:t>
      </w:r>
      <w:r>
        <w:rPr>
          <w:rFonts w:ascii="Perpetua" w:eastAsia="MS Mincho" w:hAnsi="Perpetua" w:cs="Times New Roman"/>
          <w:i/>
          <w:color w:val="FF0000"/>
          <w:sz w:val="24"/>
          <w:szCs w:val="24"/>
        </w:rPr>
        <w:t xml:space="preserve">s </w:t>
      </w:r>
      <w:r w:rsidR="00707FA7">
        <w:rPr>
          <w:rFonts w:ascii="Perpetua" w:eastAsia="MS Mincho" w:hAnsi="Perpetua" w:cs="Times New Roman"/>
          <w:i/>
          <w:color w:val="FF0000"/>
          <w:sz w:val="24"/>
          <w:szCs w:val="24"/>
        </w:rPr>
        <w:t xml:space="preserve">versus </w:t>
      </w:r>
      <w:r w:rsidR="007D78C6" w:rsidRPr="00BE44B6">
        <w:rPr>
          <w:rFonts w:ascii="Perpetua" w:eastAsia="MS Mincho" w:hAnsi="Perpetua" w:cs="Times New Roman"/>
          <w:i/>
          <w:color w:val="FF0000"/>
          <w:sz w:val="24"/>
          <w:szCs w:val="24"/>
        </w:rPr>
        <w:t>total</w:t>
      </w:r>
      <w:r w:rsidR="00707FA7">
        <w:rPr>
          <w:rFonts w:ascii="Perpetua" w:eastAsia="MS Mincho" w:hAnsi="Perpetua" w:cs="Times New Roman"/>
          <w:i/>
          <w:color w:val="FF0000"/>
          <w:sz w:val="24"/>
          <w:szCs w:val="24"/>
        </w:rPr>
        <w:t xml:space="preserve"> </w:t>
      </w:r>
      <w:r w:rsidR="007D78C6" w:rsidRPr="00BE44B6">
        <w:rPr>
          <w:rFonts w:ascii="Perpetua" w:eastAsia="MS Mincho" w:hAnsi="Perpetua" w:cs="Times New Roman"/>
          <w:i/>
          <w:color w:val="FF0000"/>
          <w:sz w:val="24"/>
          <w:szCs w:val="24"/>
        </w:rPr>
        <w:t>depo</w:t>
      </w:r>
      <w:r w:rsidR="00707FA7">
        <w:rPr>
          <w:rFonts w:ascii="Perpetua" w:eastAsia="MS Mincho" w:hAnsi="Perpetua" w:cs="Times New Roman"/>
          <w:i/>
          <w:color w:val="FF0000"/>
          <w:sz w:val="24"/>
          <w:szCs w:val="24"/>
        </w:rPr>
        <w:t>s</w:t>
      </w:r>
      <w:r w:rsidR="007D78C6" w:rsidRPr="00BE44B6">
        <w:rPr>
          <w:rFonts w:ascii="Perpetua" w:eastAsia="MS Mincho" w:hAnsi="Perpetua" w:cs="Times New Roman"/>
          <w:i/>
          <w:color w:val="FF0000"/>
          <w:sz w:val="24"/>
          <w:szCs w:val="24"/>
        </w:rPr>
        <w:t>it</w:t>
      </w:r>
      <w:r w:rsidR="00707FA7">
        <w:rPr>
          <w:rFonts w:ascii="Perpetua" w:eastAsia="MS Mincho" w:hAnsi="Perpetua" w:cs="Times New Roman"/>
          <w:i/>
          <w:color w:val="FF0000"/>
          <w:sz w:val="24"/>
          <w:szCs w:val="24"/>
        </w:rPr>
        <w:t xml:space="preserve">s and eligible </w:t>
      </w:r>
      <w:r w:rsidR="007D78C6" w:rsidRPr="00BE44B6">
        <w:rPr>
          <w:rFonts w:ascii="Perpetua" w:eastAsia="MS Mincho" w:hAnsi="Perpetua" w:cs="Times New Roman"/>
          <w:i/>
          <w:color w:val="FF0000"/>
          <w:sz w:val="24"/>
          <w:szCs w:val="24"/>
        </w:rPr>
        <w:t>depo</w:t>
      </w:r>
      <w:r w:rsidR="00707FA7">
        <w:rPr>
          <w:rFonts w:ascii="Perpetua" w:eastAsia="MS Mincho" w:hAnsi="Perpetua" w:cs="Times New Roman"/>
          <w:i/>
          <w:color w:val="FF0000"/>
          <w:sz w:val="24"/>
          <w:szCs w:val="24"/>
        </w:rPr>
        <w:t>s</w:t>
      </w:r>
      <w:r w:rsidR="007D78C6" w:rsidRPr="00BE44B6">
        <w:rPr>
          <w:rFonts w:ascii="Perpetua" w:eastAsia="MS Mincho" w:hAnsi="Perpetua" w:cs="Times New Roman"/>
          <w:i/>
          <w:color w:val="FF0000"/>
          <w:sz w:val="24"/>
          <w:szCs w:val="24"/>
        </w:rPr>
        <w:t>it</w:t>
      </w:r>
      <w:r w:rsidR="00707FA7">
        <w:rPr>
          <w:rFonts w:ascii="Perpetua" w:eastAsia="MS Mincho" w:hAnsi="Perpetua" w:cs="Times New Roman"/>
          <w:i/>
          <w:color w:val="FF0000"/>
          <w:sz w:val="24"/>
          <w:szCs w:val="24"/>
        </w:rPr>
        <w:t>s</w:t>
      </w:r>
      <w:r w:rsidR="007D78C6" w:rsidRPr="00BE44B6">
        <w:rPr>
          <w:rFonts w:ascii="Perpetua" w:eastAsia="MS Mincho" w:hAnsi="Perpetua" w:cs="Times New Roman"/>
          <w:i/>
          <w:color w:val="FF0000"/>
          <w:sz w:val="24"/>
          <w:szCs w:val="24"/>
        </w:rPr>
        <w:t xml:space="preserve"> </w:t>
      </w:r>
      <w:r w:rsidR="00707FA7">
        <w:rPr>
          <w:rFonts w:ascii="Perpetua" w:eastAsia="MS Mincho" w:hAnsi="Perpetua" w:cs="Times New Roman"/>
          <w:i/>
          <w:color w:val="FF0000"/>
          <w:sz w:val="24"/>
          <w:szCs w:val="24"/>
        </w:rPr>
        <w:t>–</w:t>
      </w:r>
      <w:r w:rsidR="007D78C6" w:rsidRPr="00BE44B6">
        <w:rPr>
          <w:rFonts w:ascii="Perpetua" w:eastAsia="MS Mincho" w:hAnsi="Perpetua" w:cs="Times New Roman"/>
          <w:i/>
          <w:color w:val="FF0000"/>
          <w:sz w:val="24"/>
          <w:szCs w:val="24"/>
        </w:rPr>
        <w:t xml:space="preserve"> 2014</w:t>
      </w:r>
      <w:r w:rsidR="00707FA7">
        <w:rPr>
          <w:rFonts w:ascii="Perpetua" w:eastAsia="MS Mincho" w:hAnsi="Perpetua" w:cs="Times New Roman"/>
          <w:i/>
          <w:color w:val="FF0000"/>
          <w:sz w:val="24"/>
          <w:szCs w:val="24"/>
        </w:rPr>
        <w:t>–</w:t>
      </w:r>
      <w:r w:rsidR="007D78C6" w:rsidRPr="00BE44B6">
        <w:rPr>
          <w:rFonts w:ascii="Perpetua" w:eastAsia="MS Mincho" w:hAnsi="Perpetua" w:cs="Times New Roman"/>
          <w:i/>
          <w:color w:val="FF0000"/>
          <w:sz w:val="24"/>
          <w:szCs w:val="24"/>
        </w:rPr>
        <w:t>2024</w:t>
      </w:r>
    </w:p>
    <w:p w14:paraId="0C6D71B2" w14:textId="77777777" w:rsidR="007D78C6" w:rsidRPr="00BE44B6" w:rsidRDefault="007D78C6" w:rsidP="00170FF3">
      <w:pPr>
        <w:spacing w:before="240" w:line="360" w:lineRule="auto"/>
        <w:rPr>
          <w:rFonts w:ascii="Perpetua" w:eastAsia="MS Mincho" w:hAnsi="Perpetua" w:cs="Times New Roman"/>
          <w:i/>
          <w:color w:val="FF0000"/>
          <w:sz w:val="24"/>
          <w:szCs w:val="24"/>
        </w:rPr>
      </w:pPr>
      <w:r w:rsidRPr="00BE44B6">
        <w:rPr>
          <w:noProof/>
          <w:lang w:val="en-US"/>
        </w:rPr>
        <w:drawing>
          <wp:inline distT="0" distB="0" distL="0" distR="0" wp14:anchorId="6FB262F8" wp14:editId="298BB35D">
            <wp:extent cx="5780638" cy="3330575"/>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DAF8364" w14:textId="77777777" w:rsidR="007D78C6" w:rsidRPr="00707FA7" w:rsidRDefault="00554581" w:rsidP="00E52E39">
      <w:pPr>
        <w:spacing w:line="360" w:lineRule="auto"/>
        <w:rPr>
          <w:rFonts w:ascii="Perpetua" w:hAnsi="Perpetua"/>
          <w:sz w:val="26"/>
          <w:szCs w:val="26"/>
        </w:rPr>
      </w:pPr>
      <w:r w:rsidRPr="00707FA7">
        <w:rPr>
          <w:rFonts w:ascii="Perpetua" w:eastAsia="Calibri" w:hAnsi="Perpetua" w:cs="Times New Roman"/>
          <w:sz w:val="26"/>
          <w:szCs w:val="26"/>
        </w:rPr>
        <w:t xml:space="preserve">The annual growth of </w:t>
      </w:r>
      <w:r w:rsidR="00EE01BC">
        <w:rPr>
          <w:rFonts w:ascii="Perpetua" w:eastAsia="Calibri" w:hAnsi="Perpetua" w:cs="Times New Roman"/>
          <w:sz w:val="26"/>
          <w:szCs w:val="26"/>
        </w:rPr>
        <w:t xml:space="preserve">the </w:t>
      </w:r>
      <w:r w:rsidRPr="00707FA7">
        <w:rPr>
          <w:rFonts w:ascii="Perpetua" w:eastAsia="Calibri" w:hAnsi="Perpetua" w:cs="Times New Roman"/>
          <w:sz w:val="26"/>
          <w:szCs w:val="26"/>
        </w:rPr>
        <w:t>insured deposits from 2023 to 2024 was 5.4%. Meanwhile, for the last 10 years (2015</w:t>
      </w:r>
      <w:r w:rsidR="00707FA7" w:rsidRPr="00707FA7">
        <w:rPr>
          <w:rFonts w:ascii="Perpetua" w:eastAsia="Calibri" w:hAnsi="Perpetua" w:cs="Times New Roman"/>
          <w:sz w:val="26"/>
          <w:szCs w:val="26"/>
        </w:rPr>
        <w:t>–</w:t>
      </w:r>
      <w:r w:rsidRPr="00707FA7">
        <w:rPr>
          <w:rFonts w:ascii="Perpetua" w:eastAsia="Calibri" w:hAnsi="Perpetua" w:cs="Times New Roman"/>
          <w:sz w:val="26"/>
          <w:szCs w:val="26"/>
        </w:rPr>
        <w:t xml:space="preserve">2024) the average annual growth </w:t>
      </w:r>
      <w:r w:rsidR="00707FA7" w:rsidRPr="00707FA7">
        <w:rPr>
          <w:rFonts w:ascii="Perpetua" w:eastAsia="Calibri" w:hAnsi="Perpetua" w:cs="Times New Roman"/>
          <w:sz w:val="26"/>
          <w:szCs w:val="26"/>
        </w:rPr>
        <w:t>wa</w:t>
      </w:r>
      <w:r w:rsidRPr="00707FA7">
        <w:rPr>
          <w:rFonts w:ascii="Perpetua" w:eastAsia="Calibri" w:hAnsi="Perpetua" w:cs="Times New Roman"/>
          <w:sz w:val="26"/>
          <w:szCs w:val="26"/>
        </w:rPr>
        <w:t>s 4.9%.</w:t>
      </w:r>
    </w:p>
    <w:p w14:paraId="31508957" w14:textId="77777777" w:rsidR="007D78C6" w:rsidRPr="00BE44B6" w:rsidRDefault="007D78C6" w:rsidP="007D78C6">
      <w:pPr>
        <w:rPr>
          <w:rFonts w:ascii="Perpetua" w:hAnsi="Perpetua"/>
        </w:rPr>
        <w:sectPr w:rsidR="007D78C6" w:rsidRPr="00BE44B6">
          <w:headerReference w:type="default" r:id="rId46"/>
          <w:footerReference w:type="default" r:id="rId47"/>
          <w:pgSz w:w="11906" w:h="16838"/>
          <w:pgMar w:top="1440" w:right="1440" w:bottom="1440" w:left="1440" w:header="708" w:footer="708" w:gutter="0"/>
          <w:cols w:space="708"/>
          <w:docGrid w:linePitch="360"/>
        </w:sectPr>
      </w:pPr>
    </w:p>
    <w:p w14:paraId="79B1ABAA" w14:textId="77777777" w:rsidR="007D78C6" w:rsidRPr="00707FA7" w:rsidRDefault="007D78C6" w:rsidP="007D78C6">
      <w:pPr>
        <w:pStyle w:val="Heading3"/>
        <w:rPr>
          <w:rFonts w:ascii="Perpetua" w:hAnsi="Perpetua" w:cs="Times New Roman"/>
          <w:color w:val="auto"/>
          <w:sz w:val="26"/>
          <w:szCs w:val="26"/>
          <w:u w:val="single"/>
        </w:rPr>
      </w:pPr>
      <w:hyperlink w:anchor="_Toc1657798" w:history="1">
        <w:bookmarkStart w:id="28" w:name="_Toc198311187"/>
        <w:bookmarkStart w:id="29" w:name="_Toc62739798"/>
        <w:bookmarkStart w:id="30" w:name="_Toc162272730"/>
        <w:r w:rsidRPr="00707FA7">
          <w:rPr>
            <w:rFonts w:ascii="Perpetua" w:hAnsi="Perpetua" w:cs="Times New Roman"/>
            <w:color w:val="auto"/>
            <w:sz w:val="26"/>
            <w:szCs w:val="26"/>
          </w:rPr>
          <w:t xml:space="preserve">3.2.2.1. </w:t>
        </w:r>
        <w:r w:rsidR="00707FA7" w:rsidRPr="00707FA7">
          <w:rPr>
            <w:rFonts w:ascii="Perpetua" w:hAnsi="Perpetua" w:cs="Times New Roman"/>
            <w:color w:val="auto"/>
            <w:sz w:val="26"/>
            <w:szCs w:val="26"/>
            <w:u w:val="single"/>
          </w:rPr>
          <w:t>Insured individual d</w:t>
        </w:r>
        <w:r w:rsidRPr="00707FA7">
          <w:rPr>
            <w:rFonts w:ascii="Perpetua" w:hAnsi="Perpetua" w:cs="Times New Roman"/>
            <w:color w:val="auto"/>
            <w:sz w:val="26"/>
            <w:szCs w:val="26"/>
            <w:u w:val="single"/>
          </w:rPr>
          <w:t>epo</w:t>
        </w:r>
        <w:r w:rsidR="00707FA7" w:rsidRPr="00707FA7">
          <w:rPr>
            <w:rFonts w:ascii="Perpetua" w:hAnsi="Perpetua" w:cs="Times New Roman"/>
            <w:color w:val="auto"/>
            <w:sz w:val="26"/>
            <w:szCs w:val="26"/>
            <w:u w:val="single"/>
          </w:rPr>
          <w:t>s</w:t>
        </w:r>
        <w:r w:rsidRPr="00707FA7">
          <w:rPr>
            <w:rFonts w:ascii="Perpetua" w:hAnsi="Perpetua" w:cs="Times New Roman"/>
            <w:color w:val="auto"/>
            <w:sz w:val="26"/>
            <w:szCs w:val="26"/>
            <w:u w:val="single"/>
          </w:rPr>
          <w:t>it</w:t>
        </w:r>
        <w:r w:rsidR="00707FA7" w:rsidRPr="00707FA7">
          <w:rPr>
            <w:rFonts w:ascii="Perpetua" w:hAnsi="Perpetua" w:cs="Times New Roman"/>
            <w:color w:val="auto"/>
            <w:sz w:val="26"/>
            <w:szCs w:val="26"/>
            <w:u w:val="single"/>
          </w:rPr>
          <w:t>s</w:t>
        </w:r>
        <w:bookmarkEnd w:id="28"/>
      </w:hyperlink>
      <w:bookmarkEnd w:id="29"/>
      <w:bookmarkEnd w:id="30"/>
    </w:p>
    <w:p w14:paraId="30138987" w14:textId="77777777" w:rsidR="007D78C6" w:rsidRPr="00BE44B6" w:rsidRDefault="00A413A6" w:rsidP="007D78C6">
      <w:pPr>
        <w:spacing w:before="240" w:line="360" w:lineRule="auto"/>
        <w:jc w:val="both"/>
        <w:rPr>
          <w:rFonts w:ascii="Perpetua" w:eastAsia="Calibri" w:hAnsi="Perpetua" w:cs="Times New Roman"/>
          <w:i/>
          <w:color w:val="FF0000"/>
          <w:sz w:val="24"/>
          <w:szCs w:val="24"/>
        </w:rPr>
      </w:pPr>
      <w:r>
        <w:rPr>
          <w:rFonts w:ascii="Perpetua" w:eastAsia="Calibri" w:hAnsi="Perpetua" w:cs="Times New Roman"/>
          <w:sz w:val="26"/>
          <w:szCs w:val="26"/>
        </w:rPr>
        <w:t>A</w:t>
      </w:r>
      <w:r w:rsidRPr="00707FA7">
        <w:rPr>
          <w:rFonts w:ascii="Perpetua" w:eastAsia="Calibri" w:hAnsi="Perpetua" w:cs="Times New Roman"/>
          <w:sz w:val="26"/>
          <w:szCs w:val="26"/>
        </w:rPr>
        <w:t>t the end of December 2024</w:t>
      </w:r>
      <w:r>
        <w:rPr>
          <w:rFonts w:ascii="Perpetua" w:eastAsia="Calibri" w:hAnsi="Perpetua" w:cs="Times New Roman"/>
          <w:sz w:val="26"/>
          <w:szCs w:val="26"/>
        </w:rPr>
        <w:t>, the</w:t>
      </w:r>
      <w:r w:rsidRPr="00707FA7">
        <w:rPr>
          <w:rFonts w:ascii="Perpetua" w:eastAsia="Calibri" w:hAnsi="Perpetua" w:cs="Times New Roman"/>
          <w:sz w:val="26"/>
          <w:szCs w:val="26"/>
        </w:rPr>
        <w:t xml:space="preserve"> </w:t>
      </w:r>
      <w:r>
        <w:rPr>
          <w:rFonts w:ascii="Perpetua" w:eastAsia="Calibri" w:hAnsi="Perpetua" w:cs="Times New Roman"/>
          <w:sz w:val="26"/>
          <w:szCs w:val="26"/>
        </w:rPr>
        <w:t>i</w:t>
      </w:r>
      <w:r w:rsidR="00554581" w:rsidRPr="00707FA7">
        <w:rPr>
          <w:rFonts w:ascii="Perpetua" w:eastAsia="Calibri" w:hAnsi="Perpetua" w:cs="Times New Roman"/>
          <w:sz w:val="26"/>
          <w:szCs w:val="26"/>
        </w:rPr>
        <w:t>nsured</w:t>
      </w:r>
      <w:r w:rsidR="00707FA7" w:rsidRPr="00707FA7">
        <w:rPr>
          <w:rFonts w:ascii="Perpetua" w:eastAsia="Calibri" w:hAnsi="Perpetua" w:cs="Times New Roman"/>
          <w:sz w:val="26"/>
          <w:szCs w:val="26"/>
        </w:rPr>
        <w:t xml:space="preserve"> individual</w:t>
      </w:r>
      <w:r w:rsidR="00554581" w:rsidRPr="00707FA7">
        <w:rPr>
          <w:rFonts w:ascii="Perpetua" w:eastAsia="Calibri" w:hAnsi="Perpetua" w:cs="Times New Roman"/>
          <w:sz w:val="26"/>
          <w:szCs w:val="26"/>
        </w:rPr>
        <w:t xml:space="preserve"> deposits </w:t>
      </w:r>
      <w:r w:rsidR="00707FA7" w:rsidRPr="00707FA7">
        <w:rPr>
          <w:rFonts w:ascii="Perpetua" w:eastAsia="Calibri" w:hAnsi="Perpetua" w:cs="Times New Roman"/>
          <w:sz w:val="26"/>
          <w:szCs w:val="26"/>
        </w:rPr>
        <w:t xml:space="preserve">in </w:t>
      </w:r>
      <w:r w:rsidR="00554581" w:rsidRPr="00707FA7">
        <w:rPr>
          <w:rFonts w:ascii="Perpetua" w:eastAsia="Calibri" w:hAnsi="Perpetua" w:cs="Times New Roman"/>
          <w:sz w:val="26"/>
          <w:szCs w:val="26"/>
        </w:rPr>
        <w:t xml:space="preserve">the banking system were worth </w:t>
      </w:r>
      <w:r w:rsidR="00707FA7" w:rsidRPr="00707FA7">
        <w:rPr>
          <w:rFonts w:ascii="Perpetua" w:eastAsia="Calibri" w:hAnsi="Perpetua" w:cs="Times New Roman"/>
          <w:sz w:val="26"/>
          <w:szCs w:val="26"/>
        </w:rPr>
        <w:t xml:space="preserve">ALL </w:t>
      </w:r>
      <w:r w:rsidR="00554581" w:rsidRPr="00707FA7">
        <w:rPr>
          <w:rFonts w:ascii="Perpetua" w:eastAsia="Calibri" w:hAnsi="Perpetua" w:cs="Times New Roman"/>
          <w:sz w:val="26"/>
          <w:szCs w:val="26"/>
        </w:rPr>
        <w:t>850.6 billion and constitute</w:t>
      </w:r>
      <w:r w:rsidR="00707FA7" w:rsidRPr="00707FA7">
        <w:rPr>
          <w:rFonts w:ascii="Perpetua" w:eastAsia="Calibri" w:hAnsi="Perpetua" w:cs="Times New Roman"/>
          <w:sz w:val="26"/>
          <w:szCs w:val="26"/>
        </w:rPr>
        <w:t>d</w:t>
      </w:r>
      <w:r w:rsidR="00554581" w:rsidRPr="00707FA7">
        <w:rPr>
          <w:rFonts w:ascii="Perpetua" w:eastAsia="Calibri" w:hAnsi="Perpetua" w:cs="Times New Roman"/>
          <w:sz w:val="26"/>
          <w:szCs w:val="26"/>
        </w:rPr>
        <w:t xml:space="preserve"> 67% of the value of </w:t>
      </w:r>
      <w:r w:rsidR="00EE01BC">
        <w:rPr>
          <w:rFonts w:ascii="Perpetua" w:eastAsia="Calibri" w:hAnsi="Perpetua" w:cs="Times New Roman"/>
          <w:sz w:val="26"/>
          <w:szCs w:val="26"/>
        </w:rPr>
        <w:t xml:space="preserve">the </w:t>
      </w:r>
      <w:r w:rsidR="00707FA7" w:rsidRPr="00707FA7">
        <w:rPr>
          <w:rFonts w:ascii="Perpetua" w:eastAsia="Calibri" w:hAnsi="Perpetua" w:cs="Times New Roman"/>
          <w:sz w:val="26"/>
          <w:szCs w:val="26"/>
        </w:rPr>
        <w:t xml:space="preserve">eligible individual </w:t>
      </w:r>
      <w:r w:rsidR="00554581" w:rsidRPr="00707FA7">
        <w:rPr>
          <w:rFonts w:ascii="Perpetua" w:eastAsia="Calibri" w:hAnsi="Perpetua" w:cs="Times New Roman"/>
          <w:sz w:val="26"/>
          <w:szCs w:val="26"/>
        </w:rPr>
        <w:t>deposits</w:t>
      </w:r>
      <w:r w:rsidR="007D78C6" w:rsidRPr="00707FA7">
        <w:rPr>
          <w:rFonts w:ascii="Perpetua" w:eastAsia="Calibri" w:hAnsi="Perpetua" w:cs="Times New Roman"/>
          <w:i/>
          <w:color w:val="FF0000"/>
          <w:sz w:val="26"/>
          <w:szCs w:val="26"/>
        </w:rPr>
        <w:t>.</w:t>
      </w:r>
    </w:p>
    <w:p w14:paraId="788FC1C1" w14:textId="77777777" w:rsidR="007D78C6" w:rsidRPr="00BE44B6" w:rsidRDefault="00707FA7" w:rsidP="007D78C6">
      <w:pPr>
        <w:jc w:val="right"/>
        <w:rPr>
          <w:rFonts w:ascii="Perpetua" w:eastAsia="MS Mincho" w:hAnsi="Perpetua" w:cs="Times New Roman"/>
          <w:bCs/>
          <w:i/>
          <w:color w:val="FF0000"/>
          <w:sz w:val="24"/>
          <w:szCs w:val="24"/>
        </w:rPr>
      </w:pPr>
      <w:r>
        <w:rPr>
          <w:rFonts w:ascii="Perpetua" w:eastAsia="MS Mincho" w:hAnsi="Perpetua" w:cs="Times New Roman"/>
          <w:bCs/>
          <w:i/>
          <w:color w:val="FF0000"/>
          <w:sz w:val="24"/>
          <w:szCs w:val="24"/>
        </w:rPr>
        <w:t>Dynamic</w:t>
      </w:r>
      <w:r w:rsidR="00B262F4">
        <w:rPr>
          <w:rFonts w:ascii="Perpetua" w:eastAsia="MS Mincho" w:hAnsi="Perpetua" w:cs="Times New Roman"/>
          <w:bCs/>
          <w:i/>
          <w:color w:val="FF0000"/>
          <w:sz w:val="24"/>
          <w:szCs w:val="24"/>
        </w:rPr>
        <w:t>s</w:t>
      </w:r>
      <w:r>
        <w:rPr>
          <w:rFonts w:ascii="Perpetua" w:eastAsia="MS Mincho" w:hAnsi="Perpetua" w:cs="Times New Roman"/>
          <w:bCs/>
          <w:i/>
          <w:color w:val="FF0000"/>
          <w:sz w:val="24"/>
          <w:szCs w:val="24"/>
        </w:rPr>
        <w:t xml:space="preserve"> of insured individual </w:t>
      </w:r>
      <w:r w:rsidR="007D78C6" w:rsidRPr="00BE44B6">
        <w:rPr>
          <w:rFonts w:ascii="Perpetua" w:eastAsia="MS Mincho" w:hAnsi="Perpetua" w:cs="Times New Roman"/>
          <w:bCs/>
          <w:i/>
          <w:color w:val="FF0000"/>
          <w:sz w:val="24"/>
          <w:szCs w:val="24"/>
        </w:rPr>
        <w:t>depo</w:t>
      </w:r>
      <w:r>
        <w:rPr>
          <w:rFonts w:ascii="Perpetua" w:eastAsia="MS Mincho" w:hAnsi="Perpetua" w:cs="Times New Roman"/>
          <w:bCs/>
          <w:i/>
          <w:color w:val="FF0000"/>
          <w:sz w:val="24"/>
          <w:szCs w:val="24"/>
        </w:rPr>
        <w:t>s</w:t>
      </w:r>
      <w:r w:rsidR="007D78C6" w:rsidRPr="00BE44B6">
        <w:rPr>
          <w:rFonts w:ascii="Perpetua" w:eastAsia="MS Mincho" w:hAnsi="Perpetua" w:cs="Times New Roman"/>
          <w:bCs/>
          <w:i/>
          <w:color w:val="FF0000"/>
          <w:sz w:val="24"/>
          <w:szCs w:val="24"/>
        </w:rPr>
        <w:t>it</w:t>
      </w:r>
      <w:r>
        <w:rPr>
          <w:rFonts w:ascii="Perpetua" w:eastAsia="MS Mincho" w:hAnsi="Perpetua" w:cs="Times New Roman"/>
          <w:bCs/>
          <w:i/>
          <w:color w:val="FF0000"/>
          <w:sz w:val="24"/>
          <w:szCs w:val="24"/>
        </w:rPr>
        <w:t xml:space="preserve">s in value and the annual change in </w:t>
      </w:r>
      <w:r w:rsidR="007D78C6" w:rsidRPr="00BE44B6">
        <w:rPr>
          <w:rFonts w:ascii="Perpetua" w:eastAsia="MS Mincho" w:hAnsi="Perpetua" w:cs="Times New Roman"/>
          <w:bCs/>
          <w:i/>
          <w:color w:val="FF0000"/>
          <w:sz w:val="24"/>
          <w:szCs w:val="24"/>
        </w:rPr>
        <w:t>% 2014– 2024</w:t>
      </w:r>
    </w:p>
    <w:p w14:paraId="3E08EE6B" w14:textId="77777777" w:rsidR="007D78C6" w:rsidRPr="00BE44B6" w:rsidRDefault="007D78C6" w:rsidP="00EF00A5">
      <w:pPr>
        <w:rPr>
          <w:rFonts w:ascii="Perpetua" w:eastAsia="MS Mincho" w:hAnsi="Perpetua" w:cs="Times New Roman"/>
          <w:bCs/>
          <w:i/>
          <w:color w:val="FF0000"/>
          <w:sz w:val="24"/>
          <w:szCs w:val="24"/>
        </w:rPr>
      </w:pPr>
      <w:r w:rsidRPr="00BE44B6">
        <w:rPr>
          <w:noProof/>
          <w:lang w:val="en-US"/>
        </w:rPr>
        <w:drawing>
          <wp:inline distT="0" distB="0" distL="0" distR="0" wp14:anchorId="6F6CC695" wp14:editId="3B0B2D21">
            <wp:extent cx="6655435" cy="2819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7AF4886" w14:textId="77777777" w:rsidR="007D78C6" w:rsidRPr="00BE44B6" w:rsidRDefault="00707FA7" w:rsidP="007D78C6">
      <w:pPr>
        <w:ind w:firstLine="720"/>
        <w:jc w:val="right"/>
        <w:rPr>
          <w:rFonts w:ascii="Perpetua" w:eastAsia="Calibri" w:hAnsi="Perpetua" w:cs="Times New Roman"/>
          <w:color w:val="FF0000"/>
          <w:sz w:val="24"/>
          <w:szCs w:val="24"/>
        </w:rPr>
      </w:pPr>
      <w:r>
        <w:rPr>
          <w:rFonts w:ascii="Perpetua" w:eastAsia="MS Mincho" w:hAnsi="Perpetua" w:cs="Times New Roman"/>
          <w:bCs/>
          <w:i/>
          <w:color w:val="FF0000"/>
          <w:sz w:val="24"/>
          <w:szCs w:val="24"/>
        </w:rPr>
        <w:t xml:space="preserve">Dynamics of </w:t>
      </w:r>
      <w:r w:rsidR="00EE01BC">
        <w:rPr>
          <w:rFonts w:ascii="Perpetua" w:eastAsia="MS Mincho" w:hAnsi="Perpetua" w:cs="Times New Roman"/>
          <w:bCs/>
          <w:i/>
          <w:color w:val="FF0000"/>
          <w:sz w:val="24"/>
          <w:szCs w:val="24"/>
        </w:rPr>
        <w:t xml:space="preserve">the </w:t>
      </w:r>
      <w:r>
        <w:rPr>
          <w:rFonts w:ascii="Perpetua" w:eastAsia="MS Mincho" w:hAnsi="Perpetua" w:cs="Times New Roman"/>
          <w:bCs/>
          <w:i/>
          <w:color w:val="FF0000"/>
          <w:sz w:val="24"/>
          <w:szCs w:val="24"/>
        </w:rPr>
        <w:t xml:space="preserve">insured individual </w:t>
      </w:r>
      <w:r w:rsidR="007D78C6" w:rsidRPr="00BE44B6">
        <w:rPr>
          <w:rFonts w:ascii="Perpetua" w:eastAsia="MS Mincho" w:hAnsi="Perpetua" w:cs="Times New Roman"/>
          <w:bCs/>
          <w:i/>
          <w:color w:val="FF0000"/>
          <w:sz w:val="24"/>
          <w:szCs w:val="24"/>
        </w:rPr>
        <w:t>dep</w:t>
      </w:r>
      <w:r>
        <w:rPr>
          <w:rFonts w:ascii="Perpetua" w:eastAsia="MS Mincho" w:hAnsi="Perpetua" w:cs="Times New Roman"/>
          <w:bCs/>
          <w:i/>
          <w:color w:val="FF0000"/>
          <w:sz w:val="24"/>
          <w:szCs w:val="24"/>
        </w:rPr>
        <w:t>os</w:t>
      </w:r>
      <w:r w:rsidR="007D78C6" w:rsidRPr="00BE44B6">
        <w:rPr>
          <w:rFonts w:ascii="Perpetua" w:eastAsia="MS Mincho" w:hAnsi="Perpetua" w:cs="Times New Roman"/>
          <w:bCs/>
          <w:i/>
          <w:color w:val="FF0000"/>
          <w:sz w:val="24"/>
          <w:szCs w:val="24"/>
        </w:rPr>
        <w:t>it</w:t>
      </w:r>
      <w:r>
        <w:rPr>
          <w:rFonts w:ascii="Perpetua" w:eastAsia="MS Mincho" w:hAnsi="Perpetua" w:cs="Times New Roman"/>
          <w:bCs/>
          <w:i/>
          <w:color w:val="FF0000"/>
          <w:sz w:val="24"/>
          <w:szCs w:val="24"/>
        </w:rPr>
        <w:t xml:space="preserve">s in value throughout </w:t>
      </w:r>
      <w:r w:rsidR="007D78C6" w:rsidRPr="00BE44B6">
        <w:rPr>
          <w:rFonts w:ascii="Perpetua" w:eastAsia="MS Mincho" w:hAnsi="Perpetua" w:cs="Times New Roman"/>
          <w:bCs/>
          <w:i/>
          <w:color w:val="FF0000"/>
          <w:sz w:val="24"/>
          <w:szCs w:val="24"/>
        </w:rPr>
        <w:t>2024</w:t>
      </w:r>
    </w:p>
    <w:p w14:paraId="1A7E2BBA" w14:textId="77777777" w:rsidR="007D78C6" w:rsidRPr="00BE44B6" w:rsidRDefault="007D78C6" w:rsidP="007D78C6">
      <w:pPr>
        <w:jc w:val="center"/>
        <w:rPr>
          <w:rFonts w:ascii="Perpetua" w:eastAsia="MS Mincho" w:hAnsi="Perpetua" w:cs="Times New Roman"/>
          <w:i/>
          <w:color w:val="FF0000"/>
          <w:sz w:val="24"/>
          <w:szCs w:val="24"/>
        </w:rPr>
      </w:pPr>
      <w:r w:rsidRPr="00BE44B6">
        <w:rPr>
          <w:noProof/>
          <w:lang w:val="en-US"/>
        </w:rPr>
        <w:drawing>
          <wp:anchor distT="0" distB="0" distL="114300" distR="114300" simplePos="0" relativeHeight="251696128" behindDoc="0" locked="0" layoutInCell="1" allowOverlap="1" wp14:anchorId="36CF0D27" wp14:editId="4038538E">
            <wp:simplePos x="0" y="0"/>
            <wp:positionH relativeFrom="column">
              <wp:posOffset>0</wp:posOffset>
            </wp:positionH>
            <wp:positionV relativeFrom="paragraph">
              <wp:posOffset>1270</wp:posOffset>
            </wp:positionV>
            <wp:extent cx="6115050" cy="2567940"/>
            <wp:effectExtent l="0" t="0" r="0" b="0"/>
            <wp:wrapTopAndBottom/>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14:paraId="75603989" w14:textId="77777777" w:rsidR="00EE01BC" w:rsidRDefault="00EE01BC" w:rsidP="007D78C6">
      <w:pPr>
        <w:ind w:firstLine="720"/>
        <w:jc w:val="right"/>
        <w:rPr>
          <w:rFonts w:ascii="Perpetua" w:eastAsia="Times New Roman" w:hAnsi="Perpetua" w:cs="Times New Roman"/>
          <w:bCs/>
          <w:i/>
          <w:snapToGrid w:val="0"/>
          <w:color w:val="FF0000"/>
          <w:sz w:val="24"/>
          <w:szCs w:val="24"/>
        </w:rPr>
      </w:pPr>
    </w:p>
    <w:p w14:paraId="078C3B1A" w14:textId="77777777" w:rsidR="007D78C6" w:rsidRPr="00BE44B6" w:rsidRDefault="004002BD" w:rsidP="007D78C6">
      <w:pPr>
        <w:ind w:firstLine="720"/>
        <w:jc w:val="right"/>
        <w:rPr>
          <w:rFonts w:ascii="Perpetua" w:eastAsia="Times New Roman" w:hAnsi="Perpetua" w:cs="Times New Roman"/>
          <w:bCs/>
          <w:i/>
          <w:snapToGrid w:val="0"/>
          <w:color w:val="FF0000"/>
          <w:sz w:val="24"/>
          <w:szCs w:val="24"/>
        </w:rPr>
      </w:pPr>
      <w:r>
        <w:rPr>
          <w:rFonts w:ascii="Perpetua" w:eastAsia="Times New Roman" w:hAnsi="Perpetua" w:cs="Times New Roman"/>
          <w:bCs/>
          <w:i/>
          <w:snapToGrid w:val="0"/>
          <w:color w:val="FF0000"/>
          <w:sz w:val="24"/>
          <w:szCs w:val="24"/>
        </w:rPr>
        <w:lastRenderedPageBreak/>
        <w:t xml:space="preserve">Dynamics of insured individual </w:t>
      </w:r>
      <w:r w:rsidR="007D78C6" w:rsidRPr="00BE44B6">
        <w:rPr>
          <w:rFonts w:ascii="Perpetua" w:eastAsia="Times New Roman" w:hAnsi="Perpetua" w:cs="Times New Roman"/>
          <w:bCs/>
          <w:i/>
          <w:snapToGrid w:val="0"/>
          <w:color w:val="FF0000"/>
          <w:sz w:val="24"/>
          <w:szCs w:val="24"/>
        </w:rPr>
        <w:t>depo</w:t>
      </w:r>
      <w:r>
        <w:rPr>
          <w:rFonts w:ascii="Perpetua" w:eastAsia="Times New Roman" w:hAnsi="Perpetua" w:cs="Times New Roman"/>
          <w:bCs/>
          <w:i/>
          <w:snapToGrid w:val="0"/>
          <w:color w:val="FF0000"/>
          <w:sz w:val="24"/>
          <w:szCs w:val="24"/>
        </w:rPr>
        <w:t>s</w:t>
      </w:r>
      <w:r w:rsidR="007D78C6" w:rsidRPr="00BE44B6">
        <w:rPr>
          <w:rFonts w:ascii="Perpetua" w:eastAsia="Times New Roman" w:hAnsi="Perpetua" w:cs="Times New Roman"/>
          <w:bCs/>
          <w:i/>
          <w:snapToGrid w:val="0"/>
          <w:color w:val="FF0000"/>
          <w:sz w:val="24"/>
          <w:szCs w:val="24"/>
        </w:rPr>
        <w:t>it</w:t>
      </w:r>
      <w:r>
        <w:rPr>
          <w:rFonts w:ascii="Perpetua" w:eastAsia="Times New Roman" w:hAnsi="Perpetua" w:cs="Times New Roman"/>
          <w:bCs/>
          <w:i/>
          <w:snapToGrid w:val="0"/>
          <w:color w:val="FF0000"/>
          <w:sz w:val="24"/>
          <w:szCs w:val="24"/>
        </w:rPr>
        <w:t xml:space="preserve">s versus eligible </w:t>
      </w:r>
      <w:r w:rsidR="007D78C6" w:rsidRPr="00BE44B6">
        <w:rPr>
          <w:rFonts w:ascii="Perpetua" w:eastAsia="Times New Roman" w:hAnsi="Perpetua" w:cs="Times New Roman"/>
          <w:bCs/>
          <w:i/>
          <w:snapToGrid w:val="0"/>
          <w:color w:val="FF0000"/>
          <w:sz w:val="24"/>
          <w:szCs w:val="24"/>
        </w:rPr>
        <w:t>depo</w:t>
      </w:r>
      <w:r>
        <w:rPr>
          <w:rFonts w:ascii="Perpetua" w:eastAsia="Times New Roman" w:hAnsi="Perpetua" w:cs="Times New Roman"/>
          <w:bCs/>
          <w:i/>
          <w:snapToGrid w:val="0"/>
          <w:color w:val="FF0000"/>
          <w:sz w:val="24"/>
          <w:szCs w:val="24"/>
        </w:rPr>
        <w:t>s</w:t>
      </w:r>
      <w:r w:rsidR="007D78C6" w:rsidRPr="00BE44B6">
        <w:rPr>
          <w:rFonts w:ascii="Perpetua" w:eastAsia="Times New Roman" w:hAnsi="Perpetua" w:cs="Times New Roman"/>
          <w:bCs/>
          <w:i/>
          <w:snapToGrid w:val="0"/>
          <w:color w:val="FF0000"/>
          <w:sz w:val="24"/>
          <w:szCs w:val="24"/>
        </w:rPr>
        <w:t>it</w:t>
      </w:r>
      <w:r>
        <w:rPr>
          <w:rFonts w:ascii="Perpetua" w:eastAsia="Times New Roman" w:hAnsi="Perpetua" w:cs="Times New Roman"/>
          <w:bCs/>
          <w:i/>
          <w:snapToGrid w:val="0"/>
          <w:color w:val="FF0000"/>
          <w:sz w:val="24"/>
          <w:szCs w:val="24"/>
        </w:rPr>
        <w:t xml:space="preserve">s </w:t>
      </w:r>
      <w:r w:rsidR="007D78C6" w:rsidRPr="00BE44B6">
        <w:rPr>
          <w:rFonts w:ascii="Perpetua" w:eastAsia="Times New Roman" w:hAnsi="Perpetua" w:cs="Times New Roman"/>
          <w:bCs/>
          <w:i/>
          <w:snapToGrid w:val="0"/>
          <w:color w:val="FF0000"/>
          <w:sz w:val="24"/>
          <w:szCs w:val="24"/>
        </w:rPr>
        <w:t>2014-2024</w:t>
      </w:r>
    </w:p>
    <w:p w14:paraId="29C41183" w14:textId="77777777" w:rsidR="007D78C6" w:rsidRPr="00BE44B6" w:rsidRDefault="007D78C6" w:rsidP="007D78C6">
      <w:pPr>
        <w:spacing w:line="240" w:lineRule="auto"/>
        <w:jc w:val="center"/>
        <w:rPr>
          <w:rFonts w:ascii="Perpetua" w:hAnsi="Perpetua" w:cs="Times New Roman"/>
          <w:sz w:val="24"/>
          <w:szCs w:val="24"/>
        </w:rPr>
      </w:pPr>
      <w:r w:rsidRPr="00BE44B6">
        <w:rPr>
          <w:noProof/>
          <w:lang w:val="en-US"/>
        </w:rPr>
        <w:drawing>
          <wp:inline distT="0" distB="0" distL="0" distR="0" wp14:anchorId="4BEA45E1" wp14:editId="758793AA">
            <wp:extent cx="5472430" cy="2790968"/>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1E0A9DA" w14:textId="77777777" w:rsidR="007D78C6" w:rsidRPr="00BE44B6" w:rsidRDefault="007D78C6" w:rsidP="007D78C6">
      <w:pPr>
        <w:pStyle w:val="Heading3"/>
        <w:rPr>
          <w:rFonts w:ascii="Perpetua" w:hAnsi="Perpetua" w:cs="Times New Roman"/>
          <w:color w:val="auto"/>
          <w:sz w:val="26"/>
          <w:szCs w:val="26"/>
          <w:u w:val="single"/>
        </w:rPr>
      </w:pPr>
      <w:bookmarkStart w:id="31" w:name="_Toc62739800"/>
      <w:bookmarkStart w:id="32" w:name="_Toc162272731"/>
      <w:bookmarkStart w:id="33" w:name="_Toc198311188"/>
      <w:r w:rsidRPr="00BE44B6">
        <w:rPr>
          <w:rFonts w:ascii="Perpetua" w:hAnsi="Perpetua" w:cs="Times New Roman"/>
          <w:color w:val="auto"/>
          <w:sz w:val="26"/>
          <w:szCs w:val="26"/>
        </w:rPr>
        <w:t xml:space="preserve">3.2.2.2. </w:t>
      </w:r>
      <w:r w:rsidR="00E4087A">
        <w:rPr>
          <w:rFonts w:ascii="Perpetua" w:hAnsi="Perpetua" w:cs="Times New Roman"/>
          <w:color w:val="auto"/>
          <w:sz w:val="26"/>
          <w:szCs w:val="26"/>
          <w:u w:val="single"/>
        </w:rPr>
        <w:t>Insured d</w:t>
      </w:r>
      <w:r w:rsidRPr="00BE44B6">
        <w:rPr>
          <w:rFonts w:ascii="Perpetua" w:hAnsi="Perpetua" w:cs="Times New Roman"/>
          <w:color w:val="auto"/>
          <w:sz w:val="26"/>
          <w:szCs w:val="26"/>
          <w:u w:val="single"/>
        </w:rPr>
        <w:t>epo</w:t>
      </w:r>
      <w:r w:rsidR="00E4087A">
        <w:rPr>
          <w:rFonts w:ascii="Perpetua" w:hAnsi="Perpetua" w:cs="Times New Roman"/>
          <w:color w:val="auto"/>
          <w:sz w:val="26"/>
          <w:szCs w:val="26"/>
          <w:u w:val="single"/>
        </w:rPr>
        <w:t>s</w:t>
      </w:r>
      <w:r w:rsidRPr="00BE44B6">
        <w:rPr>
          <w:rFonts w:ascii="Perpetua" w:hAnsi="Perpetua" w:cs="Times New Roman"/>
          <w:color w:val="auto"/>
          <w:sz w:val="26"/>
          <w:szCs w:val="26"/>
          <w:u w:val="single"/>
        </w:rPr>
        <w:t>it</w:t>
      </w:r>
      <w:r w:rsidR="00E4087A">
        <w:rPr>
          <w:rFonts w:ascii="Perpetua" w:hAnsi="Perpetua" w:cs="Times New Roman"/>
          <w:color w:val="auto"/>
          <w:sz w:val="26"/>
          <w:szCs w:val="26"/>
          <w:u w:val="single"/>
        </w:rPr>
        <w:t>s of traders and companies</w:t>
      </w:r>
      <w:bookmarkEnd w:id="31"/>
      <w:bookmarkEnd w:id="32"/>
      <w:bookmarkEnd w:id="33"/>
      <w:r w:rsidRPr="00BE44B6">
        <w:rPr>
          <w:rFonts w:ascii="Perpetua" w:hAnsi="Perpetua" w:cs="Times New Roman"/>
          <w:color w:val="auto"/>
          <w:sz w:val="26"/>
          <w:szCs w:val="26"/>
          <w:u w:val="single"/>
        </w:rPr>
        <w:t xml:space="preserve"> </w:t>
      </w:r>
    </w:p>
    <w:p w14:paraId="02E0F32E" w14:textId="4FE644DC" w:rsidR="007D78C6" w:rsidRPr="00BE44B6" w:rsidRDefault="00E4087A" w:rsidP="007D78C6">
      <w:pPr>
        <w:spacing w:before="240" w:after="0" w:line="360" w:lineRule="auto"/>
        <w:jc w:val="both"/>
        <w:rPr>
          <w:rFonts w:ascii="Perpetua" w:eastAsia="Calibri" w:hAnsi="Perpetua" w:cs="Times New Roman"/>
          <w:sz w:val="26"/>
          <w:szCs w:val="26"/>
        </w:rPr>
      </w:pPr>
      <w:r>
        <w:rPr>
          <w:rFonts w:ascii="Perpetua" w:eastAsia="Calibri" w:hAnsi="Perpetua" w:cs="Times New Roman"/>
          <w:sz w:val="26"/>
          <w:szCs w:val="26"/>
        </w:rPr>
        <w:t xml:space="preserve">In </w:t>
      </w:r>
      <w:r w:rsidRPr="00BE44B6">
        <w:rPr>
          <w:rFonts w:ascii="Perpetua" w:eastAsia="Calibri" w:hAnsi="Perpetua" w:cs="Times New Roman"/>
          <w:sz w:val="26"/>
          <w:szCs w:val="26"/>
        </w:rPr>
        <w:t>2024</w:t>
      </w:r>
      <w:r>
        <w:rPr>
          <w:rFonts w:ascii="Perpetua" w:eastAsia="Calibri" w:hAnsi="Perpetua" w:cs="Times New Roman"/>
          <w:sz w:val="26"/>
          <w:szCs w:val="26"/>
        </w:rPr>
        <w:t>, the</w:t>
      </w:r>
      <w:r w:rsidRPr="00BE44B6">
        <w:rPr>
          <w:rFonts w:ascii="Perpetua" w:eastAsia="Calibri" w:hAnsi="Perpetua" w:cs="Times New Roman"/>
          <w:sz w:val="26"/>
          <w:szCs w:val="26"/>
        </w:rPr>
        <w:t xml:space="preserve"> </w:t>
      </w:r>
      <w:r>
        <w:rPr>
          <w:rFonts w:ascii="Perpetua" w:eastAsia="Calibri" w:hAnsi="Perpetua" w:cs="Times New Roman"/>
          <w:sz w:val="26"/>
          <w:szCs w:val="26"/>
        </w:rPr>
        <w:t>i</w:t>
      </w:r>
      <w:r w:rsidR="00554581" w:rsidRPr="00BE44B6">
        <w:rPr>
          <w:rFonts w:ascii="Perpetua" w:eastAsia="Calibri" w:hAnsi="Perpetua" w:cs="Times New Roman"/>
          <w:sz w:val="26"/>
          <w:szCs w:val="26"/>
        </w:rPr>
        <w:t>nsured deposits of traders and companies increased by 8.2%</w:t>
      </w:r>
      <w:r>
        <w:rPr>
          <w:rFonts w:ascii="Perpetua" w:eastAsia="Calibri" w:hAnsi="Perpetua" w:cs="Times New Roman"/>
          <w:sz w:val="26"/>
          <w:szCs w:val="26"/>
        </w:rPr>
        <w:t>,</w:t>
      </w:r>
      <w:r w:rsidR="00554581" w:rsidRPr="00BE44B6">
        <w:rPr>
          <w:rFonts w:ascii="Perpetua" w:eastAsia="Calibri" w:hAnsi="Perpetua" w:cs="Times New Roman"/>
          <w:sz w:val="26"/>
          <w:szCs w:val="26"/>
        </w:rPr>
        <w:t xml:space="preserve"> </w:t>
      </w:r>
      <w:r w:rsidR="00A4325A">
        <w:rPr>
          <w:rFonts w:ascii="Perpetua" w:eastAsia="Calibri" w:hAnsi="Perpetua" w:cs="Times New Roman"/>
          <w:sz w:val="26"/>
          <w:szCs w:val="26"/>
        </w:rPr>
        <w:t>reaching a value of</w:t>
      </w:r>
      <w:r>
        <w:rPr>
          <w:rFonts w:ascii="Perpetua" w:eastAsia="Calibri" w:hAnsi="Perpetua" w:cs="Times New Roman"/>
          <w:sz w:val="26"/>
          <w:szCs w:val="26"/>
        </w:rPr>
        <w:t xml:space="preserve"> ALL </w:t>
      </w:r>
      <w:r w:rsidR="00554581" w:rsidRPr="00BE44B6">
        <w:rPr>
          <w:rFonts w:ascii="Perpetua" w:eastAsia="Calibri" w:hAnsi="Perpetua" w:cs="Times New Roman"/>
          <w:sz w:val="26"/>
          <w:szCs w:val="26"/>
        </w:rPr>
        <w:t>70.5 billion</w:t>
      </w:r>
      <w:r w:rsidR="00A4325A">
        <w:rPr>
          <w:rFonts w:ascii="Perpetua" w:eastAsia="Calibri" w:hAnsi="Perpetua" w:cs="Times New Roman"/>
          <w:sz w:val="26"/>
          <w:szCs w:val="26"/>
        </w:rPr>
        <w:t xml:space="preserve"> by the end of the year</w:t>
      </w:r>
      <w:r w:rsidR="00554581" w:rsidRPr="00BE44B6">
        <w:rPr>
          <w:rFonts w:ascii="Perpetua" w:eastAsia="Calibri" w:hAnsi="Perpetua" w:cs="Times New Roman"/>
          <w:sz w:val="26"/>
          <w:szCs w:val="26"/>
        </w:rPr>
        <w:t xml:space="preserve">. The performance of these deposits </w:t>
      </w:r>
      <w:r>
        <w:rPr>
          <w:rFonts w:ascii="Perpetua" w:eastAsia="Calibri" w:hAnsi="Perpetua" w:cs="Times New Roman"/>
          <w:sz w:val="26"/>
          <w:szCs w:val="26"/>
        </w:rPr>
        <w:t xml:space="preserve">throughout </w:t>
      </w:r>
      <w:r w:rsidR="00554581" w:rsidRPr="00BE44B6">
        <w:rPr>
          <w:rFonts w:ascii="Perpetua" w:eastAsia="Calibri" w:hAnsi="Perpetua" w:cs="Times New Roman"/>
          <w:sz w:val="26"/>
          <w:szCs w:val="26"/>
        </w:rPr>
        <w:t>2024 has been in both positive and negative directions, with the largest increase recorded in July with 4.4%, while the largest decrease was recorded in March with -1.6%, respectively.</w:t>
      </w:r>
    </w:p>
    <w:p w14:paraId="0ADDDD2B" w14:textId="77777777" w:rsidR="007D78C6" w:rsidRPr="00BE44B6" w:rsidRDefault="00E4087A" w:rsidP="007D78C6">
      <w:pPr>
        <w:spacing w:after="0"/>
        <w:ind w:firstLine="720"/>
        <w:jc w:val="right"/>
        <w:rPr>
          <w:rFonts w:ascii="Perpetua" w:eastAsia="MS Mincho" w:hAnsi="Perpetua" w:cs="Times New Roman"/>
          <w:bCs/>
          <w:i/>
          <w:color w:val="FF0000"/>
          <w:sz w:val="24"/>
          <w:szCs w:val="24"/>
        </w:rPr>
      </w:pPr>
      <w:r>
        <w:rPr>
          <w:rFonts w:ascii="Perpetua" w:eastAsia="MS Mincho" w:hAnsi="Perpetua" w:cs="Times New Roman"/>
          <w:bCs/>
          <w:i/>
          <w:color w:val="FF0000"/>
          <w:sz w:val="24"/>
          <w:szCs w:val="24"/>
        </w:rPr>
        <w:t xml:space="preserve">Dynamics of </w:t>
      </w:r>
      <w:r w:rsidR="006C6F30">
        <w:rPr>
          <w:rFonts w:ascii="Perpetua" w:eastAsia="MS Mincho" w:hAnsi="Perpetua" w:cs="Times New Roman"/>
          <w:bCs/>
          <w:i/>
          <w:color w:val="FF0000"/>
          <w:sz w:val="24"/>
          <w:szCs w:val="24"/>
        </w:rPr>
        <w:t xml:space="preserve">the </w:t>
      </w:r>
      <w:r>
        <w:rPr>
          <w:rFonts w:ascii="Perpetua" w:eastAsia="MS Mincho" w:hAnsi="Perpetua" w:cs="Times New Roman"/>
          <w:bCs/>
          <w:i/>
          <w:color w:val="FF0000"/>
          <w:sz w:val="24"/>
          <w:szCs w:val="24"/>
        </w:rPr>
        <w:t xml:space="preserve">insured </w:t>
      </w:r>
      <w:r w:rsidR="007D78C6" w:rsidRPr="00BE44B6">
        <w:rPr>
          <w:rFonts w:ascii="Perpetua" w:eastAsia="MS Mincho" w:hAnsi="Perpetua" w:cs="Times New Roman"/>
          <w:bCs/>
          <w:i/>
          <w:color w:val="FF0000"/>
          <w:sz w:val="24"/>
          <w:szCs w:val="24"/>
        </w:rPr>
        <w:t>depo</w:t>
      </w:r>
      <w:r>
        <w:rPr>
          <w:rFonts w:ascii="Perpetua" w:eastAsia="MS Mincho" w:hAnsi="Perpetua" w:cs="Times New Roman"/>
          <w:bCs/>
          <w:i/>
          <w:color w:val="FF0000"/>
          <w:sz w:val="24"/>
          <w:szCs w:val="24"/>
        </w:rPr>
        <w:t>s</w:t>
      </w:r>
      <w:r w:rsidR="007D78C6" w:rsidRPr="00BE44B6">
        <w:rPr>
          <w:rFonts w:ascii="Perpetua" w:eastAsia="MS Mincho" w:hAnsi="Perpetua" w:cs="Times New Roman"/>
          <w:bCs/>
          <w:i/>
          <w:color w:val="FF0000"/>
          <w:sz w:val="24"/>
          <w:szCs w:val="24"/>
        </w:rPr>
        <w:t>it</w:t>
      </w:r>
      <w:r>
        <w:rPr>
          <w:rFonts w:ascii="Perpetua" w:eastAsia="MS Mincho" w:hAnsi="Perpetua" w:cs="Times New Roman"/>
          <w:bCs/>
          <w:i/>
          <w:color w:val="FF0000"/>
          <w:sz w:val="24"/>
          <w:szCs w:val="24"/>
        </w:rPr>
        <w:t xml:space="preserve">s of traders </w:t>
      </w:r>
      <w:r w:rsidR="007D78C6" w:rsidRPr="00BE44B6">
        <w:rPr>
          <w:rFonts w:ascii="Perpetua" w:eastAsia="MS Mincho" w:hAnsi="Perpetua" w:cs="Times New Roman"/>
          <w:i/>
          <w:color w:val="FF0000"/>
          <w:sz w:val="24"/>
          <w:szCs w:val="24"/>
        </w:rPr>
        <w:t xml:space="preserve">&amp; </w:t>
      </w:r>
      <w:r>
        <w:rPr>
          <w:rFonts w:ascii="Perpetua" w:eastAsia="MS Mincho" w:hAnsi="Perpetua" w:cs="Times New Roman"/>
          <w:i/>
          <w:color w:val="FF0000"/>
          <w:sz w:val="24"/>
          <w:szCs w:val="24"/>
        </w:rPr>
        <w:t xml:space="preserve">companies in value throughout </w:t>
      </w:r>
      <w:r w:rsidR="007D78C6" w:rsidRPr="00BE44B6">
        <w:rPr>
          <w:rFonts w:ascii="Perpetua" w:eastAsia="MS Mincho" w:hAnsi="Perpetua" w:cs="Times New Roman"/>
          <w:bCs/>
          <w:i/>
          <w:color w:val="FF0000"/>
          <w:sz w:val="24"/>
          <w:szCs w:val="24"/>
        </w:rPr>
        <w:t>2024</w:t>
      </w:r>
    </w:p>
    <w:p w14:paraId="7C7A699A" w14:textId="77777777" w:rsidR="00D57E1B" w:rsidRPr="00BE44B6" w:rsidRDefault="007D78C6" w:rsidP="00D57E1B">
      <w:pPr>
        <w:spacing w:after="0"/>
        <w:ind w:firstLine="720"/>
        <w:jc w:val="right"/>
        <w:rPr>
          <w:rFonts w:ascii="Perpetua" w:eastAsia="Times New Roman" w:hAnsi="Perpetua" w:cs="Times New Roman"/>
          <w:b/>
          <w:color w:val="000000" w:themeColor="text1"/>
          <w:sz w:val="26"/>
          <w:szCs w:val="26"/>
        </w:rPr>
        <w:sectPr w:rsidR="00D57E1B" w:rsidRPr="00BE44B6" w:rsidSect="0080415C">
          <w:headerReference w:type="default" r:id="rId51"/>
          <w:pgSz w:w="12240" w:h="15840"/>
          <w:pgMar w:top="1440" w:right="1440" w:bottom="1440" w:left="1440" w:header="720" w:footer="720" w:gutter="0"/>
          <w:cols w:space="720"/>
          <w:docGrid w:linePitch="360"/>
        </w:sectPr>
      </w:pPr>
      <w:r w:rsidRPr="00BE44B6">
        <w:rPr>
          <w:noProof/>
          <w:lang w:val="en-US"/>
        </w:rPr>
        <w:drawing>
          <wp:anchor distT="0" distB="0" distL="114300" distR="114300" simplePos="0" relativeHeight="251695104" behindDoc="0" locked="0" layoutInCell="1" allowOverlap="1" wp14:anchorId="6D38D32C" wp14:editId="380A26E9">
            <wp:simplePos x="0" y="0"/>
            <wp:positionH relativeFrom="column">
              <wp:posOffset>-61415</wp:posOffset>
            </wp:positionH>
            <wp:positionV relativeFrom="paragraph">
              <wp:posOffset>13647</wp:posOffset>
            </wp:positionV>
            <wp:extent cx="6213352" cy="2499360"/>
            <wp:effectExtent l="0" t="0" r="0" b="0"/>
            <wp:wrapTopAndBottom/>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14:paraId="7F322581" w14:textId="77777777" w:rsidR="007D78C6" w:rsidRPr="00BE44B6" w:rsidRDefault="007D78C6" w:rsidP="00E9188C">
      <w:pPr>
        <w:spacing w:after="0"/>
        <w:jc w:val="both"/>
        <w:rPr>
          <w:rFonts w:ascii="Perpetua" w:eastAsia="Times New Roman" w:hAnsi="Perpetua" w:cs="Times New Roman"/>
          <w:b/>
          <w:color w:val="000000" w:themeColor="text1"/>
          <w:sz w:val="26"/>
          <w:szCs w:val="26"/>
        </w:rPr>
      </w:pPr>
      <w:r w:rsidRPr="00BE44B6">
        <w:rPr>
          <w:rFonts w:ascii="Perpetua" w:eastAsia="Times New Roman" w:hAnsi="Perpetua" w:cs="Times New Roman"/>
          <w:b/>
          <w:color w:val="000000" w:themeColor="text1"/>
          <w:sz w:val="26"/>
          <w:szCs w:val="26"/>
        </w:rPr>
        <w:lastRenderedPageBreak/>
        <w:t xml:space="preserve">3.3. </w:t>
      </w:r>
      <w:r w:rsidR="0013362E">
        <w:rPr>
          <w:rFonts w:ascii="Perpetua" w:eastAsia="Times New Roman" w:hAnsi="Perpetua" w:cs="Times New Roman"/>
          <w:b/>
          <w:color w:val="000000" w:themeColor="text1"/>
          <w:sz w:val="26"/>
          <w:szCs w:val="26"/>
        </w:rPr>
        <w:t>Deposit insurance in SCAs</w:t>
      </w:r>
    </w:p>
    <w:p w14:paraId="41D5BE6C" w14:textId="77777777" w:rsidR="007D78C6" w:rsidRPr="00BE44B6" w:rsidRDefault="007D78C6" w:rsidP="007D78C6">
      <w:pPr>
        <w:spacing w:line="360" w:lineRule="auto"/>
        <w:contextualSpacing/>
        <w:jc w:val="both"/>
        <w:rPr>
          <w:rFonts w:ascii="Perpetua" w:eastAsia="MS Mincho" w:hAnsi="Perpetua" w:cs="Times New Roman"/>
          <w:sz w:val="24"/>
          <w:szCs w:val="24"/>
        </w:rPr>
      </w:pPr>
    </w:p>
    <w:p w14:paraId="3FF7191D" w14:textId="513F1CF3" w:rsidR="007D78C6" w:rsidRPr="00BE44B6" w:rsidRDefault="0013362E" w:rsidP="007D78C6">
      <w:pPr>
        <w:spacing w:line="360" w:lineRule="auto"/>
        <w:contextualSpacing/>
        <w:jc w:val="both"/>
        <w:rPr>
          <w:rFonts w:ascii="Perpetua" w:eastAsia="MS Mincho" w:hAnsi="Perpetua" w:cs="Times New Roman"/>
          <w:sz w:val="26"/>
          <w:szCs w:val="26"/>
        </w:rPr>
      </w:pPr>
      <w:r>
        <w:rPr>
          <w:rFonts w:ascii="Perpetua" w:eastAsia="MS Mincho" w:hAnsi="Perpetua" w:cs="Times New Roman"/>
          <w:sz w:val="26"/>
          <w:szCs w:val="26"/>
        </w:rPr>
        <w:t xml:space="preserve">By </w:t>
      </w:r>
      <w:r w:rsidRPr="00BE44B6">
        <w:rPr>
          <w:rFonts w:ascii="Perpetua" w:eastAsia="MS Mincho" w:hAnsi="Perpetua" w:cs="Times New Roman"/>
          <w:sz w:val="26"/>
          <w:szCs w:val="26"/>
        </w:rPr>
        <w:t>the end of 2024</w:t>
      </w:r>
      <w:r>
        <w:rPr>
          <w:rFonts w:ascii="Perpetua" w:eastAsia="MS Mincho" w:hAnsi="Perpetua" w:cs="Times New Roman"/>
          <w:sz w:val="26"/>
          <w:szCs w:val="26"/>
        </w:rPr>
        <w:t>, the t</w:t>
      </w:r>
      <w:r w:rsidR="00554581" w:rsidRPr="00BE44B6">
        <w:rPr>
          <w:rFonts w:ascii="Perpetua" w:eastAsia="MS Mincho" w:hAnsi="Perpetua" w:cs="Times New Roman"/>
          <w:sz w:val="26"/>
          <w:szCs w:val="26"/>
        </w:rPr>
        <w:t xml:space="preserve">otal deposits </w:t>
      </w:r>
      <w:r>
        <w:rPr>
          <w:rFonts w:ascii="Perpetua" w:eastAsia="MS Mincho" w:hAnsi="Perpetua" w:cs="Times New Roman"/>
          <w:sz w:val="26"/>
          <w:szCs w:val="26"/>
        </w:rPr>
        <w:t xml:space="preserve">in SCAs </w:t>
      </w:r>
      <w:r w:rsidR="00554581" w:rsidRPr="00BE44B6">
        <w:rPr>
          <w:rFonts w:ascii="Perpetua" w:eastAsia="MS Mincho" w:hAnsi="Perpetua" w:cs="Times New Roman"/>
          <w:sz w:val="26"/>
          <w:szCs w:val="26"/>
        </w:rPr>
        <w:t xml:space="preserve">reached </w:t>
      </w:r>
      <w:r>
        <w:rPr>
          <w:rFonts w:ascii="Perpetua" w:eastAsia="MS Mincho" w:hAnsi="Perpetua" w:cs="Times New Roman"/>
          <w:sz w:val="26"/>
          <w:szCs w:val="26"/>
        </w:rPr>
        <w:t xml:space="preserve">ALL </w:t>
      </w:r>
      <w:r w:rsidR="00554581" w:rsidRPr="00BE44B6">
        <w:rPr>
          <w:rFonts w:ascii="Perpetua" w:eastAsia="MS Mincho" w:hAnsi="Perpetua" w:cs="Times New Roman"/>
          <w:sz w:val="26"/>
          <w:szCs w:val="26"/>
        </w:rPr>
        <w:t xml:space="preserve">11.5 billion, from </w:t>
      </w:r>
      <w:r>
        <w:rPr>
          <w:rFonts w:ascii="Perpetua" w:eastAsia="MS Mincho" w:hAnsi="Perpetua" w:cs="Times New Roman"/>
          <w:sz w:val="26"/>
          <w:szCs w:val="26"/>
        </w:rPr>
        <w:t xml:space="preserve">ALL </w:t>
      </w:r>
      <w:r w:rsidR="00554581" w:rsidRPr="00BE44B6">
        <w:rPr>
          <w:rFonts w:ascii="Perpetua" w:eastAsia="MS Mincho" w:hAnsi="Perpetua" w:cs="Times New Roman"/>
          <w:sz w:val="26"/>
          <w:szCs w:val="26"/>
        </w:rPr>
        <w:t xml:space="preserve">10.9 billion at the end of December 2023. </w:t>
      </w:r>
      <w:r>
        <w:rPr>
          <w:rFonts w:ascii="Perpetua" w:eastAsia="MS Mincho" w:hAnsi="Perpetua" w:cs="Times New Roman"/>
          <w:sz w:val="26"/>
          <w:szCs w:val="26"/>
        </w:rPr>
        <w:t xml:space="preserve">By </w:t>
      </w:r>
      <w:r w:rsidRPr="00BE44B6">
        <w:rPr>
          <w:rFonts w:ascii="Perpetua" w:eastAsia="MS Mincho" w:hAnsi="Perpetua" w:cs="Times New Roman"/>
          <w:sz w:val="26"/>
          <w:szCs w:val="26"/>
        </w:rPr>
        <w:t>the end of 2024</w:t>
      </w:r>
      <w:r>
        <w:rPr>
          <w:rFonts w:ascii="Perpetua" w:eastAsia="MS Mincho" w:hAnsi="Perpetua" w:cs="Times New Roman"/>
          <w:sz w:val="26"/>
          <w:szCs w:val="26"/>
        </w:rPr>
        <w:t>,</w:t>
      </w:r>
      <w:r w:rsidRPr="00BE44B6">
        <w:rPr>
          <w:rFonts w:ascii="Perpetua" w:eastAsia="MS Mincho" w:hAnsi="Perpetua" w:cs="Times New Roman"/>
          <w:sz w:val="26"/>
          <w:szCs w:val="26"/>
        </w:rPr>
        <w:t xml:space="preserve"> </w:t>
      </w:r>
      <w:r>
        <w:rPr>
          <w:rFonts w:ascii="Perpetua" w:eastAsia="MS Mincho" w:hAnsi="Perpetua" w:cs="Times New Roman"/>
          <w:sz w:val="26"/>
          <w:szCs w:val="26"/>
        </w:rPr>
        <w:t>d</w:t>
      </w:r>
      <w:r w:rsidR="00554581" w:rsidRPr="00BE44B6">
        <w:rPr>
          <w:rFonts w:ascii="Perpetua" w:eastAsia="MS Mincho" w:hAnsi="Perpetua" w:cs="Times New Roman"/>
          <w:sz w:val="26"/>
          <w:szCs w:val="26"/>
        </w:rPr>
        <w:t>eposits in S</w:t>
      </w:r>
      <w:r>
        <w:rPr>
          <w:rFonts w:ascii="Perpetua" w:eastAsia="MS Mincho" w:hAnsi="Perpetua" w:cs="Times New Roman"/>
          <w:sz w:val="26"/>
          <w:szCs w:val="26"/>
        </w:rPr>
        <w:t>C</w:t>
      </w:r>
      <w:r w:rsidR="00554581" w:rsidRPr="00BE44B6">
        <w:rPr>
          <w:rFonts w:ascii="Perpetua" w:eastAsia="MS Mincho" w:hAnsi="Perpetua" w:cs="Times New Roman"/>
          <w:sz w:val="26"/>
          <w:szCs w:val="26"/>
        </w:rPr>
        <w:t>A</w:t>
      </w:r>
      <w:r>
        <w:rPr>
          <w:rFonts w:ascii="Perpetua" w:eastAsia="MS Mincho" w:hAnsi="Perpetua" w:cs="Times New Roman"/>
          <w:sz w:val="26"/>
          <w:szCs w:val="26"/>
        </w:rPr>
        <w:t>s</w:t>
      </w:r>
      <w:r w:rsidR="00554581" w:rsidRPr="00BE44B6">
        <w:rPr>
          <w:rFonts w:ascii="Perpetua" w:eastAsia="MS Mincho" w:hAnsi="Perpetua" w:cs="Times New Roman"/>
          <w:sz w:val="26"/>
          <w:szCs w:val="26"/>
        </w:rPr>
        <w:t xml:space="preserve"> recorded an annual increase of 5%, compared to 6% recorded in 2023. The monthly percentage change in deposits throughout 2024 has fluctuated in the range of -0.1% to 1%</w:t>
      </w:r>
      <w:r w:rsidR="00C3479E">
        <w:rPr>
          <w:rFonts w:ascii="Perpetua" w:eastAsia="MS Mincho" w:hAnsi="Perpetua" w:cs="Times New Roman"/>
          <w:sz w:val="26"/>
          <w:szCs w:val="26"/>
        </w:rPr>
        <w:t>,</w:t>
      </w:r>
      <w:r w:rsidR="00554581" w:rsidRPr="00BE44B6">
        <w:rPr>
          <w:rFonts w:ascii="Perpetua" w:eastAsia="MS Mincho" w:hAnsi="Perpetua" w:cs="Times New Roman"/>
          <w:sz w:val="26"/>
          <w:szCs w:val="26"/>
        </w:rPr>
        <w:t xml:space="preserve"> compared to the range of -0.9% to 3% throughout 2023. </w:t>
      </w:r>
      <w:r w:rsidR="009E7E81">
        <w:rPr>
          <w:rFonts w:ascii="Perpetua" w:eastAsia="MS Mincho" w:hAnsi="Perpetua" w:cs="Times New Roman"/>
          <w:sz w:val="26"/>
          <w:szCs w:val="26"/>
        </w:rPr>
        <w:t xml:space="preserve">In </w:t>
      </w:r>
      <w:r w:rsidR="00554581" w:rsidRPr="00BE44B6">
        <w:rPr>
          <w:rFonts w:ascii="Perpetua" w:eastAsia="MS Mincho" w:hAnsi="Perpetua" w:cs="Times New Roman"/>
          <w:sz w:val="26"/>
          <w:szCs w:val="26"/>
        </w:rPr>
        <w:t xml:space="preserve">2024, slight decreases in total deposits of up to -0.1% </w:t>
      </w:r>
      <w:r w:rsidR="004E6A6F">
        <w:rPr>
          <w:rFonts w:ascii="Perpetua" w:eastAsia="MS Mincho" w:hAnsi="Perpetua" w:cs="Times New Roman"/>
          <w:sz w:val="26"/>
          <w:szCs w:val="26"/>
        </w:rPr>
        <w:t>were</w:t>
      </w:r>
      <w:r w:rsidR="00554581" w:rsidRPr="00BE44B6">
        <w:rPr>
          <w:rFonts w:ascii="Perpetua" w:eastAsia="MS Mincho" w:hAnsi="Perpetua" w:cs="Times New Roman"/>
          <w:sz w:val="26"/>
          <w:szCs w:val="26"/>
        </w:rPr>
        <w:t xml:space="preserve"> recorded in a few months, but generally</w:t>
      </w:r>
      <w:r w:rsidR="00BC29B3">
        <w:rPr>
          <w:rFonts w:ascii="Perpetua" w:eastAsia="MS Mincho" w:hAnsi="Perpetua" w:cs="Times New Roman"/>
          <w:sz w:val="26"/>
          <w:szCs w:val="26"/>
        </w:rPr>
        <w:t>,</w:t>
      </w:r>
      <w:r w:rsidR="00554581" w:rsidRPr="00BE44B6">
        <w:rPr>
          <w:rFonts w:ascii="Perpetua" w:eastAsia="MS Mincho" w:hAnsi="Perpetua" w:cs="Times New Roman"/>
          <w:sz w:val="26"/>
          <w:szCs w:val="26"/>
        </w:rPr>
        <w:t xml:space="preserve"> for most of the year</w:t>
      </w:r>
      <w:r w:rsidR="00BC29B3">
        <w:rPr>
          <w:rFonts w:ascii="Perpetua" w:eastAsia="MS Mincho" w:hAnsi="Perpetua" w:cs="Times New Roman"/>
          <w:sz w:val="26"/>
          <w:szCs w:val="26"/>
        </w:rPr>
        <w:t>,</w:t>
      </w:r>
      <w:r w:rsidR="00554581" w:rsidRPr="00BE44B6">
        <w:rPr>
          <w:rFonts w:ascii="Perpetua" w:eastAsia="MS Mincho" w:hAnsi="Perpetua" w:cs="Times New Roman"/>
          <w:sz w:val="26"/>
          <w:szCs w:val="26"/>
        </w:rPr>
        <w:t xml:space="preserve"> </w:t>
      </w:r>
      <w:r w:rsidR="00BC29B3">
        <w:rPr>
          <w:rFonts w:ascii="Perpetua" w:eastAsia="MS Mincho" w:hAnsi="Perpetua" w:cs="Times New Roman"/>
          <w:sz w:val="26"/>
          <w:szCs w:val="26"/>
        </w:rPr>
        <w:t xml:space="preserve">the </w:t>
      </w:r>
      <w:r w:rsidR="00554581" w:rsidRPr="00BE44B6">
        <w:rPr>
          <w:rFonts w:ascii="Perpetua" w:eastAsia="MS Mincho" w:hAnsi="Perpetua" w:cs="Times New Roman"/>
          <w:sz w:val="26"/>
          <w:szCs w:val="26"/>
        </w:rPr>
        <w:t xml:space="preserve">growth rates </w:t>
      </w:r>
      <w:r w:rsidR="004E6A6F">
        <w:rPr>
          <w:rFonts w:ascii="Perpetua" w:eastAsia="MS Mincho" w:hAnsi="Perpetua" w:cs="Times New Roman"/>
          <w:sz w:val="26"/>
          <w:szCs w:val="26"/>
        </w:rPr>
        <w:t>showed</w:t>
      </w:r>
      <w:r w:rsidR="00554581" w:rsidRPr="00BE44B6">
        <w:rPr>
          <w:rFonts w:ascii="Perpetua" w:eastAsia="MS Mincho" w:hAnsi="Perpetua" w:cs="Times New Roman"/>
          <w:sz w:val="26"/>
          <w:szCs w:val="26"/>
        </w:rPr>
        <w:t xml:space="preserve"> a slight positive trend of up to 1%.</w:t>
      </w:r>
    </w:p>
    <w:p w14:paraId="058B4C40" w14:textId="77777777" w:rsidR="007D78C6" w:rsidRPr="00BE44B6" w:rsidRDefault="007D78C6" w:rsidP="007D78C6">
      <w:pPr>
        <w:spacing w:line="360" w:lineRule="auto"/>
        <w:contextualSpacing/>
        <w:jc w:val="both"/>
        <w:rPr>
          <w:rFonts w:ascii="Perpetua" w:eastAsia="MS Mincho" w:hAnsi="Perpetua" w:cs="Times New Roman"/>
          <w:color w:val="FF0000"/>
          <w:sz w:val="26"/>
          <w:szCs w:val="26"/>
        </w:rPr>
      </w:pPr>
    </w:p>
    <w:p w14:paraId="4BF8D724" w14:textId="77777777" w:rsidR="007D78C6" w:rsidRPr="00BE44B6" w:rsidRDefault="0013362E" w:rsidP="00D57E1B">
      <w:pPr>
        <w:spacing w:line="360" w:lineRule="auto"/>
        <w:contextualSpacing/>
        <w:jc w:val="right"/>
        <w:rPr>
          <w:rFonts w:ascii="Perpetua" w:eastAsia="MS Mincho" w:hAnsi="Perpetua" w:cs="Times New Roman"/>
          <w:color w:val="FF0000"/>
          <w:sz w:val="26"/>
          <w:szCs w:val="26"/>
        </w:rPr>
      </w:pPr>
      <w:r>
        <w:rPr>
          <w:rFonts w:ascii="Perpetua" w:eastAsia="MS Mincho" w:hAnsi="Perpetua" w:cs="Times New Roman"/>
          <w:bCs/>
          <w:i/>
          <w:color w:val="FF0000"/>
          <w:sz w:val="24"/>
          <w:szCs w:val="24"/>
        </w:rPr>
        <w:t xml:space="preserve">Dynamics of </w:t>
      </w:r>
      <w:r w:rsidR="007D78C6" w:rsidRPr="00BE44B6">
        <w:rPr>
          <w:rFonts w:ascii="Perpetua" w:eastAsia="MS Mincho" w:hAnsi="Perpetua" w:cs="Times New Roman"/>
          <w:bCs/>
          <w:i/>
          <w:color w:val="FF0000"/>
          <w:sz w:val="24"/>
          <w:szCs w:val="24"/>
        </w:rPr>
        <w:t>depo</w:t>
      </w:r>
      <w:r>
        <w:rPr>
          <w:rFonts w:ascii="Perpetua" w:eastAsia="MS Mincho" w:hAnsi="Perpetua" w:cs="Times New Roman"/>
          <w:bCs/>
          <w:i/>
          <w:color w:val="FF0000"/>
          <w:sz w:val="24"/>
          <w:szCs w:val="24"/>
        </w:rPr>
        <w:t>s</w:t>
      </w:r>
      <w:r w:rsidR="007D78C6" w:rsidRPr="00BE44B6">
        <w:rPr>
          <w:rFonts w:ascii="Perpetua" w:eastAsia="MS Mincho" w:hAnsi="Perpetua" w:cs="Times New Roman"/>
          <w:bCs/>
          <w:i/>
          <w:color w:val="FF0000"/>
          <w:sz w:val="24"/>
          <w:szCs w:val="24"/>
        </w:rPr>
        <w:t>it</w:t>
      </w:r>
      <w:r>
        <w:rPr>
          <w:rFonts w:ascii="Perpetua" w:eastAsia="MS Mincho" w:hAnsi="Perpetua" w:cs="Times New Roman"/>
          <w:bCs/>
          <w:i/>
          <w:color w:val="FF0000"/>
          <w:sz w:val="24"/>
          <w:szCs w:val="24"/>
        </w:rPr>
        <w:t xml:space="preserve">s in SCAs throughout </w:t>
      </w:r>
      <w:r w:rsidR="007D78C6" w:rsidRPr="00BE44B6">
        <w:rPr>
          <w:rFonts w:ascii="Perpetua" w:eastAsia="MS Mincho" w:hAnsi="Perpetua" w:cs="Times New Roman"/>
          <w:bCs/>
          <w:i/>
          <w:color w:val="FF0000"/>
          <w:sz w:val="24"/>
          <w:szCs w:val="24"/>
        </w:rPr>
        <w:t>2024</w:t>
      </w:r>
    </w:p>
    <w:p w14:paraId="24625A25" w14:textId="77777777" w:rsidR="00DD7EE6" w:rsidRPr="00BE44B6" w:rsidRDefault="00DD7EE6" w:rsidP="00D57E1B">
      <w:pPr>
        <w:spacing w:before="240" w:line="360" w:lineRule="auto"/>
        <w:jc w:val="both"/>
        <w:rPr>
          <w:rFonts w:ascii="Perpetua" w:eastAsia="MS Mincho" w:hAnsi="Perpetua" w:cs="Times New Roman"/>
          <w:sz w:val="26"/>
          <w:szCs w:val="26"/>
        </w:rPr>
        <w:sectPr w:rsidR="00DD7EE6" w:rsidRPr="00BE44B6" w:rsidSect="0080415C">
          <w:pgSz w:w="12240" w:h="15840"/>
          <w:pgMar w:top="1440" w:right="1440" w:bottom="1440" w:left="1440" w:header="720" w:footer="720" w:gutter="0"/>
          <w:cols w:space="720"/>
          <w:docGrid w:linePitch="360"/>
        </w:sectPr>
      </w:pPr>
      <w:r w:rsidRPr="00BE44B6">
        <w:rPr>
          <w:noProof/>
          <w:lang w:val="en-US"/>
        </w:rPr>
        <w:drawing>
          <wp:anchor distT="0" distB="0" distL="114300" distR="114300" simplePos="0" relativeHeight="251718656" behindDoc="0" locked="0" layoutInCell="1" allowOverlap="1" wp14:anchorId="78839015" wp14:editId="6A3B74DB">
            <wp:simplePos x="0" y="0"/>
            <wp:positionH relativeFrom="column">
              <wp:posOffset>152400</wp:posOffset>
            </wp:positionH>
            <wp:positionV relativeFrom="paragraph">
              <wp:posOffset>401955</wp:posOffset>
            </wp:positionV>
            <wp:extent cx="5808980" cy="3002508"/>
            <wp:effectExtent l="0" t="0" r="0" b="0"/>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007D78C6" w:rsidRPr="00BE44B6">
        <w:rPr>
          <w:rFonts w:ascii="Perpetua" w:eastAsia="MS Mincho" w:hAnsi="Perpetua" w:cs="Times New Roman"/>
          <w:sz w:val="26"/>
          <w:szCs w:val="26"/>
        </w:rPr>
        <w:t xml:space="preserve"> </w:t>
      </w:r>
    </w:p>
    <w:p w14:paraId="6C28FDA7" w14:textId="20904A74" w:rsidR="007D78C6" w:rsidRPr="00BE44B6" w:rsidRDefault="00554581" w:rsidP="00D57E1B">
      <w:pPr>
        <w:spacing w:before="240" w:line="360" w:lineRule="auto"/>
        <w:jc w:val="both"/>
        <w:rPr>
          <w:rFonts w:ascii="Perpetua" w:eastAsia="MS Mincho" w:hAnsi="Perpetua" w:cs="Times New Roman"/>
          <w:sz w:val="26"/>
          <w:szCs w:val="26"/>
        </w:rPr>
      </w:pPr>
      <w:r w:rsidRPr="00BE44B6">
        <w:rPr>
          <w:rFonts w:ascii="Perpetua" w:eastAsia="MS Mincho" w:hAnsi="Perpetua" w:cs="Times New Roman"/>
          <w:sz w:val="26"/>
          <w:szCs w:val="26"/>
        </w:rPr>
        <w:lastRenderedPageBreak/>
        <w:t xml:space="preserve">At the beginning of the activity of </w:t>
      </w:r>
      <w:r w:rsidR="00F23CF9">
        <w:rPr>
          <w:rFonts w:ascii="Perpetua" w:eastAsia="MS Mincho" w:hAnsi="Perpetua" w:cs="Times New Roman"/>
          <w:sz w:val="26"/>
          <w:szCs w:val="26"/>
        </w:rPr>
        <w:t xml:space="preserve">the </w:t>
      </w:r>
      <w:r w:rsidRPr="00BE44B6">
        <w:rPr>
          <w:rFonts w:ascii="Perpetua" w:eastAsia="MS Mincho" w:hAnsi="Perpetua" w:cs="Times New Roman"/>
          <w:sz w:val="26"/>
          <w:szCs w:val="26"/>
        </w:rPr>
        <w:t>S</w:t>
      </w:r>
      <w:r w:rsidR="00D20E76">
        <w:rPr>
          <w:rFonts w:ascii="Perpetua" w:eastAsia="MS Mincho" w:hAnsi="Perpetua" w:cs="Times New Roman"/>
          <w:sz w:val="26"/>
          <w:szCs w:val="26"/>
        </w:rPr>
        <w:t>C</w:t>
      </w:r>
      <w:r w:rsidRPr="00BE44B6">
        <w:rPr>
          <w:rFonts w:ascii="Perpetua" w:eastAsia="MS Mincho" w:hAnsi="Perpetua" w:cs="Times New Roman"/>
          <w:sz w:val="26"/>
          <w:szCs w:val="26"/>
        </w:rPr>
        <w:t xml:space="preserve">As as members of the deposit insurance scheme (January 2017) this amount was </w:t>
      </w:r>
      <w:r w:rsidR="00D20E76">
        <w:rPr>
          <w:rFonts w:ascii="Perpetua" w:eastAsia="MS Mincho" w:hAnsi="Perpetua" w:cs="Times New Roman"/>
          <w:sz w:val="26"/>
          <w:szCs w:val="26"/>
        </w:rPr>
        <w:t xml:space="preserve">ALL </w:t>
      </w:r>
      <w:r w:rsidRPr="00BE44B6">
        <w:rPr>
          <w:rFonts w:ascii="Perpetua" w:eastAsia="MS Mincho" w:hAnsi="Perpetua" w:cs="Times New Roman"/>
          <w:sz w:val="26"/>
          <w:szCs w:val="26"/>
        </w:rPr>
        <w:t>4.1 billion</w:t>
      </w:r>
      <w:r w:rsidR="00F23CF9">
        <w:rPr>
          <w:rFonts w:ascii="Perpetua" w:eastAsia="MS Mincho" w:hAnsi="Perpetua" w:cs="Times New Roman"/>
          <w:sz w:val="26"/>
          <w:szCs w:val="26"/>
        </w:rPr>
        <w:t>,</w:t>
      </w:r>
      <w:r w:rsidRPr="00BE44B6">
        <w:rPr>
          <w:rFonts w:ascii="Perpetua" w:eastAsia="MS Mincho" w:hAnsi="Perpetua" w:cs="Times New Roman"/>
          <w:sz w:val="26"/>
          <w:szCs w:val="26"/>
        </w:rPr>
        <w:t xml:space="preserve"> and compared to this value the total deposits at the end of 2024 </w:t>
      </w:r>
      <w:r w:rsidR="00D20E76">
        <w:rPr>
          <w:rFonts w:ascii="Perpetua" w:eastAsia="MS Mincho" w:hAnsi="Perpetua" w:cs="Times New Roman"/>
          <w:sz w:val="26"/>
          <w:szCs w:val="26"/>
        </w:rPr>
        <w:t>w</w:t>
      </w:r>
      <w:r w:rsidR="00F23CF9">
        <w:rPr>
          <w:rFonts w:ascii="Perpetua" w:eastAsia="MS Mincho" w:hAnsi="Perpetua" w:cs="Times New Roman"/>
          <w:sz w:val="26"/>
          <w:szCs w:val="26"/>
        </w:rPr>
        <w:t>ere</w:t>
      </w:r>
      <w:r w:rsidR="00D20E76">
        <w:rPr>
          <w:rFonts w:ascii="Perpetua" w:eastAsia="MS Mincho" w:hAnsi="Perpetua" w:cs="Times New Roman"/>
          <w:sz w:val="26"/>
          <w:szCs w:val="26"/>
        </w:rPr>
        <w:t xml:space="preserve"> </w:t>
      </w:r>
      <w:r w:rsidRPr="00BE44B6">
        <w:rPr>
          <w:rFonts w:ascii="Perpetua" w:eastAsia="MS Mincho" w:hAnsi="Perpetua" w:cs="Times New Roman"/>
          <w:sz w:val="26"/>
          <w:szCs w:val="26"/>
        </w:rPr>
        <w:t xml:space="preserve">2.8 times higher. The average annual </w:t>
      </w:r>
      <w:r w:rsidR="001623E2">
        <w:rPr>
          <w:rFonts w:ascii="Perpetua" w:eastAsia="MS Mincho" w:hAnsi="Perpetua" w:cs="Times New Roman"/>
          <w:sz w:val="26"/>
          <w:szCs w:val="26"/>
        </w:rPr>
        <w:t>growth</w:t>
      </w:r>
      <w:r w:rsidR="00C3479E" w:rsidRPr="00BE44B6">
        <w:rPr>
          <w:rFonts w:ascii="Perpetua" w:eastAsia="MS Mincho" w:hAnsi="Perpetua" w:cs="Times New Roman"/>
          <w:sz w:val="26"/>
          <w:szCs w:val="26"/>
        </w:rPr>
        <w:t xml:space="preserve"> </w:t>
      </w:r>
      <w:r w:rsidRPr="00BE44B6">
        <w:rPr>
          <w:rFonts w:ascii="Perpetua" w:eastAsia="MS Mincho" w:hAnsi="Perpetua" w:cs="Times New Roman"/>
          <w:sz w:val="26"/>
          <w:szCs w:val="26"/>
        </w:rPr>
        <w:t xml:space="preserve">rate during their 8-year activity as members of the insurance scheme </w:t>
      </w:r>
      <w:r w:rsidR="00C3479E">
        <w:rPr>
          <w:rFonts w:ascii="Perpetua" w:eastAsia="MS Mincho" w:hAnsi="Perpetua" w:cs="Times New Roman"/>
          <w:sz w:val="26"/>
          <w:szCs w:val="26"/>
        </w:rPr>
        <w:t>wa</w:t>
      </w:r>
      <w:r w:rsidR="00D20E76">
        <w:rPr>
          <w:rFonts w:ascii="Perpetua" w:eastAsia="MS Mincho" w:hAnsi="Perpetua" w:cs="Times New Roman"/>
          <w:sz w:val="26"/>
          <w:szCs w:val="26"/>
        </w:rPr>
        <w:t>s</w:t>
      </w:r>
      <w:r w:rsidRPr="00BE44B6">
        <w:rPr>
          <w:rFonts w:ascii="Perpetua" w:eastAsia="MS Mincho" w:hAnsi="Perpetua" w:cs="Times New Roman"/>
          <w:sz w:val="26"/>
          <w:szCs w:val="26"/>
        </w:rPr>
        <w:t xml:space="preserve"> 14.4%</w:t>
      </w:r>
      <w:r w:rsidR="007D78C6" w:rsidRPr="00BE44B6">
        <w:rPr>
          <w:rFonts w:ascii="Perpetua" w:eastAsia="MS Mincho" w:hAnsi="Perpetua" w:cs="Times New Roman"/>
          <w:sz w:val="26"/>
          <w:szCs w:val="26"/>
        </w:rPr>
        <w:t>.</w:t>
      </w:r>
    </w:p>
    <w:p w14:paraId="7B97E30E" w14:textId="77777777" w:rsidR="007D78C6" w:rsidRPr="00BE44B6" w:rsidRDefault="00D20E76" w:rsidP="007D78C6">
      <w:pPr>
        <w:spacing w:before="240" w:line="360" w:lineRule="auto"/>
        <w:ind w:left="1440" w:firstLine="720"/>
        <w:jc w:val="right"/>
        <w:rPr>
          <w:rFonts w:ascii="Perpetua" w:eastAsia="MS Mincho" w:hAnsi="Perpetua" w:cs="Times New Roman"/>
          <w:bCs/>
          <w:i/>
          <w:color w:val="FF0000"/>
          <w:sz w:val="24"/>
          <w:szCs w:val="24"/>
        </w:rPr>
      </w:pPr>
      <w:r>
        <w:rPr>
          <w:rFonts w:ascii="Perpetua" w:eastAsia="MS Mincho" w:hAnsi="Perpetua" w:cs="Times New Roman"/>
          <w:bCs/>
          <w:i/>
          <w:color w:val="FF0000"/>
          <w:sz w:val="24"/>
          <w:szCs w:val="24"/>
        </w:rPr>
        <w:t xml:space="preserve">Dynamics of </w:t>
      </w:r>
      <w:r w:rsidR="00F23CF9">
        <w:rPr>
          <w:rFonts w:ascii="Perpetua" w:eastAsia="MS Mincho" w:hAnsi="Perpetua" w:cs="Times New Roman"/>
          <w:bCs/>
          <w:i/>
          <w:color w:val="FF0000"/>
          <w:sz w:val="24"/>
          <w:szCs w:val="24"/>
        </w:rPr>
        <w:t xml:space="preserve">the </w:t>
      </w:r>
      <w:r>
        <w:rPr>
          <w:rFonts w:ascii="Perpetua" w:eastAsia="MS Mincho" w:hAnsi="Perpetua" w:cs="Times New Roman"/>
          <w:bCs/>
          <w:i/>
          <w:color w:val="FF0000"/>
          <w:sz w:val="24"/>
          <w:szCs w:val="24"/>
        </w:rPr>
        <w:t>SCAs</w:t>
      </w:r>
      <w:r w:rsidR="00F23CF9">
        <w:rPr>
          <w:rFonts w:ascii="Perpetua" w:eastAsia="MS Mincho" w:hAnsi="Perpetua" w:cs="Times New Roman"/>
          <w:bCs/>
          <w:i/>
          <w:color w:val="FF0000"/>
          <w:sz w:val="24"/>
          <w:szCs w:val="24"/>
        </w:rPr>
        <w:t>’</w:t>
      </w:r>
      <w:r>
        <w:rPr>
          <w:rFonts w:ascii="Perpetua" w:eastAsia="MS Mincho" w:hAnsi="Perpetua" w:cs="Times New Roman"/>
          <w:bCs/>
          <w:i/>
          <w:color w:val="FF0000"/>
          <w:sz w:val="24"/>
          <w:szCs w:val="24"/>
        </w:rPr>
        <w:t xml:space="preserve"> </w:t>
      </w:r>
      <w:r w:rsidR="007D78C6" w:rsidRPr="00BE44B6">
        <w:rPr>
          <w:rFonts w:ascii="Perpetua" w:eastAsia="MS Mincho" w:hAnsi="Perpetua" w:cs="Times New Roman"/>
          <w:bCs/>
          <w:i/>
          <w:color w:val="FF0000"/>
          <w:sz w:val="24"/>
          <w:szCs w:val="24"/>
        </w:rPr>
        <w:t>depo</w:t>
      </w:r>
      <w:r>
        <w:rPr>
          <w:rFonts w:ascii="Perpetua" w:eastAsia="MS Mincho" w:hAnsi="Perpetua" w:cs="Times New Roman"/>
          <w:bCs/>
          <w:i/>
          <w:color w:val="FF0000"/>
          <w:sz w:val="24"/>
          <w:szCs w:val="24"/>
        </w:rPr>
        <w:t>s</w:t>
      </w:r>
      <w:r w:rsidR="007D78C6" w:rsidRPr="00BE44B6">
        <w:rPr>
          <w:rFonts w:ascii="Perpetua" w:eastAsia="MS Mincho" w:hAnsi="Perpetua" w:cs="Times New Roman"/>
          <w:bCs/>
          <w:i/>
          <w:color w:val="FF0000"/>
          <w:sz w:val="24"/>
          <w:szCs w:val="24"/>
        </w:rPr>
        <w:t>it</w:t>
      </w:r>
      <w:r>
        <w:rPr>
          <w:rFonts w:ascii="Perpetua" w:eastAsia="MS Mincho" w:hAnsi="Perpetua" w:cs="Times New Roman"/>
          <w:bCs/>
          <w:i/>
          <w:color w:val="FF0000"/>
          <w:sz w:val="24"/>
          <w:szCs w:val="24"/>
        </w:rPr>
        <w:t xml:space="preserve">s during the period January </w:t>
      </w:r>
      <w:r w:rsidR="007D78C6" w:rsidRPr="00BE44B6">
        <w:rPr>
          <w:rFonts w:ascii="Perpetua" w:eastAsia="MS Mincho" w:hAnsi="Perpetua" w:cs="Times New Roman"/>
          <w:bCs/>
          <w:i/>
          <w:color w:val="FF0000"/>
          <w:sz w:val="24"/>
          <w:szCs w:val="24"/>
        </w:rPr>
        <w:t>2017-</w:t>
      </w:r>
      <w:r>
        <w:rPr>
          <w:rFonts w:ascii="Perpetua" w:eastAsia="MS Mincho" w:hAnsi="Perpetua" w:cs="Times New Roman"/>
          <w:bCs/>
          <w:i/>
          <w:color w:val="FF0000"/>
          <w:sz w:val="24"/>
          <w:szCs w:val="24"/>
        </w:rPr>
        <w:t xml:space="preserve"> December </w:t>
      </w:r>
      <w:r w:rsidR="007D78C6" w:rsidRPr="00BE44B6">
        <w:rPr>
          <w:rFonts w:ascii="Perpetua" w:eastAsia="MS Mincho" w:hAnsi="Perpetua" w:cs="Times New Roman"/>
          <w:bCs/>
          <w:i/>
          <w:color w:val="FF0000"/>
          <w:sz w:val="24"/>
          <w:szCs w:val="24"/>
        </w:rPr>
        <w:t>2024</w:t>
      </w:r>
    </w:p>
    <w:p w14:paraId="0CEE85CD" w14:textId="77777777" w:rsidR="007D78C6" w:rsidRPr="00BE44B6" w:rsidRDefault="007D78C6" w:rsidP="007D78C6">
      <w:pPr>
        <w:spacing w:before="240" w:line="360" w:lineRule="auto"/>
        <w:rPr>
          <w:rFonts w:ascii="Perpetua" w:eastAsia="MS Mincho" w:hAnsi="Perpetua" w:cs="Times New Roman"/>
          <w:bCs/>
          <w:i/>
          <w:color w:val="FF0000"/>
          <w:sz w:val="24"/>
          <w:szCs w:val="24"/>
        </w:rPr>
      </w:pPr>
      <w:r w:rsidRPr="00BE44B6">
        <w:rPr>
          <w:noProof/>
          <w:lang w:val="en-US"/>
        </w:rPr>
        <w:drawing>
          <wp:inline distT="0" distB="0" distL="0" distR="0" wp14:anchorId="05FEDFE3" wp14:editId="1DDFB147">
            <wp:extent cx="5783283" cy="3949065"/>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58FCABC" w14:textId="77777777" w:rsidR="007D78C6" w:rsidRPr="00BE44B6" w:rsidRDefault="007D78C6" w:rsidP="007D78C6">
      <w:pPr>
        <w:keepNext/>
        <w:keepLines/>
        <w:spacing w:before="40" w:after="0"/>
        <w:outlineLvl w:val="2"/>
        <w:rPr>
          <w:rFonts w:ascii="Perpetua" w:eastAsiaTheme="majorEastAsia" w:hAnsi="Perpetua" w:cs="Times New Roman"/>
          <w:sz w:val="26"/>
          <w:szCs w:val="26"/>
          <w:u w:val="single"/>
        </w:rPr>
      </w:pPr>
      <w:bookmarkStart w:id="34" w:name="_Toc198311189"/>
      <w:r w:rsidRPr="00BE44B6">
        <w:rPr>
          <w:rFonts w:ascii="Perpetua" w:eastAsiaTheme="majorEastAsia" w:hAnsi="Perpetua" w:cs="Times New Roman"/>
          <w:sz w:val="26"/>
          <w:szCs w:val="26"/>
          <w:u w:val="single"/>
        </w:rPr>
        <w:t xml:space="preserve">3.3.1. </w:t>
      </w:r>
      <w:r w:rsidR="00D20E76">
        <w:rPr>
          <w:rFonts w:ascii="Perpetua" w:eastAsiaTheme="majorEastAsia" w:hAnsi="Perpetua" w:cs="Times New Roman"/>
          <w:sz w:val="26"/>
          <w:szCs w:val="26"/>
          <w:u w:val="single"/>
        </w:rPr>
        <w:t>Eligible d</w:t>
      </w:r>
      <w:r w:rsidRPr="00BE44B6">
        <w:rPr>
          <w:rFonts w:ascii="Perpetua" w:eastAsiaTheme="majorEastAsia" w:hAnsi="Perpetua" w:cs="Times New Roman"/>
          <w:sz w:val="26"/>
          <w:szCs w:val="26"/>
          <w:u w:val="single"/>
        </w:rPr>
        <w:t>epo</w:t>
      </w:r>
      <w:r w:rsidR="00D20E76">
        <w:rPr>
          <w:rFonts w:ascii="Perpetua" w:eastAsiaTheme="majorEastAsia" w:hAnsi="Perpetua" w:cs="Times New Roman"/>
          <w:sz w:val="26"/>
          <w:szCs w:val="26"/>
          <w:u w:val="single"/>
        </w:rPr>
        <w:t>s</w:t>
      </w:r>
      <w:r w:rsidRPr="00BE44B6">
        <w:rPr>
          <w:rFonts w:ascii="Perpetua" w:eastAsiaTheme="majorEastAsia" w:hAnsi="Perpetua" w:cs="Times New Roman"/>
          <w:sz w:val="26"/>
          <w:szCs w:val="26"/>
          <w:u w:val="single"/>
        </w:rPr>
        <w:t>it</w:t>
      </w:r>
      <w:r w:rsidR="00D20E76">
        <w:rPr>
          <w:rFonts w:ascii="Perpetua" w:eastAsiaTheme="majorEastAsia" w:hAnsi="Perpetua" w:cs="Times New Roman"/>
          <w:sz w:val="26"/>
          <w:szCs w:val="26"/>
          <w:u w:val="single"/>
        </w:rPr>
        <w:t>s in SCAs</w:t>
      </w:r>
      <w:bookmarkEnd w:id="34"/>
    </w:p>
    <w:p w14:paraId="68617027" w14:textId="77777777" w:rsidR="007D78C6" w:rsidRPr="00BE44B6" w:rsidRDefault="00D20E76" w:rsidP="007D78C6">
      <w:pPr>
        <w:spacing w:before="240" w:line="360" w:lineRule="auto"/>
        <w:jc w:val="both"/>
        <w:rPr>
          <w:rFonts w:ascii="Perpetua" w:eastAsia="MS Mincho" w:hAnsi="Perpetua" w:cs="Times New Roman"/>
          <w:color w:val="FF0000"/>
          <w:sz w:val="26"/>
          <w:szCs w:val="26"/>
        </w:rPr>
      </w:pPr>
      <w:r>
        <w:rPr>
          <w:rFonts w:ascii="Perpetua" w:eastAsia="MS Mincho" w:hAnsi="Perpetua" w:cs="Times New Roman"/>
          <w:sz w:val="26"/>
          <w:szCs w:val="26"/>
        </w:rPr>
        <w:t>A</w:t>
      </w:r>
      <w:r w:rsidRPr="00BE44B6">
        <w:rPr>
          <w:rFonts w:ascii="Perpetua" w:eastAsia="MS Mincho" w:hAnsi="Perpetua" w:cs="Times New Roman"/>
          <w:sz w:val="26"/>
          <w:szCs w:val="26"/>
        </w:rPr>
        <w:t>t the end of December 2024</w:t>
      </w:r>
      <w:r>
        <w:rPr>
          <w:rFonts w:ascii="Perpetua" w:eastAsia="MS Mincho" w:hAnsi="Perpetua" w:cs="Times New Roman"/>
          <w:sz w:val="26"/>
          <w:szCs w:val="26"/>
        </w:rPr>
        <w:t>,</w:t>
      </w:r>
      <w:r w:rsidRPr="00BE44B6">
        <w:rPr>
          <w:rFonts w:ascii="Perpetua" w:eastAsia="MS Mincho" w:hAnsi="Perpetua" w:cs="Times New Roman"/>
          <w:sz w:val="26"/>
          <w:szCs w:val="26"/>
        </w:rPr>
        <w:t xml:space="preserve"> </w:t>
      </w:r>
      <w:r>
        <w:rPr>
          <w:rFonts w:ascii="Perpetua" w:eastAsia="MS Mincho" w:hAnsi="Perpetua" w:cs="Times New Roman"/>
          <w:sz w:val="26"/>
          <w:szCs w:val="26"/>
        </w:rPr>
        <w:t>t</w:t>
      </w:r>
      <w:r w:rsidR="00554581" w:rsidRPr="00BE44B6">
        <w:rPr>
          <w:rFonts w:ascii="Perpetua" w:eastAsia="MS Mincho" w:hAnsi="Perpetua" w:cs="Times New Roman"/>
          <w:sz w:val="26"/>
          <w:szCs w:val="26"/>
        </w:rPr>
        <w:t xml:space="preserve">hese deposits </w:t>
      </w:r>
      <w:r>
        <w:rPr>
          <w:rFonts w:ascii="Perpetua" w:eastAsia="MS Mincho" w:hAnsi="Perpetua" w:cs="Times New Roman"/>
          <w:sz w:val="26"/>
          <w:szCs w:val="26"/>
        </w:rPr>
        <w:t>we</w:t>
      </w:r>
      <w:r w:rsidR="00554581" w:rsidRPr="00BE44B6">
        <w:rPr>
          <w:rFonts w:ascii="Perpetua" w:eastAsia="MS Mincho" w:hAnsi="Perpetua" w:cs="Times New Roman"/>
          <w:sz w:val="26"/>
          <w:szCs w:val="26"/>
        </w:rPr>
        <w:t xml:space="preserve">re </w:t>
      </w:r>
      <w:r>
        <w:rPr>
          <w:rFonts w:ascii="Perpetua" w:eastAsia="MS Mincho" w:hAnsi="Perpetua" w:cs="Times New Roman"/>
          <w:sz w:val="26"/>
          <w:szCs w:val="26"/>
        </w:rPr>
        <w:t xml:space="preserve">ALL </w:t>
      </w:r>
      <w:r w:rsidR="00554581" w:rsidRPr="00BE44B6">
        <w:rPr>
          <w:rFonts w:ascii="Perpetua" w:eastAsia="MS Mincho" w:hAnsi="Perpetua" w:cs="Times New Roman"/>
          <w:sz w:val="26"/>
          <w:szCs w:val="26"/>
        </w:rPr>
        <w:t>11.3 billion and account</w:t>
      </w:r>
      <w:r>
        <w:rPr>
          <w:rFonts w:ascii="Perpetua" w:eastAsia="MS Mincho" w:hAnsi="Perpetua" w:cs="Times New Roman"/>
          <w:sz w:val="26"/>
          <w:szCs w:val="26"/>
        </w:rPr>
        <w:t>ed</w:t>
      </w:r>
      <w:r w:rsidR="00554581" w:rsidRPr="00BE44B6">
        <w:rPr>
          <w:rFonts w:ascii="Perpetua" w:eastAsia="MS Mincho" w:hAnsi="Perpetua" w:cs="Times New Roman"/>
          <w:sz w:val="26"/>
          <w:szCs w:val="26"/>
        </w:rPr>
        <w:t xml:space="preserve"> for 98.4% of </w:t>
      </w:r>
      <w:r>
        <w:rPr>
          <w:rFonts w:ascii="Perpetua" w:eastAsia="MS Mincho" w:hAnsi="Perpetua" w:cs="Times New Roman"/>
          <w:sz w:val="26"/>
          <w:szCs w:val="26"/>
        </w:rPr>
        <w:t xml:space="preserve">the </w:t>
      </w:r>
      <w:r w:rsidR="00554581" w:rsidRPr="00BE44B6">
        <w:rPr>
          <w:rFonts w:ascii="Perpetua" w:eastAsia="MS Mincho" w:hAnsi="Perpetua" w:cs="Times New Roman"/>
          <w:sz w:val="26"/>
          <w:szCs w:val="26"/>
        </w:rPr>
        <w:t xml:space="preserve">total deposits, compared to </w:t>
      </w:r>
      <w:r>
        <w:rPr>
          <w:rFonts w:ascii="Perpetua" w:eastAsia="MS Mincho" w:hAnsi="Perpetua" w:cs="Times New Roman"/>
          <w:sz w:val="26"/>
          <w:szCs w:val="26"/>
        </w:rPr>
        <w:t xml:space="preserve">ALL </w:t>
      </w:r>
      <w:r w:rsidR="00554581" w:rsidRPr="00BE44B6">
        <w:rPr>
          <w:rFonts w:ascii="Perpetua" w:eastAsia="MS Mincho" w:hAnsi="Perpetua" w:cs="Times New Roman"/>
          <w:sz w:val="26"/>
          <w:szCs w:val="26"/>
        </w:rPr>
        <w:t>10.8 billion as of December 31, 2023. The</w:t>
      </w:r>
      <w:r w:rsidR="00F23CF9">
        <w:rPr>
          <w:rFonts w:ascii="Perpetua" w:eastAsia="MS Mincho" w:hAnsi="Perpetua" w:cs="Times New Roman"/>
          <w:sz w:val="26"/>
          <w:szCs w:val="26"/>
        </w:rPr>
        <w:t xml:space="preserve">y </w:t>
      </w:r>
      <w:r w:rsidR="00554581" w:rsidRPr="00BE44B6">
        <w:rPr>
          <w:rFonts w:ascii="Perpetua" w:eastAsia="MS Mincho" w:hAnsi="Perpetua" w:cs="Times New Roman"/>
          <w:sz w:val="26"/>
          <w:szCs w:val="26"/>
        </w:rPr>
        <w:t>correspond to 44,270 S</w:t>
      </w:r>
      <w:r>
        <w:rPr>
          <w:rFonts w:ascii="Perpetua" w:eastAsia="MS Mincho" w:hAnsi="Perpetua" w:cs="Times New Roman"/>
          <w:sz w:val="26"/>
          <w:szCs w:val="26"/>
        </w:rPr>
        <w:t>C</w:t>
      </w:r>
      <w:r w:rsidR="00554581" w:rsidRPr="00BE44B6">
        <w:rPr>
          <w:rFonts w:ascii="Perpetua" w:eastAsia="MS Mincho" w:hAnsi="Perpetua" w:cs="Times New Roman"/>
          <w:sz w:val="26"/>
          <w:szCs w:val="26"/>
        </w:rPr>
        <w:t>A</w:t>
      </w:r>
      <w:r w:rsidR="00C3479E">
        <w:rPr>
          <w:rFonts w:ascii="Perpetua" w:eastAsia="MS Mincho" w:hAnsi="Perpetua" w:cs="Times New Roman"/>
          <w:sz w:val="26"/>
          <w:szCs w:val="26"/>
        </w:rPr>
        <w:t>s’</w:t>
      </w:r>
      <w:r w:rsidR="00554581" w:rsidRPr="00BE44B6">
        <w:rPr>
          <w:rFonts w:ascii="Perpetua" w:eastAsia="MS Mincho" w:hAnsi="Perpetua" w:cs="Times New Roman"/>
          <w:sz w:val="26"/>
          <w:szCs w:val="26"/>
        </w:rPr>
        <w:t xml:space="preserve"> depositors, compared to 42,763 depositors who benefited from the deposit insurance scheme as of December 31, 2023</w:t>
      </w:r>
      <w:r w:rsidR="007D78C6" w:rsidRPr="00BE44B6">
        <w:rPr>
          <w:rFonts w:ascii="Perpetua" w:eastAsia="MS Mincho" w:hAnsi="Perpetua" w:cs="Times New Roman"/>
          <w:sz w:val="26"/>
          <w:szCs w:val="26"/>
        </w:rPr>
        <w:t>.</w:t>
      </w:r>
    </w:p>
    <w:p w14:paraId="7D186A8C" w14:textId="77777777" w:rsidR="007D78C6" w:rsidRPr="00BE44B6" w:rsidRDefault="00D20E76" w:rsidP="00554581">
      <w:pPr>
        <w:spacing w:before="240" w:line="360" w:lineRule="auto"/>
        <w:contextualSpacing/>
        <w:jc w:val="both"/>
        <w:rPr>
          <w:rFonts w:ascii="Perpetua" w:eastAsia="MS Mincho" w:hAnsi="Perpetua" w:cs="Times New Roman"/>
          <w:sz w:val="26"/>
          <w:szCs w:val="26"/>
        </w:rPr>
      </w:pPr>
      <w:r>
        <w:rPr>
          <w:rFonts w:ascii="Perpetua" w:eastAsia="MS Mincho" w:hAnsi="Perpetua" w:cs="Times New Roman"/>
          <w:sz w:val="26"/>
          <w:szCs w:val="26"/>
        </w:rPr>
        <w:lastRenderedPageBreak/>
        <w:t>A</w:t>
      </w:r>
      <w:r w:rsidRPr="00BE44B6">
        <w:rPr>
          <w:rFonts w:ascii="Perpetua" w:eastAsia="MS Mincho" w:hAnsi="Perpetua" w:cs="Times New Roman"/>
          <w:sz w:val="26"/>
          <w:szCs w:val="26"/>
        </w:rPr>
        <w:t>t the end of December 2024</w:t>
      </w:r>
      <w:r>
        <w:rPr>
          <w:rFonts w:ascii="Perpetua" w:eastAsia="MS Mincho" w:hAnsi="Perpetua" w:cs="Times New Roman"/>
          <w:sz w:val="26"/>
          <w:szCs w:val="26"/>
        </w:rPr>
        <w:t xml:space="preserve">, the eligible </w:t>
      </w:r>
      <w:r w:rsidR="00554581" w:rsidRPr="00BE44B6">
        <w:rPr>
          <w:rFonts w:ascii="Perpetua" w:eastAsia="MS Mincho" w:hAnsi="Perpetua" w:cs="Times New Roman"/>
          <w:sz w:val="26"/>
          <w:szCs w:val="26"/>
        </w:rPr>
        <w:t>deposits increased by 4.8% compared to the previous year, while for 2023 these deposits increased by 6.2% compared to 2022.</w:t>
      </w:r>
      <w:r w:rsidR="00C3479E">
        <w:rPr>
          <w:rFonts w:ascii="Perpetua" w:eastAsia="MS Mincho" w:hAnsi="Perpetua" w:cs="Times New Roman"/>
          <w:sz w:val="26"/>
          <w:szCs w:val="26"/>
        </w:rPr>
        <w:t xml:space="preserve"> </w:t>
      </w:r>
      <w:r w:rsidR="00554581" w:rsidRPr="00BE44B6">
        <w:rPr>
          <w:rFonts w:ascii="Perpetua" w:eastAsia="MS Mincho" w:hAnsi="Perpetua" w:cs="Times New Roman"/>
          <w:sz w:val="26"/>
          <w:szCs w:val="26"/>
        </w:rPr>
        <w:t xml:space="preserve">The annual increase in </w:t>
      </w:r>
      <w:r>
        <w:rPr>
          <w:rFonts w:ascii="Perpetua" w:eastAsia="MS Mincho" w:hAnsi="Perpetua" w:cs="Times New Roman"/>
          <w:sz w:val="26"/>
          <w:szCs w:val="26"/>
        </w:rPr>
        <w:t xml:space="preserve">eligible </w:t>
      </w:r>
      <w:r w:rsidR="00554581" w:rsidRPr="00BE44B6">
        <w:rPr>
          <w:rFonts w:ascii="Perpetua" w:eastAsia="MS Mincho" w:hAnsi="Perpetua" w:cs="Times New Roman"/>
          <w:sz w:val="26"/>
          <w:szCs w:val="26"/>
        </w:rPr>
        <w:t xml:space="preserve">deposits was most significantly influenced by the increase in deposits in </w:t>
      </w:r>
      <w:r>
        <w:rPr>
          <w:rFonts w:ascii="Perpetua" w:eastAsia="MS Mincho" w:hAnsi="Perpetua" w:cs="Times New Roman"/>
          <w:sz w:val="26"/>
          <w:szCs w:val="26"/>
        </w:rPr>
        <w:t>ALL</w:t>
      </w:r>
      <w:r w:rsidR="00554581" w:rsidRPr="00BE44B6">
        <w:rPr>
          <w:rFonts w:ascii="Perpetua" w:eastAsia="MS Mincho" w:hAnsi="Perpetua" w:cs="Times New Roman"/>
          <w:sz w:val="26"/>
          <w:szCs w:val="26"/>
        </w:rPr>
        <w:t xml:space="preserve">. Deposits in </w:t>
      </w:r>
      <w:r>
        <w:rPr>
          <w:rFonts w:ascii="Perpetua" w:eastAsia="MS Mincho" w:hAnsi="Perpetua" w:cs="Times New Roman"/>
          <w:sz w:val="26"/>
          <w:szCs w:val="26"/>
        </w:rPr>
        <w:t xml:space="preserve">ALL </w:t>
      </w:r>
      <w:r w:rsidR="00554581" w:rsidRPr="00BE44B6">
        <w:rPr>
          <w:rFonts w:ascii="Perpetua" w:eastAsia="MS Mincho" w:hAnsi="Perpetua" w:cs="Times New Roman"/>
          <w:sz w:val="26"/>
          <w:szCs w:val="26"/>
        </w:rPr>
        <w:t>account</w:t>
      </w:r>
      <w:r>
        <w:rPr>
          <w:rFonts w:ascii="Perpetua" w:eastAsia="MS Mincho" w:hAnsi="Perpetua" w:cs="Times New Roman"/>
          <w:sz w:val="26"/>
          <w:szCs w:val="26"/>
        </w:rPr>
        <w:t>ed</w:t>
      </w:r>
      <w:r w:rsidR="00554581" w:rsidRPr="00BE44B6">
        <w:rPr>
          <w:rFonts w:ascii="Perpetua" w:eastAsia="MS Mincho" w:hAnsi="Perpetua" w:cs="Times New Roman"/>
          <w:sz w:val="26"/>
          <w:szCs w:val="26"/>
        </w:rPr>
        <w:t xml:space="preserve"> for the largest share of </w:t>
      </w:r>
      <w:r>
        <w:rPr>
          <w:rFonts w:ascii="Perpetua" w:eastAsia="MS Mincho" w:hAnsi="Perpetua" w:cs="Times New Roman"/>
          <w:sz w:val="26"/>
          <w:szCs w:val="26"/>
        </w:rPr>
        <w:t xml:space="preserve">the </w:t>
      </w:r>
      <w:r w:rsidR="00554581" w:rsidRPr="00BE44B6">
        <w:rPr>
          <w:rFonts w:ascii="Perpetua" w:eastAsia="MS Mincho" w:hAnsi="Perpetua" w:cs="Times New Roman"/>
          <w:sz w:val="26"/>
          <w:szCs w:val="26"/>
        </w:rPr>
        <w:t xml:space="preserve">total </w:t>
      </w:r>
      <w:r>
        <w:rPr>
          <w:rFonts w:ascii="Perpetua" w:eastAsia="MS Mincho" w:hAnsi="Perpetua" w:cs="Times New Roman"/>
          <w:sz w:val="26"/>
          <w:szCs w:val="26"/>
        </w:rPr>
        <w:t xml:space="preserve">eligible </w:t>
      </w:r>
      <w:r w:rsidR="00554581" w:rsidRPr="00BE44B6">
        <w:rPr>
          <w:rFonts w:ascii="Perpetua" w:eastAsia="MS Mincho" w:hAnsi="Perpetua" w:cs="Times New Roman"/>
          <w:sz w:val="26"/>
          <w:szCs w:val="26"/>
        </w:rPr>
        <w:t xml:space="preserve">deposits </w:t>
      </w:r>
      <w:r>
        <w:rPr>
          <w:rFonts w:ascii="Perpetua" w:eastAsia="MS Mincho" w:hAnsi="Perpetua" w:cs="Times New Roman"/>
          <w:sz w:val="26"/>
          <w:szCs w:val="26"/>
        </w:rPr>
        <w:t>in</w:t>
      </w:r>
      <w:r w:rsidR="00554581" w:rsidRPr="00BE44B6">
        <w:rPr>
          <w:rFonts w:ascii="Perpetua" w:eastAsia="MS Mincho" w:hAnsi="Perpetua" w:cs="Times New Roman"/>
          <w:sz w:val="26"/>
          <w:szCs w:val="26"/>
        </w:rPr>
        <w:t xml:space="preserve"> S</w:t>
      </w:r>
      <w:r>
        <w:rPr>
          <w:rFonts w:ascii="Perpetua" w:eastAsia="MS Mincho" w:hAnsi="Perpetua" w:cs="Times New Roman"/>
          <w:sz w:val="26"/>
          <w:szCs w:val="26"/>
        </w:rPr>
        <w:t>C</w:t>
      </w:r>
      <w:r w:rsidR="00554581" w:rsidRPr="00BE44B6">
        <w:rPr>
          <w:rFonts w:ascii="Perpetua" w:eastAsia="MS Mincho" w:hAnsi="Perpetua" w:cs="Times New Roman"/>
          <w:sz w:val="26"/>
          <w:szCs w:val="26"/>
        </w:rPr>
        <w:t xml:space="preserve">As. Their annual increase </w:t>
      </w:r>
      <w:r>
        <w:rPr>
          <w:rFonts w:ascii="Perpetua" w:eastAsia="MS Mincho" w:hAnsi="Perpetua" w:cs="Times New Roman"/>
          <w:sz w:val="26"/>
          <w:szCs w:val="26"/>
        </w:rPr>
        <w:t>wa</w:t>
      </w:r>
      <w:r w:rsidR="00554581" w:rsidRPr="00BE44B6">
        <w:rPr>
          <w:rFonts w:ascii="Perpetua" w:eastAsia="MS Mincho" w:hAnsi="Perpetua" w:cs="Times New Roman"/>
          <w:sz w:val="26"/>
          <w:szCs w:val="26"/>
        </w:rPr>
        <w:t>s 5.4%</w:t>
      </w:r>
      <w:r w:rsidR="007D78C6" w:rsidRPr="00BE44B6">
        <w:rPr>
          <w:rFonts w:ascii="Perpetua" w:eastAsia="MS Mincho" w:hAnsi="Perpetua" w:cs="Times New Roman"/>
          <w:sz w:val="26"/>
          <w:szCs w:val="26"/>
        </w:rPr>
        <w:t>.</w:t>
      </w:r>
    </w:p>
    <w:p w14:paraId="2CBC69A8" w14:textId="77777777" w:rsidR="007D78C6" w:rsidRPr="00BE44B6" w:rsidRDefault="004F22A5" w:rsidP="007D78C6">
      <w:pPr>
        <w:spacing w:line="360" w:lineRule="auto"/>
        <w:jc w:val="right"/>
        <w:rPr>
          <w:rFonts w:ascii="Perpetua" w:eastAsia="MS Mincho" w:hAnsi="Perpetua" w:cs="Times New Roman"/>
          <w:bCs/>
          <w:i/>
          <w:color w:val="FF0000"/>
          <w:sz w:val="24"/>
          <w:szCs w:val="24"/>
        </w:rPr>
      </w:pPr>
      <w:r w:rsidRPr="00BE44B6">
        <w:rPr>
          <w:rFonts w:ascii="Perpetua" w:eastAsiaTheme="minorHAnsi" w:hAnsi="Perpetua" w:cs="Times New Roman"/>
          <w:noProof/>
          <w:color w:val="FF0000"/>
          <w:sz w:val="24"/>
          <w:szCs w:val="24"/>
          <w:lang w:val="en-US"/>
        </w:rPr>
        <w:drawing>
          <wp:anchor distT="0" distB="0" distL="114300" distR="114300" simplePos="0" relativeHeight="251710464" behindDoc="0" locked="0" layoutInCell="1" allowOverlap="1" wp14:anchorId="29A0B1E8" wp14:editId="14D5E534">
            <wp:simplePos x="0" y="0"/>
            <wp:positionH relativeFrom="column">
              <wp:posOffset>1238250</wp:posOffset>
            </wp:positionH>
            <wp:positionV relativeFrom="paragraph">
              <wp:posOffset>273050</wp:posOffset>
            </wp:positionV>
            <wp:extent cx="3741420" cy="2857500"/>
            <wp:effectExtent l="0" t="0" r="0" b="0"/>
            <wp:wrapTopAndBottom/>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r w:rsidR="007D78C6" w:rsidRPr="00BE44B6">
        <w:rPr>
          <w:rFonts w:ascii="Perpetua" w:eastAsia="MS Mincho" w:hAnsi="Perpetua" w:cs="Times New Roman"/>
          <w:bCs/>
          <w:i/>
          <w:color w:val="FF0000"/>
          <w:sz w:val="24"/>
          <w:szCs w:val="24"/>
        </w:rPr>
        <w:t>Stru</w:t>
      </w:r>
      <w:r w:rsidR="00D20E76">
        <w:rPr>
          <w:rFonts w:ascii="Perpetua" w:eastAsia="MS Mincho" w:hAnsi="Perpetua" w:cs="Times New Roman"/>
          <w:bCs/>
          <w:i/>
          <w:color w:val="FF0000"/>
          <w:sz w:val="24"/>
          <w:szCs w:val="24"/>
        </w:rPr>
        <w:t>c</w:t>
      </w:r>
      <w:r w:rsidR="007D78C6" w:rsidRPr="00BE44B6">
        <w:rPr>
          <w:rFonts w:ascii="Perpetua" w:eastAsia="MS Mincho" w:hAnsi="Perpetua" w:cs="Times New Roman"/>
          <w:bCs/>
          <w:i/>
          <w:color w:val="FF0000"/>
          <w:sz w:val="24"/>
          <w:szCs w:val="24"/>
        </w:rPr>
        <w:t>tur</w:t>
      </w:r>
      <w:r w:rsidR="00D20E76">
        <w:rPr>
          <w:rFonts w:ascii="Perpetua" w:eastAsia="MS Mincho" w:hAnsi="Perpetua" w:cs="Times New Roman"/>
          <w:bCs/>
          <w:i/>
          <w:color w:val="FF0000"/>
          <w:sz w:val="24"/>
          <w:szCs w:val="24"/>
        </w:rPr>
        <w:t xml:space="preserve">e of the amount of eligible </w:t>
      </w:r>
      <w:r w:rsidR="007D78C6" w:rsidRPr="00BE44B6">
        <w:rPr>
          <w:rFonts w:ascii="Perpetua" w:eastAsia="MS Mincho" w:hAnsi="Perpetua" w:cs="Times New Roman"/>
          <w:bCs/>
          <w:i/>
          <w:color w:val="FF0000"/>
          <w:sz w:val="24"/>
          <w:szCs w:val="24"/>
        </w:rPr>
        <w:t>depo</w:t>
      </w:r>
      <w:r w:rsidR="00D20E76">
        <w:rPr>
          <w:rFonts w:ascii="Perpetua" w:eastAsia="MS Mincho" w:hAnsi="Perpetua" w:cs="Times New Roman"/>
          <w:bCs/>
          <w:i/>
          <w:color w:val="FF0000"/>
          <w:sz w:val="24"/>
          <w:szCs w:val="24"/>
        </w:rPr>
        <w:t>s</w:t>
      </w:r>
      <w:r w:rsidR="007D78C6" w:rsidRPr="00BE44B6">
        <w:rPr>
          <w:rFonts w:ascii="Perpetua" w:eastAsia="MS Mincho" w:hAnsi="Perpetua" w:cs="Times New Roman"/>
          <w:bCs/>
          <w:i/>
          <w:color w:val="FF0000"/>
          <w:sz w:val="24"/>
          <w:szCs w:val="24"/>
        </w:rPr>
        <w:t>it</w:t>
      </w:r>
      <w:r w:rsidR="00D20E76">
        <w:rPr>
          <w:rFonts w:ascii="Perpetua" w:eastAsia="MS Mincho" w:hAnsi="Perpetua" w:cs="Times New Roman"/>
          <w:bCs/>
          <w:i/>
          <w:color w:val="FF0000"/>
          <w:sz w:val="24"/>
          <w:szCs w:val="24"/>
        </w:rPr>
        <w:t xml:space="preserve">s by currency in </w:t>
      </w:r>
      <w:r w:rsidR="007D78C6" w:rsidRPr="00BE44B6">
        <w:rPr>
          <w:rFonts w:ascii="Perpetua" w:eastAsia="MS Mincho" w:hAnsi="Perpetua" w:cs="Times New Roman"/>
          <w:bCs/>
          <w:i/>
          <w:color w:val="FF0000"/>
          <w:sz w:val="24"/>
          <w:szCs w:val="24"/>
        </w:rPr>
        <w:t xml:space="preserve">% - 31 </w:t>
      </w:r>
      <w:r w:rsidR="00D20E76">
        <w:rPr>
          <w:rFonts w:ascii="Perpetua" w:eastAsia="MS Mincho" w:hAnsi="Perpetua" w:cs="Times New Roman"/>
          <w:bCs/>
          <w:i/>
          <w:color w:val="FF0000"/>
          <w:sz w:val="24"/>
          <w:szCs w:val="24"/>
        </w:rPr>
        <w:t xml:space="preserve">December </w:t>
      </w:r>
      <w:r w:rsidR="007D78C6" w:rsidRPr="00BE44B6">
        <w:rPr>
          <w:rFonts w:ascii="Perpetua" w:eastAsia="MS Mincho" w:hAnsi="Perpetua" w:cs="Times New Roman"/>
          <w:bCs/>
          <w:i/>
          <w:color w:val="FF0000"/>
          <w:sz w:val="24"/>
          <w:szCs w:val="24"/>
        </w:rPr>
        <w:t>2024</w:t>
      </w:r>
    </w:p>
    <w:p w14:paraId="532E21FB" w14:textId="10FA2434" w:rsidR="00554581" w:rsidRPr="00BE44B6" w:rsidRDefault="00554581" w:rsidP="00554581">
      <w:pPr>
        <w:spacing w:before="240" w:line="360" w:lineRule="auto"/>
        <w:contextualSpacing/>
        <w:jc w:val="both"/>
        <w:rPr>
          <w:rFonts w:ascii="Perpetua" w:eastAsia="MS Mincho" w:hAnsi="Perpetua" w:cs="Times New Roman"/>
          <w:sz w:val="26"/>
          <w:szCs w:val="26"/>
        </w:rPr>
      </w:pPr>
      <w:r w:rsidRPr="00BE44B6">
        <w:rPr>
          <w:rFonts w:ascii="Perpetua" w:eastAsia="MS Mincho" w:hAnsi="Perpetua" w:cs="Times New Roman"/>
          <w:sz w:val="26"/>
          <w:szCs w:val="26"/>
        </w:rPr>
        <w:t>Deposits in foreign currency account</w:t>
      </w:r>
      <w:r w:rsidR="00D20E76">
        <w:rPr>
          <w:rFonts w:ascii="Perpetua" w:eastAsia="MS Mincho" w:hAnsi="Perpetua" w:cs="Times New Roman"/>
          <w:sz w:val="26"/>
          <w:szCs w:val="26"/>
        </w:rPr>
        <w:t>ed</w:t>
      </w:r>
      <w:r w:rsidRPr="00BE44B6">
        <w:rPr>
          <w:rFonts w:ascii="Perpetua" w:eastAsia="MS Mincho" w:hAnsi="Perpetua" w:cs="Times New Roman"/>
          <w:sz w:val="26"/>
          <w:szCs w:val="26"/>
        </w:rPr>
        <w:t xml:space="preserve"> for 22.8% of </w:t>
      </w:r>
      <w:r w:rsidR="00D20E76">
        <w:rPr>
          <w:rFonts w:ascii="Perpetua" w:eastAsia="MS Mincho" w:hAnsi="Perpetua" w:cs="Times New Roman"/>
          <w:sz w:val="26"/>
          <w:szCs w:val="26"/>
        </w:rPr>
        <w:t xml:space="preserve">the </w:t>
      </w:r>
      <w:r w:rsidRPr="00BE44B6">
        <w:rPr>
          <w:rFonts w:ascii="Perpetua" w:eastAsia="MS Mincho" w:hAnsi="Perpetua" w:cs="Times New Roman"/>
          <w:sz w:val="26"/>
          <w:szCs w:val="26"/>
        </w:rPr>
        <w:t xml:space="preserve">total </w:t>
      </w:r>
      <w:r w:rsidR="00D20E76">
        <w:rPr>
          <w:rFonts w:ascii="Perpetua" w:eastAsia="MS Mincho" w:hAnsi="Perpetua" w:cs="Times New Roman"/>
          <w:sz w:val="26"/>
          <w:szCs w:val="26"/>
        </w:rPr>
        <w:t xml:space="preserve">eligible </w:t>
      </w:r>
      <w:r w:rsidRPr="00BE44B6">
        <w:rPr>
          <w:rFonts w:ascii="Perpetua" w:eastAsia="MS Mincho" w:hAnsi="Perpetua" w:cs="Times New Roman"/>
          <w:sz w:val="26"/>
          <w:szCs w:val="26"/>
        </w:rPr>
        <w:t>deposits, as only a portion of S</w:t>
      </w:r>
      <w:r w:rsidR="00D20E76">
        <w:rPr>
          <w:rFonts w:ascii="Perpetua" w:eastAsia="MS Mincho" w:hAnsi="Perpetua" w:cs="Times New Roman"/>
          <w:sz w:val="26"/>
          <w:szCs w:val="26"/>
        </w:rPr>
        <w:t>C</w:t>
      </w:r>
      <w:r w:rsidRPr="00BE44B6">
        <w:rPr>
          <w:rFonts w:ascii="Perpetua" w:eastAsia="MS Mincho" w:hAnsi="Perpetua" w:cs="Times New Roman"/>
          <w:sz w:val="26"/>
          <w:szCs w:val="26"/>
        </w:rPr>
        <w:t>As have deposits in foreign currency.</w:t>
      </w:r>
    </w:p>
    <w:p w14:paraId="2BDA6CC2" w14:textId="77777777" w:rsidR="00C3479E" w:rsidRDefault="00C3479E" w:rsidP="00554581">
      <w:pPr>
        <w:spacing w:before="240" w:line="360" w:lineRule="auto"/>
        <w:contextualSpacing/>
        <w:jc w:val="both"/>
        <w:rPr>
          <w:rFonts w:ascii="Perpetua" w:eastAsia="MS Mincho" w:hAnsi="Perpetua" w:cs="Times New Roman"/>
          <w:sz w:val="26"/>
          <w:szCs w:val="26"/>
        </w:rPr>
      </w:pPr>
    </w:p>
    <w:p w14:paraId="758B0865" w14:textId="77777777" w:rsidR="007D78C6" w:rsidRPr="00BE44B6" w:rsidRDefault="00554581" w:rsidP="00554581">
      <w:pPr>
        <w:spacing w:before="240" w:line="360" w:lineRule="auto"/>
        <w:contextualSpacing/>
        <w:jc w:val="both"/>
        <w:rPr>
          <w:rFonts w:ascii="Perpetua" w:eastAsia="MS Mincho" w:hAnsi="Perpetua" w:cs="Times New Roman"/>
          <w:sz w:val="26"/>
          <w:szCs w:val="26"/>
        </w:rPr>
      </w:pPr>
      <w:r w:rsidRPr="00BE44B6">
        <w:rPr>
          <w:rFonts w:ascii="Perpetua" w:eastAsia="MS Mincho" w:hAnsi="Perpetua" w:cs="Times New Roman"/>
          <w:sz w:val="26"/>
          <w:szCs w:val="26"/>
        </w:rPr>
        <w:t>At the end of December 2024,</w:t>
      </w:r>
      <w:r w:rsidR="00D272F2">
        <w:rPr>
          <w:rFonts w:ascii="Perpetua" w:eastAsia="MS Mincho" w:hAnsi="Perpetua" w:cs="Times New Roman"/>
          <w:sz w:val="26"/>
          <w:szCs w:val="26"/>
        </w:rPr>
        <w:t xml:space="preserve"> the</w:t>
      </w:r>
      <w:r w:rsidRPr="00BE44B6">
        <w:rPr>
          <w:rFonts w:ascii="Perpetua" w:eastAsia="MS Mincho" w:hAnsi="Perpetua" w:cs="Times New Roman"/>
          <w:sz w:val="26"/>
          <w:szCs w:val="26"/>
        </w:rPr>
        <w:t xml:space="preserve"> </w:t>
      </w:r>
      <w:r w:rsidR="00D20E76">
        <w:rPr>
          <w:rFonts w:ascii="Perpetua" w:eastAsia="MS Mincho" w:hAnsi="Perpetua" w:cs="Times New Roman"/>
          <w:sz w:val="26"/>
          <w:szCs w:val="26"/>
        </w:rPr>
        <w:t xml:space="preserve">eligible </w:t>
      </w:r>
      <w:r w:rsidRPr="00BE44B6">
        <w:rPr>
          <w:rFonts w:ascii="Perpetua" w:eastAsia="MS Mincho" w:hAnsi="Perpetua" w:cs="Times New Roman"/>
          <w:sz w:val="26"/>
          <w:szCs w:val="26"/>
        </w:rPr>
        <w:t xml:space="preserve">deposits less than or equal to the maximum coverage level were </w:t>
      </w:r>
      <w:r w:rsidR="00D20E76">
        <w:rPr>
          <w:rFonts w:ascii="Perpetua" w:eastAsia="MS Mincho" w:hAnsi="Perpetua" w:cs="Times New Roman"/>
          <w:sz w:val="26"/>
          <w:szCs w:val="26"/>
        </w:rPr>
        <w:t xml:space="preserve">ALL </w:t>
      </w:r>
      <w:r w:rsidRPr="00BE44B6">
        <w:rPr>
          <w:rFonts w:ascii="Perpetua" w:eastAsia="MS Mincho" w:hAnsi="Perpetua" w:cs="Times New Roman"/>
          <w:sz w:val="26"/>
          <w:szCs w:val="26"/>
        </w:rPr>
        <w:t xml:space="preserve">4 billion (expressed as a percentage 36% of the total amount of </w:t>
      </w:r>
      <w:r w:rsidR="00D20E76">
        <w:rPr>
          <w:rFonts w:ascii="Perpetua" w:eastAsia="MS Mincho" w:hAnsi="Perpetua" w:cs="Times New Roman"/>
          <w:sz w:val="26"/>
          <w:szCs w:val="26"/>
        </w:rPr>
        <w:t xml:space="preserve">eligible </w:t>
      </w:r>
      <w:r w:rsidRPr="00BE44B6">
        <w:rPr>
          <w:rFonts w:ascii="Perpetua" w:eastAsia="MS Mincho" w:hAnsi="Perpetua" w:cs="Times New Roman"/>
          <w:sz w:val="26"/>
          <w:szCs w:val="26"/>
        </w:rPr>
        <w:t xml:space="preserve">deposits), while deposits above the maximum coverage level reached </w:t>
      </w:r>
      <w:r w:rsidR="00D20E76">
        <w:rPr>
          <w:rFonts w:ascii="Perpetua" w:eastAsia="MS Mincho" w:hAnsi="Perpetua" w:cs="Times New Roman"/>
          <w:sz w:val="26"/>
          <w:szCs w:val="26"/>
        </w:rPr>
        <w:t xml:space="preserve">ALL </w:t>
      </w:r>
      <w:r w:rsidRPr="00BE44B6">
        <w:rPr>
          <w:rFonts w:ascii="Perpetua" w:eastAsia="MS Mincho" w:hAnsi="Perpetua" w:cs="Times New Roman"/>
          <w:sz w:val="26"/>
          <w:szCs w:val="26"/>
        </w:rPr>
        <w:t xml:space="preserve">7.3 billion (or 64% of the total amount of </w:t>
      </w:r>
      <w:r w:rsidR="00D20E76">
        <w:rPr>
          <w:rFonts w:ascii="Perpetua" w:eastAsia="MS Mincho" w:hAnsi="Perpetua" w:cs="Times New Roman"/>
          <w:sz w:val="26"/>
          <w:szCs w:val="26"/>
        </w:rPr>
        <w:t xml:space="preserve">eligible </w:t>
      </w:r>
      <w:r w:rsidRPr="00BE44B6">
        <w:rPr>
          <w:rFonts w:ascii="Perpetua" w:eastAsia="MS Mincho" w:hAnsi="Perpetua" w:cs="Times New Roman"/>
          <w:sz w:val="26"/>
          <w:szCs w:val="26"/>
        </w:rPr>
        <w:t>deposits</w:t>
      </w:r>
      <w:r w:rsidR="007D78C6" w:rsidRPr="00BE44B6">
        <w:rPr>
          <w:rFonts w:ascii="Perpetua" w:eastAsia="MS Mincho" w:hAnsi="Perpetua" w:cs="Times New Roman"/>
          <w:sz w:val="26"/>
          <w:szCs w:val="26"/>
        </w:rPr>
        <w:t xml:space="preserve">). </w:t>
      </w:r>
    </w:p>
    <w:p w14:paraId="71CDF430" w14:textId="77777777" w:rsidR="007D78C6" w:rsidRPr="00BE44B6" w:rsidRDefault="007D78C6" w:rsidP="007D78C6">
      <w:pPr>
        <w:spacing w:before="240" w:after="0" w:line="360" w:lineRule="auto"/>
        <w:ind w:left="426"/>
        <w:contextualSpacing/>
        <w:rPr>
          <w:rFonts w:ascii="Perpetua" w:eastAsia="Calibri" w:hAnsi="Perpetua" w:cs="Times New Roman"/>
          <w:i/>
          <w:color w:val="FF0000"/>
          <w:sz w:val="26"/>
          <w:szCs w:val="26"/>
        </w:rPr>
        <w:sectPr w:rsidR="007D78C6" w:rsidRPr="00BE44B6" w:rsidSect="0080415C">
          <w:pgSz w:w="12240" w:h="15840"/>
          <w:pgMar w:top="1440" w:right="1440" w:bottom="1440" w:left="1440" w:header="720" w:footer="720" w:gutter="0"/>
          <w:cols w:space="720"/>
          <w:docGrid w:linePitch="360"/>
        </w:sectPr>
      </w:pPr>
    </w:p>
    <w:p w14:paraId="051DCC0E" w14:textId="77777777" w:rsidR="007D78C6" w:rsidRPr="00BE44B6" w:rsidRDefault="007D78C6" w:rsidP="003040AC">
      <w:pPr>
        <w:spacing w:before="100" w:beforeAutospacing="1" w:after="0" w:line="360" w:lineRule="auto"/>
        <w:contextualSpacing/>
        <w:jc w:val="right"/>
        <w:rPr>
          <w:rFonts w:ascii="Perpetua" w:eastAsia="MS Mincho" w:hAnsi="Perpetua" w:cs="Times New Roman"/>
          <w:bCs/>
          <w:i/>
          <w:color w:val="FF0000"/>
          <w:sz w:val="24"/>
          <w:szCs w:val="24"/>
        </w:rPr>
      </w:pPr>
      <w:r w:rsidRPr="00BE44B6">
        <w:rPr>
          <w:rFonts w:ascii="Perpetua" w:eastAsia="Calibri" w:hAnsi="Perpetua" w:cs="Times New Roman"/>
          <w:i/>
          <w:color w:val="FF0000"/>
          <w:sz w:val="24"/>
          <w:szCs w:val="24"/>
        </w:rPr>
        <w:lastRenderedPageBreak/>
        <w:t>S</w:t>
      </w:r>
      <w:r w:rsidRPr="00BE44B6">
        <w:rPr>
          <w:rFonts w:ascii="Perpetua" w:eastAsia="MS Mincho" w:hAnsi="Perpetua" w:cs="Times New Roman"/>
          <w:bCs/>
          <w:i/>
          <w:color w:val="FF0000"/>
          <w:sz w:val="24"/>
          <w:szCs w:val="24"/>
        </w:rPr>
        <w:t>tru</w:t>
      </w:r>
      <w:r w:rsidR="00D20E76">
        <w:rPr>
          <w:rFonts w:ascii="Perpetua" w:eastAsia="MS Mincho" w:hAnsi="Perpetua" w:cs="Times New Roman"/>
          <w:bCs/>
          <w:i/>
          <w:color w:val="FF0000"/>
          <w:sz w:val="24"/>
          <w:szCs w:val="24"/>
        </w:rPr>
        <w:t>c</w:t>
      </w:r>
      <w:r w:rsidRPr="00BE44B6">
        <w:rPr>
          <w:rFonts w:ascii="Perpetua" w:eastAsia="MS Mincho" w:hAnsi="Perpetua" w:cs="Times New Roman"/>
          <w:bCs/>
          <w:i/>
          <w:color w:val="FF0000"/>
          <w:sz w:val="24"/>
          <w:szCs w:val="24"/>
        </w:rPr>
        <w:t>tur</w:t>
      </w:r>
      <w:r w:rsidR="00D20E76">
        <w:rPr>
          <w:rFonts w:ascii="Perpetua" w:eastAsia="MS Mincho" w:hAnsi="Perpetua" w:cs="Times New Roman"/>
          <w:bCs/>
          <w:i/>
          <w:color w:val="FF0000"/>
          <w:sz w:val="24"/>
          <w:szCs w:val="24"/>
        </w:rPr>
        <w:t xml:space="preserve">e of </w:t>
      </w:r>
      <w:r w:rsidR="00D272F2">
        <w:rPr>
          <w:rFonts w:ascii="Perpetua" w:eastAsia="MS Mincho" w:hAnsi="Perpetua" w:cs="Times New Roman"/>
          <w:bCs/>
          <w:i/>
          <w:color w:val="FF0000"/>
          <w:sz w:val="24"/>
          <w:szCs w:val="24"/>
        </w:rPr>
        <w:t xml:space="preserve">the </w:t>
      </w:r>
      <w:r w:rsidR="00D20E76">
        <w:rPr>
          <w:rFonts w:ascii="Perpetua" w:eastAsia="MS Mincho" w:hAnsi="Perpetua" w:cs="Times New Roman"/>
          <w:bCs/>
          <w:i/>
          <w:color w:val="FF0000"/>
          <w:sz w:val="24"/>
          <w:szCs w:val="24"/>
        </w:rPr>
        <w:t xml:space="preserve">eligible </w:t>
      </w:r>
      <w:r w:rsidRPr="00BE44B6">
        <w:rPr>
          <w:rFonts w:ascii="Perpetua" w:eastAsia="MS Mincho" w:hAnsi="Perpetua" w:cs="Times New Roman"/>
          <w:bCs/>
          <w:i/>
          <w:color w:val="FF0000"/>
          <w:sz w:val="24"/>
          <w:szCs w:val="24"/>
        </w:rPr>
        <w:t>depo</w:t>
      </w:r>
      <w:r w:rsidR="00D20E76">
        <w:rPr>
          <w:rFonts w:ascii="Perpetua" w:eastAsia="MS Mincho" w:hAnsi="Perpetua" w:cs="Times New Roman"/>
          <w:bCs/>
          <w:i/>
          <w:color w:val="FF0000"/>
          <w:sz w:val="24"/>
          <w:szCs w:val="24"/>
        </w:rPr>
        <w:t>s</w:t>
      </w:r>
      <w:r w:rsidRPr="00BE44B6">
        <w:rPr>
          <w:rFonts w:ascii="Perpetua" w:eastAsia="MS Mincho" w:hAnsi="Perpetua" w:cs="Times New Roman"/>
          <w:bCs/>
          <w:i/>
          <w:color w:val="FF0000"/>
          <w:sz w:val="24"/>
          <w:szCs w:val="24"/>
        </w:rPr>
        <w:t>it</w:t>
      </w:r>
      <w:r w:rsidR="00D20E76">
        <w:rPr>
          <w:rFonts w:ascii="Perpetua" w:eastAsia="MS Mincho" w:hAnsi="Perpetua" w:cs="Times New Roman"/>
          <w:bCs/>
          <w:i/>
          <w:color w:val="FF0000"/>
          <w:sz w:val="24"/>
          <w:szCs w:val="24"/>
        </w:rPr>
        <w:t xml:space="preserve">s compared to the </w:t>
      </w:r>
      <w:r w:rsidR="00C3479E">
        <w:rPr>
          <w:rFonts w:ascii="Perpetua" w:eastAsia="MS Mincho" w:hAnsi="Perpetua" w:cs="Times New Roman"/>
          <w:bCs/>
          <w:i/>
          <w:color w:val="FF0000"/>
          <w:sz w:val="24"/>
          <w:szCs w:val="24"/>
        </w:rPr>
        <w:t xml:space="preserve">coverage </w:t>
      </w:r>
      <w:r w:rsidR="00D20E76">
        <w:rPr>
          <w:rFonts w:ascii="Perpetua" w:eastAsia="MS Mincho" w:hAnsi="Perpetua" w:cs="Times New Roman"/>
          <w:bCs/>
          <w:i/>
          <w:color w:val="FF0000"/>
          <w:sz w:val="24"/>
          <w:szCs w:val="24"/>
        </w:rPr>
        <w:t xml:space="preserve">level </w:t>
      </w:r>
      <w:r w:rsidRPr="00BE44B6">
        <w:rPr>
          <w:rFonts w:ascii="Perpetua" w:eastAsia="MS Mincho" w:hAnsi="Perpetua" w:cs="Times New Roman"/>
          <w:bCs/>
          <w:i/>
          <w:color w:val="FF0000"/>
          <w:sz w:val="24"/>
          <w:szCs w:val="24"/>
        </w:rPr>
        <w:t xml:space="preserve">2 </w:t>
      </w:r>
      <w:proofErr w:type="spellStart"/>
      <w:r w:rsidRPr="00BE44B6">
        <w:rPr>
          <w:rFonts w:ascii="Perpetua" w:eastAsia="MS Mincho" w:hAnsi="Perpetua" w:cs="Times New Roman"/>
          <w:bCs/>
          <w:i/>
          <w:color w:val="FF0000"/>
          <w:sz w:val="24"/>
          <w:szCs w:val="24"/>
        </w:rPr>
        <w:t>mln</w:t>
      </w:r>
      <w:proofErr w:type="spellEnd"/>
    </w:p>
    <w:p w14:paraId="6329D6E0" w14:textId="77777777" w:rsidR="007D78C6" w:rsidRPr="00BE44B6" w:rsidRDefault="00000000" w:rsidP="007D78C6">
      <w:pPr>
        <w:spacing w:before="240" w:after="0" w:line="360" w:lineRule="auto"/>
        <w:contextualSpacing/>
        <w:jc w:val="both"/>
        <w:rPr>
          <w:rFonts w:ascii="Perpetua" w:eastAsia="MS Mincho" w:hAnsi="Perpetua" w:cs="Times New Roman"/>
          <w:color w:val="FF0000"/>
          <w:sz w:val="24"/>
          <w:szCs w:val="24"/>
        </w:rPr>
      </w:pPr>
      <w:r>
        <w:rPr>
          <w:rFonts w:ascii="Perpetua" w:eastAsia="MS Mincho" w:hAnsi="Perpetua" w:cs="Times New Roman"/>
          <w:color w:val="FF0000"/>
          <w:sz w:val="24"/>
          <w:szCs w:val="24"/>
        </w:rPr>
      </w:r>
      <w:r>
        <w:rPr>
          <w:rFonts w:ascii="Perpetua" w:eastAsia="MS Mincho" w:hAnsi="Perpetua" w:cs="Times New Roman"/>
          <w:color w:val="FF0000"/>
          <w:sz w:val="24"/>
          <w:szCs w:val="24"/>
        </w:rPr>
        <w:pict w14:anchorId="1FC65DDB">
          <v:group id="_x0000_s2067" editas="canvas" style="width:489.45pt;height:213.3pt;mso-position-horizontal-relative:char;mso-position-vertical-relative:line" coordsize="9789,4266">
            <o:lock v:ext="edit" aspectratio="t"/>
            <v:shape id="_x0000_s2066" type="#_x0000_t75" style="position:absolute;width:9789;height:4266" o:preferrelative="f">
              <v:fill o:detectmouseclick="t"/>
              <v:path o:extrusionok="t" o:connecttype="none"/>
              <o:lock v:ext="edit" text="t"/>
            </v:shape>
            <v:rect id="_x0000_s2068" style="position:absolute;left:1661;top:239;width:1131;height:676" fillcolor="#c00000" stroked="f"/>
            <v:rect id="_x0000_s2069" style="position:absolute;left:5481;top:239;width:1204;height:676" fillcolor="black" stroked="f"/>
            <v:rect id="_x0000_s2070" style="position:absolute;left:1661;top:915;width:1131;height:831" fillcolor="#c00000" stroked="f"/>
            <v:rect id="_x0000_s2071" style="position:absolute;left:5481;top:904;width:1204;height:842" fillcolor="#c00000" stroked="f"/>
            <v:rect id="_x0000_s2072" style="position:absolute;left:1661;top:1736;width:1131;height:987" fillcolor="#bfbfbf" stroked="f"/>
            <v:rect id="_x0000_s2073" style="position:absolute;left:5481;top:1736;width:1204;height:987" fillcolor="#bfbfbf" stroked="f"/>
            <v:rect id="_x0000_s2074" style="position:absolute;left:5833;top:499;width:403;height:358;mso-wrap-style:none" filled="f" stroked="f">
              <v:textbox style="mso-fit-shape-to-text:t" inset="0,0,0,0">
                <w:txbxContent>
                  <w:p w14:paraId="4733BAB2" w14:textId="77777777" w:rsidR="00D50681" w:rsidRDefault="00D50681">
                    <w:r>
                      <w:rPr>
                        <w:rFonts w:ascii="Perpetua" w:hAnsi="Perpetua" w:cs="Perpetua"/>
                        <w:b/>
                        <w:bCs/>
                        <w:color w:val="FFFFFF"/>
                        <w:sz w:val="16"/>
                        <w:szCs w:val="16"/>
                      </w:rPr>
                      <w:t>3.2 bn</w:t>
                    </w:r>
                  </w:p>
                </w:txbxContent>
              </v:textbox>
            </v:rect>
            <v:rect id="_x0000_s2075" style="position:absolute;left:5833;top:1247;width:403;height:358;mso-wrap-style:none" filled="f" stroked="f">
              <v:textbox style="mso-fit-shape-to-text:t" inset="0,0,0,0">
                <w:txbxContent>
                  <w:p w14:paraId="33DEC394" w14:textId="77777777" w:rsidR="00D50681" w:rsidRDefault="00D50681">
                    <w:r>
                      <w:rPr>
                        <w:rFonts w:ascii="Perpetua" w:hAnsi="Perpetua" w:cs="Perpetua"/>
                        <w:b/>
                        <w:bCs/>
                        <w:color w:val="FFFFFF"/>
                        <w:sz w:val="16"/>
                        <w:szCs w:val="16"/>
                      </w:rPr>
                      <w:t>4.1 bn</w:t>
                    </w:r>
                  </w:p>
                </w:txbxContent>
              </v:textbox>
            </v:rect>
            <v:rect id="_x0000_s2076" style="position:absolute;left:5512;top:3908;width:1363;height:358;mso-wrap-style:none" filled="f" stroked="f">
              <v:textbox style="mso-fit-shape-to-text:t" inset="0,0,0,0">
                <w:txbxContent>
                  <w:p w14:paraId="57CB4636" w14:textId="77777777" w:rsidR="00D50681" w:rsidRDefault="00D50681">
                    <w:r>
                      <w:rPr>
                        <w:rFonts w:ascii="Perpetua" w:hAnsi="Perpetua" w:cs="Perpetua"/>
                        <w:color w:val="000000"/>
                        <w:sz w:val="16"/>
                        <w:szCs w:val="16"/>
                      </w:rPr>
                      <w:t xml:space="preserve">       Uninsured deposits</w:t>
                    </w:r>
                  </w:p>
                </w:txbxContent>
              </v:textbox>
            </v:rect>
            <v:rect id="_x0000_s2077" style="position:absolute;left:1972;top:904;width:403;height:358;mso-wrap-style:none" filled="f" stroked="f">
              <v:textbox style="mso-fit-shape-to-text:t" inset="0,0,0,0">
                <w:txbxContent>
                  <w:p w14:paraId="4A012F14" w14:textId="77777777" w:rsidR="00D50681" w:rsidRDefault="00D50681">
                    <w:r>
                      <w:rPr>
                        <w:rFonts w:ascii="Perpetua" w:hAnsi="Perpetua" w:cs="Perpetua"/>
                        <w:b/>
                        <w:bCs/>
                        <w:color w:val="FFFFFF"/>
                        <w:sz w:val="16"/>
                        <w:szCs w:val="16"/>
                      </w:rPr>
                      <w:t>7.3 bn</w:t>
                    </w:r>
                  </w:p>
                </w:txbxContent>
              </v:textbox>
            </v:rect>
            <v:rect id="_x0000_s2078" style="position:absolute;left:2034;top:2141;width:288;height:358;mso-wrap-style:none" filled="f" stroked="f">
              <v:textbox style="mso-fit-shape-to-text:t" inset="0,0,0,0">
                <w:txbxContent>
                  <w:p w14:paraId="5744A6FC" w14:textId="77777777" w:rsidR="00D50681" w:rsidRDefault="00D50681">
                    <w:r>
                      <w:rPr>
                        <w:rFonts w:ascii="Perpetua" w:hAnsi="Perpetua" w:cs="Perpetua"/>
                        <w:b/>
                        <w:bCs/>
                        <w:color w:val="FFFFFF"/>
                        <w:sz w:val="16"/>
                        <w:szCs w:val="16"/>
                      </w:rPr>
                      <w:t>4 bn</w:t>
                    </w:r>
                  </w:p>
                </w:txbxContent>
              </v:textbox>
            </v:rect>
            <v:rect id="_x0000_s2079" style="position:absolute;left:5885;top:2141;width:288;height:358;mso-wrap-style:none" filled="f" stroked="f">
              <v:textbox style="mso-fit-shape-to-text:t" inset="0,0,0,0">
                <w:txbxContent>
                  <w:p w14:paraId="10DBBD20" w14:textId="77777777" w:rsidR="00D50681" w:rsidRDefault="00D50681">
                    <w:r>
                      <w:rPr>
                        <w:rFonts w:ascii="Perpetua" w:hAnsi="Perpetua" w:cs="Perpetua"/>
                        <w:b/>
                        <w:bCs/>
                        <w:color w:val="FFFFFF"/>
                        <w:sz w:val="16"/>
                        <w:szCs w:val="16"/>
                      </w:rPr>
                      <w:t>4 bn</w:t>
                    </w:r>
                  </w:p>
                </w:txbxContent>
              </v:textbox>
            </v:rect>
            <v:rect id="_x0000_s2080" style="position:absolute;left:5512;top:2983;width:2268;height:358;mso-wrap-style:none" filled="f" stroked="f">
              <v:textbox style="mso-fit-shape-to-text:t" inset="0,0,0,0">
                <w:txbxContent>
                  <w:p w14:paraId="06419D7F" w14:textId="77777777" w:rsidR="00D50681" w:rsidRDefault="00D50681">
                    <w:r>
                      <w:rPr>
                        <w:rFonts w:ascii="Perpetua" w:hAnsi="Perpetua" w:cs="Perpetua"/>
                        <w:color w:val="000000"/>
                        <w:sz w:val="16"/>
                        <w:szCs w:val="16"/>
                      </w:rPr>
                      <w:t xml:space="preserve">       Insured deposits of depositors with </w:t>
                    </w:r>
                  </w:p>
                </w:txbxContent>
              </v:textbox>
            </v:rect>
            <v:rect id="_x0000_s2081" style="position:absolute;left:5512;top:3212;width:2441;height:358;mso-wrap-style:none" filled="f" stroked="f">
              <v:textbox style="mso-fit-shape-to-text:t" inset="0,0,0,0">
                <w:txbxContent>
                  <w:p w14:paraId="2930C8D4" w14:textId="77777777" w:rsidR="00D50681" w:rsidRDefault="00D50681">
                    <w:r>
                      <w:rPr>
                        <w:rFonts w:ascii="Perpetua" w:hAnsi="Perpetua" w:cs="Perpetua"/>
                        <w:color w:val="000000"/>
                        <w:sz w:val="16"/>
                        <w:szCs w:val="16"/>
                      </w:rPr>
                      <w:t>deposits a up to maximal level of coverage</w:t>
                    </w:r>
                  </w:p>
                </w:txbxContent>
              </v:textbox>
            </v:rect>
            <v:rect id="_x0000_s2082" style="position:absolute;left:5512;top:3430;width:2268;height:358;mso-wrap-style:none" filled="f" stroked="f">
              <v:textbox style="mso-fit-shape-to-text:t" inset="0,0,0,0">
                <w:txbxContent>
                  <w:p w14:paraId="2B7320C0" w14:textId="77777777" w:rsidR="00D50681" w:rsidRDefault="00D50681">
                    <w:r>
                      <w:rPr>
                        <w:rFonts w:ascii="Perpetua" w:hAnsi="Perpetua" w:cs="Perpetua"/>
                        <w:color w:val="000000"/>
                        <w:sz w:val="16"/>
                        <w:szCs w:val="16"/>
                      </w:rPr>
                      <w:t xml:space="preserve">       Insured deposits of depositors with </w:t>
                    </w:r>
                  </w:p>
                </w:txbxContent>
              </v:textbox>
            </v:rect>
            <v:rect id="_x0000_s2083" style="position:absolute;left:5512;top:3659;width:2379;height:358;mso-wrap-style:none" filled="f" stroked="f">
              <v:textbox style="mso-fit-shape-to-text:t" inset="0,0,0,0">
                <w:txbxContent>
                  <w:p w14:paraId="222E1D8C" w14:textId="77777777" w:rsidR="00D50681" w:rsidRDefault="00D50681">
                    <w:r>
                      <w:rPr>
                        <w:rFonts w:ascii="Perpetua" w:hAnsi="Perpetua" w:cs="Perpetua"/>
                        <w:color w:val="000000"/>
                        <w:sz w:val="16"/>
                        <w:szCs w:val="16"/>
                      </w:rPr>
                      <w:t>deposits above maximal level of coverage</w:t>
                    </w:r>
                  </w:p>
                </w:txbxContent>
              </v:textbox>
            </v:rect>
            <v:rect id="_x0000_s2084" style="position:absolute;left:1692;top:3430;width:1504;height:716;mso-wrap-style:none" filled="f" stroked="f">
              <v:textbox style="mso-fit-shape-to-text:t" inset="0,0,0,0">
                <w:txbxContent>
                  <w:p w14:paraId="7E8204F9" w14:textId="77777777" w:rsidR="00D50681" w:rsidRDefault="00D50681">
                    <w:pPr>
                      <w:rPr>
                        <w:rFonts w:ascii="Perpetua" w:hAnsi="Perpetua" w:cs="Perpetua"/>
                        <w:color w:val="000000"/>
                        <w:sz w:val="16"/>
                        <w:szCs w:val="16"/>
                      </w:rPr>
                    </w:pPr>
                    <w:r>
                      <w:rPr>
                        <w:rFonts w:ascii="Perpetua" w:hAnsi="Perpetua" w:cs="Perpetua"/>
                        <w:color w:val="000000"/>
                        <w:sz w:val="16"/>
                        <w:szCs w:val="16"/>
                      </w:rPr>
                      <w:t xml:space="preserve">Eligible deposits above </w:t>
                    </w:r>
                  </w:p>
                  <w:p w14:paraId="5D05D119" w14:textId="77777777" w:rsidR="00D50681" w:rsidRDefault="00D50681">
                    <w:r>
                      <w:rPr>
                        <w:rFonts w:ascii="Perpetua" w:hAnsi="Perpetua" w:cs="Perpetua"/>
                        <w:color w:val="000000"/>
                        <w:sz w:val="16"/>
                        <w:szCs w:val="16"/>
                      </w:rPr>
                      <w:t>maximal level of coverage</w:t>
                    </w:r>
                  </w:p>
                </w:txbxContent>
              </v:textbox>
            </v:rect>
            <v:rect id="_x0000_s2085" style="position:absolute;left:1692;top:3471;width:1422;height:317" filled="f" stroked="f">
              <v:textbox inset="0,0,0,0">
                <w:txbxContent>
                  <w:p w14:paraId="2A4F444A" w14:textId="77777777" w:rsidR="00D50681" w:rsidRPr="00763CE9" w:rsidRDefault="00D50681" w:rsidP="00763CE9"/>
                </w:txbxContent>
              </v:textbox>
            </v:rect>
            <v:rect id="_x0000_s2086" style="position:absolute;left:1692;top:3004;width:1781;height:358" filled="f" stroked="f">
              <v:textbox style="mso-fit-shape-to-text:t" inset="0,0,0,0">
                <w:txbxContent>
                  <w:p w14:paraId="7561D320" w14:textId="77777777" w:rsidR="00D50681" w:rsidRDefault="00D50681">
                    <w:r>
                      <w:rPr>
                        <w:rFonts w:ascii="Perpetua" w:hAnsi="Perpetua" w:cs="Perpetua"/>
                        <w:color w:val="000000"/>
                        <w:sz w:val="16"/>
                        <w:szCs w:val="16"/>
                      </w:rPr>
                      <w:t xml:space="preserve">Eligible deposits up to  </w:t>
                    </w:r>
                  </w:p>
                </w:txbxContent>
              </v:textbox>
            </v:rect>
            <v:rect id="_x0000_s2087" style="position:absolute;left:1692;top:3232;width:1504;height:198;mso-wrap-style:none" filled="f" stroked="f">
              <v:textbox inset="0,0,0,0">
                <w:txbxContent>
                  <w:p w14:paraId="60D4695E" w14:textId="77777777" w:rsidR="00D50681" w:rsidRDefault="00D50681">
                    <w:r>
                      <w:rPr>
                        <w:rFonts w:ascii="Perpetua" w:hAnsi="Perpetua" w:cs="Perpetua"/>
                        <w:color w:val="000000"/>
                        <w:sz w:val="16"/>
                        <w:szCs w:val="16"/>
                      </w:rPr>
                      <w:t>maximal level of coverage</w:t>
                    </w:r>
                  </w:p>
                </w:txbxContent>
              </v:textbox>
            </v:rect>
            <v:shape id="_x0000_s2088" style="position:absolute;left:1360;top:260;width:322;height:2453" coordsize="496,3776" path="m496,3776hdc360,3776,248,3758,248,3735hal248,1930hdc248,1907,137,1888,,1888v137,,248,-18,248,-41hal248,42hdc248,19,360,,496,hal496,3776hdxe" strokeweight="0">
              <v:path arrowok="t"/>
            </v:shape>
            <v:shape id="_x0000_s2089" style="position:absolute;left:1360;top:260;width:322;height:2453" coordsize="496,3776" path="m496,3776hdc360,3776,248,3758,248,3735hal248,1930hdc248,1907,137,1888,,1888v137,,248,-18,248,-41hal248,42hdc248,19,360,,496,e" filled="f" strokecolor="#c00000" strokeweight=".5pt">
              <v:path arrowok="t"/>
            </v:shape>
            <v:shape id="_x0000_s2090" style="position:absolute;left:6716;top:239;width:259;height:665" coordsize="400,1024" path="m,hdc111,,200,33,200,72hal200,440hdc200,480,290,512,400,512v-110,,-200,33,-200,72hal200,952hdc200,992,111,1024,,1024e" filled="f" strokecolor="#c00000" strokeweight=".5pt">
              <v:path arrowok="t"/>
            </v:shape>
            <v:shape id="_x0000_s2091" style="position:absolute;left:6716;top:894;width:270;height:1839" coordsize="416,2832" path="m,hdc115,,208,16,208,35hal208,1382hdc208,1401,302,1416,416,1416v-114,,-208,16,-208,35hal208,2798hdc208,2817,115,2832,,2832e" filled="f" strokecolor="#c00000" strokeweight=".5pt">
              <v:path arrowok="t"/>
            </v:shape>
            <v:shape id="_x0000_s2092" style="position:absolute;left:3031;top:857;width:2276;height:83" coordsize="2276,83" path="m,32r2206,4l2206,47,,42,,32xm2193,r83,41l2193,83r,-83xe" fillcolor="#c00000" strokecolor="#c00000" strokeweight=".05pt">
              <v:path arrowok="t"/>
              <o:lock v:ext="edit" verticies="t"/>
            </v:shape>
            <v:rect id="_x0000_s2093" style="position:absolute;left:42;top:852;width:1359;height:1227" stroked="f"/>
            <v:rect id="_x0000_s2094" style="position:absolute;left:42;top:852;width:1359;height:1227" filled="f" strokecolor="#ccc" strokeweight=".5pt">
              <v:stroke joinstyle="round"/>
            </v:rect>
            <v:rect id="_x0000_s2095" style="position:absolute;left:141;top:1190;width:1072;height:359;mso-wrap-style:none" filled="f" stroked="f">
              <v:textbox style="mso-fit-shape-to-text:t" inset="0,0,0,0">
                <w:txbxContent>
                  <w:p w14:paraId="27EE23F7" w14:textId="77777777" w:rsidR="00D50681" w:rsidRDefault="00D50681">
                    <w:r>
                      <w:rPr>
                        <w:rFonts w:ascii="Times New Roman" w:hAnsi="Times New Roman" w:cs="Times New Roman"/>
                        <w:color w:val="000000"/>
                        <w:sz w:val="16"/>
                        <w:szCs w:val="16"/>
                      </w:rPr>
                      <w:t>Eligible deposits</w:t>
                    </w:r>
                  </w:p>
                </w:txbxContent>
              </v:textbox>
            </v:rect>
            <v:rect id="_x0000_s2096" style="position:absolute;left:141;top:1377;width:129;height:450;mso-wrap-style:none" filled="f" stroked="f">
              <v:textbox style="mso-fit-shape-to-text:t" inset="0,0,0,0">
                <w:txbxContent>
                  <w:p w14:paraId="26CDBA05" w14:textId="77777777" w:rsidR="00D50681" w:rsidRPr="002869CB" w:rsidRDefault="00D50681" w:rsidP="002869CB"/>
                </w:txbxContent>
              </v:textbox>
            </v:rect>
            <v:rect id="_x0000_s2097" style="position:absolute;left:183;top:1573;width:1006;height:359;mso-wrap-style:none" filled="f" stroked="f">
              <v:textbox style="mso-fit-shape-to-text:t" inset="0,0,0,0">
                <w:txbxContent>
                  <w:p w14:paraId="0FB78AF8" w14:textId="77777777" w:rsidR="00D50681" w:rsidRDefault="00D50681">
                    <w:r>
                      <w:rPr>
                        <w:rFonts w:ascii="Times New Roman" w:hAnsi="Times New Roman" w:cs="Times New Roman"/>
                        <w:color w:val="000000"/>
                        <w:sz w:val="16"/>
                        <w:szCs w:val="16"/>
                      </w:rPr>
                      <w:t>= ALL 11.3 bin</w:t>
                    </w:r>
                  </w:p>
                </w:txbxContent>
              </v:textbox>
            </v:rect>
            <v:rect id="_x0000_s2098" style="position:absolute;left:3519;top:1102;width:1245;height:270" stroked="f"/>
            <v:rect id="_x0000_s2099" style="position:absolute;left:3519;top:1102;width:1245;height:270" filled="f" strokeweight=".5pt">
              <v:stroke joinstyle="round"/>
            </v:rect>
            <v:rect id="_x0000_s2100" style="position:absolute;left:3780;top:1159;width:809;height:359" filled="f" stroked="f">
              <v:textbox style="mso-fit-shape-to-text:t" inset="0,0,0,0">
                <w:txbxContent>
                  <w:p w14:paraId="3469AEEA" w14:textId="77777777" w:rsidR="00D50681" w:rsidRDefault="00D50681">
                    <w:r>
                      <w:rPr>
                        <w:rFonts w:ascii="Times New Roman" w:hAnsi="Times New Roman" w:cs="Times New Roman"/>
                        <w:color w:val="000000"/>
                        <w:sz w:val="16"/>
                        <w:szCs w:val="16"/>
                      </w:rPr>
                      <w:t>ALL 2 bn</w:t>
                    </w:r>
                  </w:p>
                </w:txbxContent>
              </v:textbox>
            </v:rect>
            <v:rect id="_x0000_s2101" style="position:absolute;left:4206;top:1159;width:129;height:450;mso-wrap-style:none" filled="f" stroked="f">
              <v:textbox style="mso-fit-shape-to-text:t" inset="0,0,0,0">
                <w:txbxContent>
                  <w:p w14:paraId="15624649" w14:textId="77777777" w:rsidR="00D50681" w:rsidRDefault="00D50681"/>
                </w:txbxContent>
              </v:textbox>
            </v:rect>
            <v:rect id="_x0000_s2102" style="position:absolute;left:3114;top:197;width:2107;height:572" stroked="f"/>
            <v:rect id="_x0000_s2103" style="position:absolute;left:3114;top:197;width:2107;height:572" filled="f" strokecolor="#ccc" strokeweight=".5pt">
              <v:stroke joinstyle="round"/>
            </v:rect>
            <v:rect id="_x0000_s2104" style="position:absolute;left:3473;top:303;width:129;height:450;mso-wrap-style:none" filled="f" stroked="f">
              <v:textbox style="mso-fit-shape-to-text:t" inset="0,0,0,0">
                <w:txbxContent>
                  <w:p w14:paraId="075C2F1B" w14:textId="77777777" w:rsidR="00D50681" w:rsidRPr="002869CB" w:rsidRDefault="00D50681" w:rsidP="002869CB"/>
                </w:txbxContent>
              </v:textbox>
            </v:rect>
            <v:rect id="_x0000_s2105" style="position:absolute;left:3274;top:260;width:1740;height:588" filled="f" stroked="f">
              <v:textbox inset="0,0,0,0">
                <w:txbxContent>
                  <w:p w14:paraId="52A9970E" w14:textId="77777777" w:rsidR="00D50681" w:rsidRDefault="00D50681">
                    <w:r>
                      <w:rPr>
                        <w:rFonts w:ascii="Times New Roman" w:hAnsi="Times New Roman" w:cs="Times New Roman"/>
                        <w:color w:val="000000"/>
                        <w:sz w:val="16"/>
                        <w:szCs w:val="16"/>
                      </w:rPr>
                      <w:t xml:space="preserve">Compared to the maximal level of coverage  </w:t>
                    </w:r>
                  </w:p>
                </w:txbxContent>
              </v:textbox>
            </v:rect>
            <v:rect id="_x0000_s2106" style="position:absolute;left:4355;top:489;width:41;height:450;mso-wrap-style:none" filled="f" stroked="f">
              <v:textbox style="mso-fit-shape-to-text:t" inset="0,0,0,0">
                <w:txbxContent>
                  <w:p w14:paraId="6C43CDBC" w14:textId="77777777" w:rsidR="00D50681" w:rsidRDefault="00D50681">
                    <w:r>
                      <w:rPr>
                        <w:rFonts w:ascii="Times New Roman" w:hAnsi="Times New Roman" w:cs="Times New Roman"/>
                        <w:color w:val="000000"/>
                        <w:sz w:val="16"/>
                        <w:szCs w:val="16"/>
                      </w:rPr>
                      <w:t xml:space="preserve"> </w:t>
                    </w:r>
                  </w:p>
                </w:txbxContent>
              </v:textbox>
            </v:rect>
            <v:rect id="_x0000_s2107" style="position:absolute;left:6986;top:260;width:1910;height:675" stroked="f"/>
            <v:rect id="_x0000_s2108" style="position:absolute;left:6986;top:260;width:1910;height:675" filled="f" strokecolor="#ccc" strokeweight=".5pt">
              <v:stroke joinstyle="round"/>
            </v:rect>
            <v:rect id="_x0000_s2109" style="position:absolute;left:7087;top:319;width:1232;height:359;mso-wrap-style:none" filled="f" stroked="f">
              <v:textbox style="mso-fit-shape-to-text:t" inset="0,0,0,0">
                <w:txbxContent>
                  <w:p w14:paraId="132FEAEE" w14:textId="77777777" w:rsidR="00D50681" w:rsidRDefault="00D50681">
                    <w:r>
                      <w:rPr>
                        <w:rFonts w:ascii="Times New Roman" w:hAnsi="Times New Roman" w:cs="Times New Roman"/>
                        <w:color w:val="000000"/>
                        <w:sz w:val="16"/>
                        <w:szCs w:val="16"/>
                      </w:rPr>
                      <w:t xml:space="preserve">Uninsured deposits  </w:t>
                    </w:r>
                  </w:p>
                </w:txbxContent>
              </v:textbox>
            </v:rect>
            <v:rect id="_x0000_s2110" style="position:absolute;left:7087;top:506;width:618;height:359;mso-wrap-style:none" filled="f" stroked="f">
              <v:textbox style="mso-fit-shape-to-text:t" inset="0,0,0,0">
                <w:txbxContent>
                  <w:p w14:paraId="306734ED" w14:textId="77777777" w:rsidR="00D50681" w:rsidRDefault="00D50681">
                    <w:r>
                      <w:rPr>
                        <w:rFonts w:ascii="Times New Roman" w:hAnsi="Times New Roman" w:cs="Times New Roman"/>
                        <w:color w:val="000000"/>
                        <w:sz w:val="16"/>
                        <w:szCs w:val="16"/>
                      </w:rPr>
                      <w:t>(bn ALL)</w:t>
                    </w:r>
                  </w:p>
                </w:txbxContent>
              </v:textbox>
            </v:rect>
            <v:rect id="_x0000_s2111" style="position:absolute;left:7027;top:1445;width:1920;height:717" stroked="f"/>
            <v:rect id="_x0000_s2112" style="position:absolute;left:7027;top:1445;width:1920;height:717" filled="f" strokecolor="#ccc" strokeweight=".5pt">
              <v:stroke joinstyle="round"/>
            </v:rect>
            <v:rect id="_x0000_s2113" style="position:absolute;left:7125;top:1502;width:1716;height:359;mso-wrap-style:none" filled="f" stroked="f">
              <v:textbox style="mso-fit-shape-to-text:t" inset="0,0,0,0">
                <w:txbxContent>
                  <w:p w14:paraId="260DFC1B" w14:textId="77777777" w:rsidR="00D50681" w:rsidRDefault="00D50681">
                    <w:r>
                      <w:rPr>
                        <w:rFonts w:ascii="Times New Roman" w:hAnsi="Times New Roman" w:cs="Times New Roman"/>
                        <w:color w:val="000000"/>
                        <w:sz w:val="16"/>
                        <w:szCs w:val="16"/>
                      </w:rPr>
                      <w:t>Deposits for compensation</w:t>
                    </w:r>
                  </w:p>
                </w:txbxContent>
              </v:textbox>
            </v:rect>
            <v:rect id="_x0000_s2114" style="position:absolute;left:7125;top:1691;width:762;height:359;mso-wrap-style:none" filled="f" stroked="f">
              <v:textbox style="mso-fit-shape-to-text:t" inset="0,0,0,0">
                <w:txbxContent>
                  <w:p w14:paraId="273A396B" w14:textId="77777777" w:rsidR="00D50681" w:rsidRDefault="00D50681">
                    <w:r>
                      <w:rPr>
                        <w:rFonts w:ascii="Times New Roman" w:hAnsi="Times New Roman" w:cs="Times New Roman"/>
                        <w:color w:val="000000"/>
                        <w:sz w:val="16"/>
                        <w:szCs w:val="16"/>
                      </w:rPr>
                      <w:t>= ALL 8 bn</w:t>
                    </w:r>
                  </w:p>
                </w:txbxContent>
              </v:textbox>
            </v:rect>
            <v:rect id="_x0000_s2115" style="position:absolute;left:1464;top:3025;width:124;height:135" fillcolor="#bfbfbf" stroked="f"/>
            <v:rect id="_x0000_s2116" style="position:absolute;left:1464;top:3025;width:124;height:135" filled="f" strokecolor="#a6a6a6" strokeweight=".5pt">
              <v:stroke joinstyle="round"/>
            </v:rect>
            <v:rect id="_x0000_s2117" style="position:absolute;left:5512;top:3025;width:124;height:124" fillcolor="#bfbfbf" stroked="f"/>
            <v:rect id="_x0000_s2118" style="position:absolute;left:5512;top:3025;width:124;height:124" filled="f" strokecolor="#a6a6a6" strokeweight=".5pt">
              <v:stroke joinstyle="round"/>
            </v:rect>
            <v:rect id="_x0000_s2119" style="position:absolute;left:5532;top:3461;width:125;height:125" fillcolor="#c00000" stroked="f"/>
            <v:rect id="_x0000_s2120" style="position:absolute;left:5532;top:3461;width:125;height:125" filled="f" strokecolor="#c00000" strokeweight=".5pt">
              <v:stroke joinstyle="round"/>
            </v:rect>
            <v:rect id="_x0000_s2121" style="position:absolute;left:5532;top:3918;width:125;height:135" fillcolor="black" stroked="f"/>
            <v:rect id="_x0000_s2122" style="position:absolute;left:5532;top:3918;width:125;height:135" filled="f" strokeweight=".5pt">
              <v:stroke joinstyle="round"/>
            </v:rect>
            <v:rect id="_x0000_s2123" style="position:absolute;left:1453;top:3471;width:125;height:136" fillcolor="#c00000" stroked="f"/>
            <v:rect id="_x0000_s2124" style="position:absolute;left:1453;top:3471;width:125;height:136" filled="f" strokecolor="#c00000" strokeweight=".5pt">
              <v:stroke joinstyle="round"/>
            </v:rect>
            <w10:anchorlock/>
          </v:group>
        </w:pict>
      </w:r>
    </w:p>
    <w:p w14:paraId="57254C81" w14:textId="6A7DDE45" w:rsidR="00D20E76" w:rsidRDefault="00554581" w:rsidP="007D78C6">
      <w:pPr>
        <w:spacing w:after="0" w:line="360" w:lineRule="auto"/>
        <w:jc w:val="both"/>
        <w:rPr>
          <w:rFonts w:ascii="Perpetua" w:eastAsia="MS Mincho" w:hAnsi="Perpetua" w:cs="Times New Roman"/>
          <w:sz w:val="26"/>
          <w:szCs w:val="26"/>
        </w:rPr>
      </w:pPr>
      <w:r w:rsidRPr="00BE44B6">
        <w:rPr>
          <w:rFonts w:ascii="Perpetua" w:eastAsia="MS Mincho" w:hAnsi="Perpetua" w:cs="Times New Roman"/>
          <w:sz w:val="26"/>
          <w:szCs w:val="26"/>
        </w:rPr>
        <w:t xml:space="preserve">The estimated amount </w:t>
      </w:r>
      <w:r w:rsidR="001623E2">
        <w:rPr>
          <w:rFonts w:ascii="Perpetua" w:eastAsia="MS Mincho" w:hAnsi="Perpetua" w:cs="Times New Roman"/>
          <w:sz w:val="26"/>
          <w:szCs w:val="26"/>
        </w:rPr>
        <w:t>to compensate</w:t>
      </w:r>
      <w:r w:rsidRPr="00BE44B6">
        <w:rPr>
          <w:rFonts w:ascii="Perpetua" w:eastAsia="MS Mincho" w:hAnsi="Perpetua" w:cs="Times New Roman"/>
          <w:sz w:val="26"/>
          <w:szCs w:val="26"/>
        </w:rPr>
        <w:t xml:space="preserve"> for partially covered deposits is </w:t>
      </w:r>
      <w:r w:rsidR="00D20E76">
        <w:rPr>
          <w:rFonts w:ascii="Perpetua" w:eastAsia="MS Mincho" w:hAnsi="Perpetua" w:cs="Times New Roman"/>
          <w:sz w:val="26"/>
          <w:szCs w:val="26"/>
        </w:rPr>
        <w:t xml:space="preserve">ALL </w:t>
      </w:r>
      <w:r w:rsidRPr="00BE44B6">
        <w:rPr>
          <w:rFonts w:ascii="Perpetua" w:eastAsia="MS Mincho" w:hAnsi="Perpetua" w:cs="Times New Roman"/>
          <w:sz w:val="26"/>
          <w:szCs w:val="26"/>
        </w:rPr>
        <w:t xml:space="preserve">4.1 </w:t>
      </w:r>
      <w:proofErr w:type="gramStart"/>
      <w:r w:rsidRPr="00BE44B6">
        <w:rPr>
          <w:rFonts w:ascii="Perpetua" w:eastAsia="MS Mincho" w:hAnsi="Perpetua" w:cs="Times New Roman"/>
          <w:sz w:val="26"/>
          <w:szCs w:val="26"/>
        </w:rPr>
        <w:t>billion, and</w:t>
      </w:r>
      <w:proofErr w:type="gramEnd"/>
      <w:r w:rsidRPr="00BE44B6">
        <w:rPr>
          <w:rFonts w:ascii="Perpetua" w:eastAsia="MS Mincho" w:hAnsi="Perpetua" w:cs="Times New Roman"/>
          <w:sz w:val="26"/>
          <w:szCs w:val="26"/>
        </w:rPr>
        <w:t xml:space="preserve"> constitutes 55% of the total </w:t>
      </w:r>
      <w:r w:rsidR="00D20E76">
        <w:rPr>
          <w:rFonts w:ascii="Perpetua" w:eastAsia="MS Mincho" w:hAnsi="Perpetua" w:cs="Times New Roman"/>
          <w:sz w:val="26"/>
          <w:szCs w:val="26"/>
        </w:rPr>
        <w:t xml:space="preserve">eligible </w:t>
      </w:r>
      <w:r w:rsidRPr="00BE44B6">
        <w:rPr>
          <w:rFonts w:ascii="Perpetua" w:eastAsia="MS Mincho" w:hAnsi="Perpetua" w:cs="Times New Roman"/>
          <w:sz w:val="26"/>
          <w:szCs w:val="26"/>
        </w:rPr>
        <w:t xml:space="preserve">deposits over </w:t>
      </w:r>
      <w:r w:rsidR="00D20E76">
        <w:rPr>
          <w:rFonts w:ascii="Perpetua" w:eastAsia="MS Mincho" w:hAnsi="Perpetua" w:cs="Times New Roman"/>
          <w:sz w:val="26"/>
          <w:szCs w:val="26"/>
        </w:rPr>
        <w:t xml:space="preserve">ALL </w:t>
      </w:r>
      <w:r w:rsidRPr="00BE44B6">
        <w:rPr>
          <w:rFonts w:ascii="Perpetua" w:eastAsia="MS Mincho" w:hAnsi="Perpetua" w:cs="Times New Roman"/>
          <w:sz w:val="26"/>
          <w:szCs w:val="26"/>
        </w:rPr>
        <w:t xml:space="preserve">2 million, and 36% of the total </w:t>
      </w:r>
      <w:r w:rsidR="00D20E76">
        <w:rPr>
          <w:rFonts w:ascii="Perpetua" w:eastAsia="MS Mincho" w:hAnsi="Perpetua" w:cs="Times New Roman"/>
          <w:sz w:val="26"/>
          <w:szCs w:val="26"/>
        </w:rPr>
        <w:t xml:space="preserve">eligible </w:t>
      </w:r>
      <w:r w:rsidRPr="00BE44B6">
        <w:rPr>
          <w:rFonts w:ascii="Perpetua" w:eastAsia="MS Mincho" w:hAnsi="Perpetua" w:cs="Times New Roman"/>
          <w:sz w:val="26"/>
          <w:szCs w:val="26"/>
        </w:rPr>
        <w:t xml:space="preserve">deposits in </w:t>
      </w:r>
      <w:r w:rsidR="00D20E76">
        <w:rPr>
          <w:rFonts w:ascii="Perpetua" w:eastAsia="MS Mincho" w:hAnsi="Perpetua" w:cs="Times New Roman"/>
          <w:sz w:val="26"/>
          <w:szCs w:val="26"/>
        </w:rPr>
        <w:t>S</w:t>
      </w:r>
      <w:r w:rsidRPr="00BE44B6">
        <w:rPr>
          <w:rFonts w:ascii="Perpetua" w:eastAsia="MS Mincho" w:hAnsi="Perpetua" w:cs="Times New Roman"/>
          <w:sz w:val="26"/>
          <w:szCs w:val="26"/>
        </w:rPr>
        <w:t xml:space="preserve">avings and </w:t>
      </w:r>
      <w:r w:rsidR="00D20E76">
        <w:rPr>
          <w:rFonts w:ascii="Perpetua" w:eastAsia="MS Mincho" w:hAnsi="Perpetua" w:cs="Times New Roman"/>
          <w:sz w:val="26"/>
          <w:szCs w:val="26"/>
        </w:rPr>
        <w:t>C</w:t>
      </w:r>
      <w:r w:rsidRPr="00BE44B6">
        <w:rPr>
          <w:rFonts w:ascii="Perpetua" w:eastAsia="MS Mincho" w:hAnsi="Perpetua" w:cs="Times New Roman"/>
          <w:sz w:val="26"/>
          <w:szCs w:val="26"/>
        </w:rPr>
        <w:t xml:space="preserve">redit </w:t>
      </w:r>
      <w:r w:rsidR="00D20E76">
        <w:rPr>
          <w:rFonts w:ascii="Perpetua" w:eastAsia="MS Mincho" w:hAnsi="Perpetua" w:cs="Times New Roman"/>
          <w:sz w:val="26"/>
          <w:szCs w:val="26"/>
        </w:rPr>
        <w:t>A</w:t>
      </w:r>
      <w:r w:rsidRPr="00BE44B6">
        <w:rPr>
          <w:rFonts w:ascii="Perpetua" w:eastAsia="MS Mincho" w:hAnsi="Perpetua" w:cs="Times New Roman"/>
          <w:sz w:val="26"/>
          <w:szCs w:val="26"/>
        </w:rPr>
        <w:t xml:space="preserve">ssociations. </w:t>
      </w:r>
    </w:p>
    <w:p w14:paraId="4CF4D7BD" w14:textId="77777777" w:rsidR="000F49AC" w:rsidRDefault="000F49AC" w:rsidP="007D78C6">
      <w:pPr>
        <w:spacing w:after="0" w:line="360" w:lineRule="auto"/>
        <w:jc w:val="both"/>
        <w:rPr>
          <w:rFonts w:ascii="Perpetua" w:eastAsia="MS Mincho" w:hAnsi="Perpetua" w:cs="Times New Roman"/>
          <w:sz w:val="26"/>
          <w:szCs w:val="26"/>
        </w:rPr>
      </w:pPr>
    </w:p>
    <w:p w14:paraId="6805568F" w14:textId="77777777" w:rsidR="007D78C6" w:rsidRPr="00BE44B6" w:rsidRDefault="00D20E76" w:rsidP="007D78C6">
      <w:pPr>
        <w:spacing w:after="0" w:line="360" w:lineRule="auto"/>
        <w:jc w:val="both"/>
        <w:rPr>
          <w:rFonts w:ascii="Perpetua" w:eastAsia="MS Mincho" w:hAnsi="Perpetua" w:cs="Times New Roman"/>
          <w:bCs/>
          <w:sz w:val="26"/>
          <w:szCs w:val="26"/>
        </w:rPr>
      </w:pPr>
      <w:r>
        <w:rPr>
          <w:rFonts w:ascii="Perpetua" w:eastAsia="MS Mincho" w:hAnsi="Perpetua" w:cs="Times New Roman"/>
          <w:sz w:val="26"/>
          <w:szCs w:val="26"/>
        </w:rPr>
        <w:t xml:space="preserve">In </w:t>
      </w:r>
      <w:r w:rsidR="00554581" w:rsidRPr="00BE44B6">
        <w:rPr>
          <w:rFonts w:ascii="Perpetua" w:eastAsia="MS Mincho" w:hAnsi="Perpetua" w:cs="Times New Roman"/>
          <w:sz w:val="26"/>
          <w:szCs w:val="26"/>
        </w:rPr>
        <w:t xml:space="preserve">2024, the percentage of </w:t>
      </w:r>
      <w:r w:rsidR="00B43F73">
        <w:rPr>
          <w:rFonts w:ascii="Perpetua" w:eastAsia="MS Mincho" w:hAnsi="Perpetua" w:cs="Times New Roman"/>
          <w:sz w:val="26"/>
          <w:szCs w:val="26"/>
        </w:rPr>
        <w:t xml:space="preserve">the </w:t>
      </w:r>
      <w:r>
        <w:rPr>
          <w:rFonts w:ascii="Perpetua" w:eastAsia="MS Mincho" w:hAnsi="Perpetua" w:cs="Times New Roman"/>
          <w:sz w:val="26"/>
          <w:szCs w:val="26"/>
        </w:rPr>
        <w:t xml:space="preserve">eligible </w:t>
      </w:r>
      <w:r w:rsidR="00554581" w:rsidRPr="00BE44B6">
        <w:rPr>
          <w:rFonts w:ascii="Perpetua" w:eastAsia="MS Mincho" w:hAnsi="Perpetua" w:cs="Times New Roman"/>
          <w:sz w:val="26"/>
          <w:szCs w:val="26"/>
        </w:rPr>
        <w:t xml:space="preserve">deposits with values </w:t>
      </w:r>
      <w:r w:rsidR="00554581" w:rsidRPr="00BE44B6">
        <w:rPr>
          <w:rFonts w:ascii="Times New Roman" w:eastAsia="MS Mincho" w:hAnsi="Times New Roman" w:cs="Times New Roman"/>
          <w:sz w:val="26"/>
          <w:szCs w:val="26"/>
        </w:rPr>
        <w:t>​​</w:t>
      </w:r>
      <w:r w:rsidR="00554581" w:rsidRPr="00BE44B6">
        <w:rPr>
          <w:rFonts w:ascii="Perpetua" w:eastAsia="MS Mincho" w:hAnsi="Perpetua" w:cs="Perpetua"/>
          <w:sz w:val="26"/>
          <w:szCs w:val="26"/>
        </w:rPr>
        <w:t xml:space="preserve">up to </w:t>
      </w:r>
      <w:r>
        <w:rPr>
          <w:rFonts w:ascii="Perpetua" w:eastAsia="MS Mincho" w:hAnsi="Perpetua" w:cs="Perpetua"/>
          <w:sz w:val="26"/>
          <w:szCs w:val="26"/>
        </w:rPr>
        <w:t xml:space="preserve">ALL </w:t>
      </w:r>
      <w:r w:rsidR="00554581" w:rsidRPr="00BE44B6">
        <w:rPr>
          <w:rFonts w:ascii="Perpetua" w:eastAsia="MS Mincho" w:hAnsi="Perpetua" w:cs="Perpetua"/>
          <w:sz w:val="26"/>
          <w:szCs w:val="26"/>
        </w:rPr>
        <w:t xml:space="preserve">2 million </w:t>
      </w:r>
      <w:r>
        <w:rPr>
          <w:rFonts w:ascii="Perpetua" w:eastAsia="MS Mincho" w:hAnsi="Perpetua" w:cs="Perpetua"/>
          <w:sz w:val="26"/>
          <w:szCs w:val="26"/>
        </w:rPr>
        <w:t xml:space="preserve">versus </w:t>
      </w:r>
      <w:r w:rsidR="00554581" w:rsidRPr="00BE44B6">
        <w:rPr>
          <w:rFonts w:ascii="Perpetua" w:eastAsia="MS Mincho" w:hAnsi="Perpetua" w:cs="Perpetua"/>
          <w:sz w:val="26"/>
          <w:szCs w:val="26"/>
        </w:rPr>
        <w:t xml:space="preserve">the total </w:t>
      </w:r>
      <w:r>
        <w:rPr>
          <w:rFonts w:ascii="Perpetua" w:eastAsia="MS Mincho" w:hAnsi="Perpetua" w:cs="Perpetua"/>
          <w:sz w:val="26"/>
          <w:szCs w:val="26"/>
        </w:rPr>
        <w:t xml:space="preserve">eligible </w:t>
      </w:r>
      <w:r w:rsidR="00554581" w:rsidRPr="00BE44B6">
        <w:rPr>
          <w:rFonts w:ascii="Perpetua" w:eastAsia="MS Mincho" w:hAnsi="Perpetua" w:cs="Perpetua"/>
          <w:sz w:val="26"/>
          <w:szCs w:val="26"/>
        </w:rPr>
        <w:t xml:space="preserve">deposits for quarterly periods </w:t>
      </w:r>
      <w:r w:rsidR="000F49AC">
        <w:rPr>
          <w:rFonts w:ascii="Perpetua" w:eastAsia="MS Mincho" w:hAnsi="Perpetua" w:cs="Perpetua"/>
          <w:sz w:val="26"/>
          <w:szCs w:val="26"/>
        </w:rPr>
        <w:t>wa</w:t>
      </w:r>
      <w:r w:rsidR="00554581" w:rsidRPr="00BE44B6">
        <w:rPr>
          <w:rFonts w:ascii="Perpetua" w:eastAsia="MS Mincho" w:hAnsi="Perpetua" w:cs="Perpetua"/>
          <w:sz w:val="26"/>
          <w:szCs w:val="26"/>
        </w:rPr>
        <w:t>s almost constant at 36%.</w:t>
      </w:r>
    </w:p>
    <w:p w14:paraId="2FD6912E" w14:textId="77777777" w:rsidR="007D78C6" w:rsidRPr="00BE44B6" w:rsidRDefault="007D78C6" w:rsidP="00805F3D">
      <w:pPr>
        <w:spacing w:before="240" w:after="0" w:line="360" w:lineRule="auto"/>
        <w:rPr>
          <w:rFonts w:ascii="Perpetua" w:eastAsia="MS Mincho" w:hAnsi="Perpetua" w:cs="Times New Roman"/>
          <w:bCs/>
          <w:i/>
          <w:color w:val="FF0000"/>
          <w:sz w:val="24"/>
          <w:szCs w:val="24"/>
        </w:rPr>
      </w:pPr>
      <w:r w:rsidRPr="00BE44B6">
        <w:rPr>
          <w:rFonts w:ascii="Perpetua" w:eastAsiaTheme="majorEastAsia" w:hAnsi="Perpetua" w:cs="Times New Roman"/>
          <w:sz w:val="26"/>
          <w:szCs w:val="26"/>
          <w:u w:val="single"/>
        </w:rPr>
        <w:t xml:space="preserve">3.3.2. </w:t>
      </w:r>
      <w:r w:rsidR="00D20E76">
        <w:rPr>
          <w:rFonts w:ascii="Perpetua" w:eastAsiaTheme="majorEastAsia" w:hAnsi="Perpetua" w:cs="Times New Roman"/>
          <w:sz w:val="26"/>
          <w:szCs w:val="26"/>
          <w:u w:val="single"/>
        </w:rPr>
        <w:t>Insured d</w:t>
      </w:r>
      <w:r w:rsidRPr="00BE44B6">
        <w:rPr>
          <w:rFonts w:ascii="Perpetua" w:eastAsiaTheme="majorEastAsia" w:hAnsi="Perpetua" w:cs="Times New Roman"/>
          <w:sz w:val="26"/>
          <w:szCs w:val="26"/>
          <w:u w:val="single"/>
        </w:rPr>
        <w:t>epo</w:t>
      </w:r>
      <w:r w:rsidR="00D20E76">
        <w:rPr>
          <w:rFonts w:ascii="Perpetua" w:eastAsiaTheme="majorEastAsia" w:hAnsi="Perpetua" w:cs="Times New Roman"/>
          <w:sz w:val="26"/>
          <w:szCs w:val="26"/>
          <w:u w:val="single"/>
        </w:rPr>
        <w:t>s</w:t>
      </w:r>
      <w:r w:rsidRPr="00BE44B6">
        <w:rPr>
          <w:rFonts w:ascii="Perpetua" w:eastAsiaTheme="majorEastAsia" w:hAnsi="Perpetua" w:cs="Times New Roman"/>
          <w:sz w:val="26"/>
          <w:szCs w:val="26"/>
          <w:u w:val="single"/>
        </w:rPr>
        <w:t>it</w:t>
      </w:r>
      <w:r w:rsidR="00D20E76">
        <w:rPr>
          <w:rFonts w:ascii="Perpetua" w:eastAsiaTheme="majorEastAsia" w:hAnsi="Perpetua" w:cs="Times New Roman"/>
          <w:sz w:val="26"/>
          <w:szCs w:val="26"/>
          <w:u w:val="single"/>
        </w:rPr>
        <w:t>s in SCAs</w:t>
      </w:r>
    </w:p>
    <w:p w14:paraId="558C5465" w14:textId="77777777" w:rsidR="007D78C6" w:rsidRPr="00BE44B6" w:rsidRDefault="00D20E76" w:rsidP="007D78C6">
      <w:pPr>
        <w:spacing w:line="360" w:lineRule="auto"/>
        <w:contextualSpacing/>
        <w:jc w:val="both"/>
        <w:rPr>
          <w:rFonts w:ascii="Perpetua" w:eastAsia="MS Mincho" w:hAnsi="Perpetua" w:cs="Times New Roman"/>
          <w:color w:val="FF0000"/>
          <w:sz w:val="26"/>
          <w:szCs w:val="26"/>
        </w:rPr>
      </w:pPr>
      <w:r w:rsidRPr="00D20E76">
        <w:rPr>
          <w:rFonts w:ascii="Perpetua" w:eastAsia="MS Mincho" w:hAnsi="Perpetua" w:cs="Times New Roman"/>
          <w:sz w:val="26"/>
          <w:szCs w:val="26"/>
        </w:rPr>
        <w:t xml:space="preserve">At the end of 2024, </w:t>
      </w:r>
      <w:r w:rsidR="00801CCD">
        <w:rPr>
          <w:rFonts w:ascii="Perpetua" w:eastAsia="MS Mincho" w:hAnsi="Perpetua" w:cs="Times New Roman"/>
          <w:sz w:val="26"/>
          <w:szCs w:val="26"/>
        </w:rPr>
        <w:t xml:space="preserve">the </w:t>
      </w:r>
      <w:r w:rsidRPr="00D20E76">
        <w:rPr>
          <w:rFonts w:ascii="Perpetua" w:eastAsia="MS Mincho" w:hAnsi="Perpetua" w:cs="Times New Roman"/>
          <w:sz w:val="26"/>
          <w:szCs w:val="26"/>
        </w:rPr>
        <w:t>insured deposits in S</w:t>
      </w:r>
      <w:r>
        <w:rPr>
          <w:rFonts w:ascii="Perpetua" w:eastAsia="MS Mincho" w:hAnsi="Perpetua" w:cs="Times New Roman"/>
          <w:sz w:val="26"/>
          <w:szCs w:val="26"/>
        </w:rPr>
        <w:t>C</w:t>
      </w:r>
      <w:r w:rsidRPr="00D20E76">
        <w:rPr>
          <w:rFonts w:ascii="Perpetua" w:eastAsia="MS Mincho" w:hAnsi="Perpetua" w:cs="Times New Roman"/>
          <w:sz w:val="26"/>
          <w:szCs w:val="26"/>
        </w:rPr>
        <w:t>A</w:t>
      </w:r>
      <w:r>
        <w:rPr>
          <w:rFonts w:ascii="Perpetua" w:eastAsia="MS Mincho" w:hAnsi="Perpetua" w:cs="Times New Roman"/>
          <w:sz w:val="26"/>
          <w:szCs w:val="26"/>
        </w:rPr>
        <w:t>s</w:t>
      </w:r>
      <w:r w:rsidRPr="00D20E76">
        <w:rPr>
          <w:rFonts w:ascii="Perpetua" w:eastAsia="MS Mincho" w:hAnsi="Perpetua" w:cs="Times New Roman"/>
          <w:sz w:val="26"/>
          <w:szCs w:val="26"/>
        </w:rPr>
        <w:t xml:space="preserve"> </w:t>
      </w:r>
      <w:r>
        <w:rPr>
          <w:rFonts w:ascii="Perpetua" w:eastAsia="MS Mincho" w:hAnsi="Perpetua" w:cs="Times New Roman"/>
          <w:sz w:val="26"/>
          <w:szCs w:val="26"/>
        </w:rPr>
        <w:t>we</w:t>
      </w:r>
      <w:r w:rsidRPr="00D20E76">
        <w:rPr>
          <w:rFonts w:ascii="Perpetua" w:eastAsia="MS Mincho" w:hAnsi="Perpetua" w:cs="Times New Roman"/>
          <w:sz w:val="26"/>
          <w:szCs w:val="26"/>
        </w:rPr>
        <w:t xml:space="preserve">re </w:t>
      </w:r>
      <w:r>
        <w:rPr>
          <w:rFonts w:ascii="Perpetua" w:eastAsia="MS Mincho" w:hAnsi="Perpetua" w:cs="Times New Roman"/>
          <w:sz w:val="26"/>
          <w:szCs w:val="26"/>
        </w:rPr>
        <w:t xml:space="preserve">ALL </w:t>
      </w:r>
      <w:r w:rsidRPr="00D20E76">
        <w:rPr>
          <w:rFonts w:ascii="Perpetua" w:eastAsia="MS Mincho" w:hAnsi="Perpetua" w:cs="Times New Roman"/>
          <w:sz w:val="26"/>
          <w:szCs w:val="26"/>
        </w:rPr>
        <w:t>8.1 billion. This amount constitute</w:t>
      </w:r>
      <w:r>
        <w:rPr>
          <w:rFonts w:ascii="Perpetua" w:eastAsia="MS Mincho" w:hAnsi="Perpetua" w:cs="Times New Roman"/>
          <w:sz w:val="26"/>
          <w:szCs w:val="26"/>
        </w:rPr>
        <w:t>d</w:t>
      </w:r>
      <w:r w:rsidRPr="00D20E76">
        <w:rPr>
          <w:rFonts w:ascii="Perpetua" w:eastAsia="MS Mincho" w:hAnsi="Perpetua" w:cs="Times New Roman"/>
          <w:sz w:val="26"/>
          <w:szCs w:val="26"/>
        </w:rPr>
        <w:t xml:space="preserve"> 70% of </w:t>
      </w:r>
      <w:r>
        <w:rPr>
          <w:rFonts w:ascii="Perpetua" w:eastAsia="MS Mincho" w:hAnsi="Perpetua" w:cs="Times New Roman"/>
          <w:sz w:val="26"/>
          <w:szCs w:val="26"/>
        </w:rPr>
        <w:t xml:space="preserve">the </w:t>
      </w:r>
      <w:r w:rsidRPr="00D20E76">
        <w:rPr>
          <w:rFonts w:ascii="Perpetua" w:eastAsia="MS Mincho" w:hAnsi="Perpetua" w:cs="Times New Roman"/>
          <w:sz w:val="26"/>
          <w:szCs w:val="26"/>
        </w:rPr>
        <w:t xml:space="preserve">total deposits, or 71% of </w:t>
      </w:r>
      <w:r w:rsidR="00801CCD">
        <w:rPr>
          <w:rFonts w:ascii="Perpetua" w:eastAsia="MS Mincho" w:hAnsi="Perpetua" w:cs="Times New Roman"/>
          <w:sz w:val="26"/>
          <w:szCs w:val="26"/>
        </w:rPr>
        <w:t xml:space="preserve">the </w:t>
      </w:r>
      <w:r>
        <w:rPr>
          <w:rFonts w:ascii="Perpetua" w:eastAsia="MS Mincho" w:hAnsi="Perpetua" w:cs="Times New Roman"/>
          <w:sz w:val="26"/>
          <w:szCs w:val="26"/>
        </w:rPr>
        <w:t xml:space="preserve">eligible </w:t>
      </w:r>
      <w:r w:rsidRPr="00D20E76">
        <w:rPr>
          <w:rFonts w:ascii="Perpetua" w:eastAsia="MS Mincho" w:hAnsi="Perpetua" w:cs="Times New Roman"/>
          <w:sz w:val="26"/>
          <w:szCs w:val="26"/>
        </w:rPr>
        <w:t>deposits</w:t>
      </w:r>
      <w:r w:rsidR="007D78C6" w:rsidRPr="00BE44B6">
        <w:rPr>
          <w:rFonts w:ascii="Perpetua" w:eastAsia="MS Mincho" w:hAnsi="Perpetua" w:cs="Times New Roman"/>
          <w:sz w:val="26"/>
          <w:szCs w:val="26"/>
        </w:rPr>
        <w:t>.</w:t>
      </w:r>
    </w:p>
    <w:p w14:paraId="038E99DC" w14:textId="77777777" w:rsidR="00801CCD" w:rsidRDefault="00801CCD" w:rsidP="007D78C6">
      <w:pPr>
        <w:spacing w:before="240" w:after="0" w:line="360" w:lineRule="auto"/>
        <w:ind w:firstLine="426"/>
        <w:jc w:val="right"/>
        <w:rPr>
          <w:rFonts w:ascii="Perpetua" w:eastAsia="MS Mincho" w:hAnsi="Perpetua" w:cs="Times New Roman"/>
          <w:bCs/>
          <w:i/>
          <w:color w:val="FF0000"/>
          <w:sz w:val="24"/>
          <w:szCs w:val="24"/>
        </w:rPr>
      </w:pPr>
    </w:p>
    <w:p w14:paraId="10B1475F" w14:textId="77777777" w:rsidR="00801CCD" w:rsidRDefault="00801CCD" w:rsidP="007D78C6">
      <w:pPr>
        <w:spacing w:before="240" w:after="0" w:line="360" w:lineRule="auto"/>
        <w:ind w:firstLine="426"/>
        <w:jc w:val="right"/>
        <w:rPr>
          <w:rFonts w:ascii="Perpetua" w:eastAsia="MS Mincho" w:hAnsi="Perpetua" w:cs="Times New Roman"/>
          <w:bCs/>
          <w:i/>
          <w:color w:val="FF0000"/>
          <w:sz w:val="24"/>
          <w:szCs w:val="24"/>
        </w:rPr>
      </w:pPr>
    </w:p>
    <w:p w14:paraId="7C0BAEB2" w14:textId="77777777" w:rsidR="00801CCD" w:rsidRDefault="00801CCD" w:rsidP="007D78C6">
      <w:pPr>
        <w:spacing w:before="240" w:after="0" w:line="360" w:lineRule="auto"/>
        <w:ind w:firstLine="426"/>
        <w:jc w:val="right"/>
        <w:rPr>
          <w:rFonts w:ascii="Perpetua" w:eastAsia="MS Mincho" w:hAnsi="Perpetua" w:cs="Times New Roman"/>
          <w:bCs/>
          <w:i/>
          <w:color w:val="FF0000"/>
          <w:sz w:val="24"/>
          <w:szCs w:val="24"/>
        </w:rPr>
      </w:pPr>
    </w:p>
    <w:p w14:paraId="6739E2CA" w14:textId="77777777" w:rsidR="00801CCD" w:rsidRDefault="00801CCD" w:rsidP="007D78C6">
      <w:pPr>
        <w:spacing w:before="240" w:after="0" w:line="360" w:lineRule="auto"/>
        <w:ind w:firstLine="426"/>
        <w:jc w:val="right"/>
        <w:rPr>
          <w:rFonts w:ascii="Perpetua" w:eastAsia="MS Mincho" w:hAnsi="Perpetua" w:cs="Times New Roman"/>
          <w:bCs/>
          <w:i/>
          <w:color w:val="FF0000"/>
          <w:sz w:val="24"/>
          <w:szCs w:val="24"/>
        </w:rPr>
      </w:pPr>
    </w:p>
    <w:p w14:paraId="32BE509A" w14:textId="77777777" w:rsidR="00801CCD" w:rsidRDefault="00801CCD" w:rsidP="007D78C6">
      <w:pPr>
        <w:spacing w:before="240" w:after="0" w:line="360" w:lineRule="auto"/>
        <w:ind w:firstLine="426"/>
        <w:jc w:val="right"/>
        <w:rPr>
          <w:rFonts w:ascii="Perpetua" w:eastAsia="MS Mincho" w:hAnsi="Perpetua" w:cs="Times New Roman"/>
          <w:bCs/>
          <w:i/>
          <w:color w:val="FF0000"/>
          <w:sz w:val="24"/>
          <w:szCs w:val="24"/>
        </w:rPr>
      </w:pPr>
    </w:p>
    <w:p w14:paraId="4A26E907" w14:textId="77777777" w:rsidR="00801CCD" w:rsidRDefault="00801CCD" w:rsidP="007D78C6">
      <w:pPr>
        <w:spacing w:before="240" w:after="0" w:line="360" w:lineRule="auto"/>
        <w:ind w:firstLine="426"/>
        <w:jc w:val="right"/>
        <w:rPr>
          <w:rFonts w:ascii="Perpetua" w:eastAsia="MS Mincho" w:hAnsi="Perpetua" w:cs="Times New Roman"/>
          <w:bCs/>
          <w:i/>
          <w:color w:val="FF0000"/>
          <w:sz w:val="24"/>
          <w:szCs w:val="24"/>
        </w:rPr>
      </w:pPr>
    </w:p>
    <w:p w14:paraId="51C69D84" w14:textId="77777777" w:rsidR="007D78C6" w:rsidRPr="00BE44B6" w:rsidRDefault="00D20E76" w:rsidP="007D78C6">
      <w:pPr>
        <w:spacing w:before="240" w:after="0" w:line="360" w:lineRule="auto"/>
        <w:ind w:firstLine="426"/>
        <w:jc w:val="right"/>
        <w:rPr>
          <w:rFonts w:ascii="Perpetua" w:eastAsia="MS Mincho" w:hAnsi="Perpetua" w:cs="Times New Roman"/>
          <w:bCs/>
          <w:i/>
          <w:color w:val="FF0000"/>
          <w:sz w:val="24"/>
          <w:szCs w:val="24"/>
        </w:rPr>
      </w:pPr>
      <w:r>
        <w:rPr>
          <w:rFonts w:ascii="Perpetua" w:eastAsia="MS Mincho" w:hAnsi="Perpetua" w:cs="Times New Roman"/>
          <w:bCs/>
          <w:i/>
          <w:color w:val="FF0000"/>
          <w:sz w:val="24"/>
          <w:szCs w:val="24"/>
        </w:rPr>
        <w:lastRenderedPageBreak/>
        <w:t xml:space="preserve">Dynamics of </w:t>
      </w:r>
      <w:r w:rsidR="00801CCD">
        <w:rPr>
          <w:rFonts w:ascii="Perpetua" w:eastAsia="MS Mincho" w:hAnsi="Perpetua" w:cs="Times New Roman"/>
          <w:bCs/>
          <w:i/>
          <w:color w:val="FF0000"/>
          <w:sz w:val="24"/>
          <w:szCs w:val="24"/>
        </w:rPr>
        <w:t xml:space="preserve">the </w:t>
      </w:r>
      <w:r w:rsidR="000F49AC">
        <w:rPr>
          <w:rFonts w:ascii="Perpetua" w:eastAsia="MS Mincho" w:hAnsi="Perpetua" w:cs="Times New Roman"/>
          <w:bCs/>
          <w:i/>
          <w:color w:val="FF0000"/>
          <w:sz w:val="24"/>
          <w:szCs w:val="24"/>
        </w:rPr>
        <w:t xml:space="preserve">insured </w:t>
      </w:r>
      <w:r w:rsidR="007D78C6" w:rsidRPr="00BE44B6">
        <w:rPr>
          <w:rFonts w:ascii="Perpetua" w:eastAsia="MS Mincho" w:hAnsi="Perpetua" w:cs="Times New Roman"/>
          <w:bCs/>
          <w:i/>
          <w:color w:val="FF0000"/>
          <w:sz w:val="24"/>
          <w:szCs w:val="24"/>
        </w:rPr>
        <w:t>depo</w:t>
      </w:r>
      <w:r>
        <w:rPr>
          <w:rFonts w:ascii="Perpetua" w:eastAsia="MS Mincho" w:hAnsi="Perpetua" w:cs="Times New Roman"/>
          <w:bCs/>
          <w:i/>
          <w:color w:val="FF0000"/>
          <w:sz w:val="24"/>
          <w:szCs w:val="24"/>
        </w:rPr>
        <w:t>s</w:t>
      </w:r>
      <w:r w:rsidR="007D78C6" w:rsidRPr="00BE44B6">
        <w:rPr>
          <w:rFonts w:ascii="Perpetua" w:eastAsia="MS Mincho" w:hAnsi="Perpetua" w:cs="Times New Roman"/>
          <w:bCs/>
          <w:i/>
          <w:color w:val="FF0000"/>
          <w:sz w:val="24"/>
          <w:szCs w:val="24"/>
        </w:rPr>
        <w:t>it</w:t>
      </w:r>
      <w:r>
        <w:rPr>
          <w:rFonts w:ascii="Perpetua" w:eastAsia="MS Mincho" w:hAnsi="Perpetua" w:cs="Times New Roman"/>
          <w:bCs/>
          <w:i/>
          <w:color w:val="FF0000"/>
          <w:sz w:val="24"/>
          <w:szCs w:val="24"/>
        </w:rPr>
        <w:t xml:space="preserve">s throughout </w:t>
      </w:r>
      <w:r w:rsidR="007D78C6" w:rsidRPr="00BE44B6">
        <w:rPr>
          <w:rFonts w:ascii="Perpetua" w:eastAsia="MS Mincho" w:hAnsi="Perpetua" w:cs="Times New Roman"/>
          <w:bCs/>
          <w:i/>
          <w:color w:val="FF0000"/>
          <w:sz w:val="24"/>
          <w:szCs w:val="24"/>
        </w:rPr>
        <w:t>2024</w:t>
      </w:r>
    </w:p>
    <w:p w14:paraId="4B95A0FA" w14:textId="77777777" w:rsidR="007D78C6" w:rsidRPr="00BE44B6" w:rsidRDefault="007D78C6" w:rsidP="00A121D1">
      <w:pPr>
        <w:spacing w:after="0" w:line="360" w:lineRule="auto"/>
        <w:rPr>
          <w:rFonts w:ascii="Perpetua" w:eastAsia="MS Mincho" w:hAnsi="Perpetua" w:cs="Times New Roman"/>
          <w:bCs/>
          <w:i/>
          <w:color w:val="FF0000"/>
          <w:sz w:val="24"/>
          <w:szCs w:val="24"/>
        </w:rPr>
      </w:pPr>
      <w:r w:rsidRPr="00BE44B6">
        <w:rPr>
          <w:noProof/>
          <w:lang w:val="en-US"/>
        </w:rPr>
        <w:drawing>
          <wp:inline distT="0" distB="0" distL="0" distR="0" wp14:anchorId="180B4B57" wp14:editId="0456059A">
            <wp:extent cx="5772150" cy="2412365"/>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64D705C" w14:textId="11B3C80D" w:rsidR="007D78C6" w:rsidRPr="00BE44B6" w:rsidRDefault="0045385A" w:rsidP="007D78C6">
      <w:pPr>
        <w:spacing w:after="0" w:line="360" w:lineRule="auto"/>
        <w:contextualSpacing/>
        <w:jc w:val="both"/>
        <w:rPr>
          <w:rFonts w:ascii="Perpetua" w:eastAsia="MS Mincho" w:hAnsi="Perpetua" w:cs="Times New Roman"/>
          <w:sz w:val="26"/>
          <w:szCs w:val="26"/>
        </w:rPr>
      </w:pPr>
      <w:r>
        <w:rPr>
          <w:rFonts w:ascii="Perpetua" w:eastAsia="MS Mincho" w:hAnsi="Perpetua" w:cs="Times New Roman"/>
          <w:sz w:val="26"/>
          <w:szCs w:val="26"/>
        </w:rPr>
        <w:t>A</w:t>
      </w:r>
      <w:r w:rsidRPr="00BE44B6">
        <w:rPr>
          <w:rFonts w:ascii="Perpetua" w:eastAsia="MS Mincho" w:hAnsi="Perpetua" w:cs="Times New Roman"/>
          <w:sz w:val="26"/>
          <w:szCs w:val="26"/>
        </w:rPr>
        <w:t>t the end of December 2024</w:t>
      </w:r>
      <w:r>
        <w:rPr>
          <w:rFonts w:ascii="Perpetua" w:eastAsia="MS Mincho" w:hAnsi="Perpetua" w:cs="Times New Roman"/>
          <w:sz w:val="26"/>
          <w:szCs w:val="26"/>
        </w:rPr>
        <w:t>,</w:t>
      </w:r>
      <w:r w:rsidRPr="00BE44B6">
        <w:rPr>
          <w:rFonts w:ascii="Perpetua" w:eastAsia="MS Mincho" w:hAnsi="Perpetua" w:cs="Times New Roman"/>
          <w:sz w:val="26"/>
          <w:szCs w:val="26"/>
        </w:rPr>
        <w:t xml:space="preserve"> </w:t>
      </w:r>
      <w:r>
        <w:rPr>
          <w:rFonts w:ascii="Perpetua" w:eastAsia="MS Mincho" w:hAnsi="Perpetua" w:cs="Times New Roman"/>
          <w:sz w:val="26"/>
          <w:szCs w:val="26"/>
        </w:rPr>
        <w:t>t</w:t>
      </w:r>
      <w:r w:rsidR="00554581" w:rsidRPr="00BE44B6">
        <w:rPr>
          <w:rFonts w:ascii="Perpetua" w:eastAsia="MS Mincho" w:hAnsi="Perpetua" w:cs="Times New Roman"/>
          <w:sz w:val="26"/>
          <w:szCs w:val="26"/>
        </w:rPr>
        <w:t xml:space="preserve">he number of depositors with deposits of </w:t>
      </w:r>
      <w:r>
        <w:rPr>
          <w:rFonts w:ascii="Perpetua" w:eastAsia="MS Mincho" w:hAnsi="Perpetua" w:cs="Times New Roman"/>
          <w:sz w:val="26"/>
          <w:szCs w:val="26"/>
        </w:rPr>
        <w:t xml:space="preserve">ALL </w:t>
      </w:r>
      <w:r w:rsidR="00554581" w:rsidRPr="00BE44B6">
        <w:rPr>
          <w:rFonts w:ascii="Perpetua" w:eastAsia="MS Mincho" w:hAnsi="Perpetua" w:cs="Times New Roman"/>
          <w:sz w:val="26"/>
          <w:szCs w:val="26"/>
        </w:rPr>
        <w:t xml:space="preserve">101-2 million </w:t>
      </w:r>
      <w:r>
        <w:rPr>
          <w:rFonts w:ascii="Perpetua" w:eastAsia="MS Mincho" w:hAnsi="Perpetua" w:cs="Times New Roman"/>
          <w:sz w:val="26"/>
          <w:szCs w:val="26"/>
        </w:rPr>
        <w:t>wa</w:t>
      </w:r>
      <w:r w:rsidR="00554581" w:rsidRPr="00BE44B6">
        <w:rPr>
          <w:rFonts w:ascii="Perpetua" w:eastAsia="MS Mincho" w:hAnsi="Perpetua" w:cs="Times New Roman"/>
          <w:sz w:val="26"/>
          <w:szCs w:val="26"/>
        </w:rPr>
        <w:t xml:space="preserve">s 20,195, and compared to the end of 2023, it marked an increase of 16.8%. This increase </w:t>
      </w:r>
      <w:r w:rsidR="005B61E2">
        <w:rPr>
          <w:rFonts w:ascii="Perpetua" w:eastAsia="MS Mincho" w:hAnsi="Perpetua" w:cs="Times New Roman"/>
          <w:sz w:val="26"/>
          <w:szCs w:val="26"/>
        </w:rPr>
        <w:t>w</w:t>
      </w:r>
      <w:r w:rsidR="00554581" w:rsidRPr="00BE44B6">
        <w:rPr>
          <w:rFonts w:ascii="Perpetua" w:eastAsia="MS Mincho" w:hAnsi="Perpetua" w:cs="Times New Roman"/>
          <w:sz w:val="26"/>
          <w:szCs w:val="26"/>
        </w:rPr>
        <w:t xml:space="preserve">as a result of new depositors </w:t>
      </w:r>
      <w:r>
        <w:rPr>
          <w:rFonts w:ascii="Perpetua" w:eastAsia="MS Mincho" w:hAnsi="Perpetua" w:cs="Times New Roman"/>
          <w:sz w:val="26"/>
          <w:szCs w:val="26"/>
        </w:rPr>
        <w:t>in</w:t>
      </w:r>
      <w:r w:rsidR="00554581" w:rsidRPr="00BE44B6">
        <w:rPr>
          <w:rFonts w:ascii="Perpetua" w:eastAsia="MS Mincho" w:hAnsi="Perpetua" w:cs="Times New Roman"/>
          <w:sz w:val="26"/>
          <w:szCs w:val="26"/>
        </w:rPr>
        <w:t xml:space="preserve"> S</w:t>
      </w:r>
      <w:r>
        <w:rPr>
          <w:rFonts w:ascii="Perpetua" w:eastAsia="MS Mincho" w:hAnsi="Perpetua" w:cs="Times New Roman"/>
          <w:sz w:val="26"/>
          <w:szCs w:val="26"/>
        </w:rPr>
        <w:t>C</w:t>
      </w:r>
      <w:r w:rsidR="00554581" w:rsidRPr="00BE44B6">
        <w:rPr>
          <w:rFonts w:ascii="Perpetua" w:eastAsia="MS Mincho" w:hAnsi="Perpetua" w:cs="Times New Roman"/>
          <w:sz w:val="26"/>
          <w:szCs w:val="26"/>
        </w:rPr>
        <w:t>A</w:t>
      </w:r>
      <w:r>
        <w:rPr>
          <w:rFonts w:ascii="Perpetua" w:eastAsia="MS Mincho" w:hAnsi="Perpetua" w:cs="Times New Roman"/>
          <w:sz w:val="26"/>
          <w:szCs w:val="26"/>
        </w:rPr>
        <w:t>s</w:t>
      </w:r>
      <w:r w:rsidR="00554581" w:rsidRPr="00BE44B6">
        <w:rPr>
          <w:rFonts w:ascii="Perpetua" w:eastAsia="MS Mincho" w:hAnsi="Perpetua" w:cs="Times New Roman"/>
          <w:sz w:val="26"/>
          <w:szCs w:val="26"/>
        </w:rPr>
        <w:t xml:space="preserve"> during 2024, </w:t>
      </w:r>
      <w:r w:rsidR="00953E4E">
        <w:rPr>
          <w:rFonts w:ascii="Perpetua" w:eastAsia="MS Mincho" w:hAnsi="Perpetua" w:cs="Times New Roman"/>
          <w:sz w:val="26"/>
          <w:szCs w:val="26"/>
        </w:rPr>
        <w:t xml:space="preserve">and </w:t>
      </w:r>
      <w:r w:rsidR="005B61E2">
        <w:rPr>
          <w:rFonts w:ascii="Perpetua" w:eastAsia="MS Mincho" w:hAnsi="Perpetua" w:cs="Times New Roman"/>
          <w:sz w:val="26"/>
          <w:szCs w:val="26"/>
        </w:rPr>
        <w:t xml:space="preserve">of </w:t>
      </w:r>
      <w:r w:rsidR="00554581" w:rsidRPr="00BE44B6">
        <w:rPr>
          <w:rFonts w:ascii="Perpetua" w:eastAsia="MS Mincho" w:hAnsi="Perpetua" w:cs="Times New Roman"/>
          <w:sz w:val="26"/>
          <w:szCs w:val="26"/>
        </w:rPr>
        <w:t xml:space="preserve">adjustments to their statistical reporting in </w:t>
      </w:r>
      <w:r w:rsidR="000F49AC">
        <w:rPr>
          <w:rFonts w:ascii="Perpetua" w:eastAsia="MS Mincho" w:hAnsi="Perpetua" w:cs="Times New Roman"/>
          <w:sz w:val="26"/>
          <w:szCs w:val="26"/>
        </w:rPr>
        <w:t xml:space="preserve">view of the </w:t>
      </w:r>
      <w:r w:rsidR="00554581" w:rsidRPr="00BE44B6">
        <w:rPr>
          <w:rFonts w:ascii="Perpetua" w:eastAsia="MS Mincho" w:hAnsi="Perpetua" w:cs="Times New Roman"/>
          <w:sz w:val="26"/>
          <w:szCs w:val="26"/>
        </w:rPr>
        <w:t xml:space="preserve">implementation of the recommendations </w:t>
      </w:r>
      <w:r w:rsidR="000F49AC">
        <w:rPr>
          <w:rFonts w:ascii="Perpetua" w:eastAsia="MS Mincho" w:hAnsi="Perpetua" w:cs="Times New Roman"/>
          <w:sz w:val="26"/>
          <w:szCs w:val="26"/>
        </w:rPr>
        <w:t xml:space="preserve">of </w:t>
      </w:r>
      <w:r w:rsidR="00554581" w:rsidRPr="00BE44B6">
        <w:rPr>
          <w:rFonts w:ascii="Perpetua" w:eastAsia="MS Mincho" w:hAnsi="Perpetua" w:cs="Times New Roman"/>
          <w:sz w:val="26"/>
          <w:szCs w:val="26"/>
        </w:rPr>
        <w:t xml:space="preserve">the Agency's verification reports. These depositors constitute 91% of the total depositors benefiting from the deposit insurance scheme. </w:t>
      </w:r>
      <w:r>
        <w:rPr>
          <w:rFonts w:ascii="Perpetua" w:eastAsia="MS Mincho" w:hAnsi="Perpetua" w:cs="Times New Roman"/>
          <w:sz w:val="26"/>
          <w:szCs w:val="26"/>
        </w:rPr>
        <w:t>A</w:t>
      </w:r>
      <w:r w:rsidRPr="00BE44B6">
        <w:rPr>
          <w:rFonts w:ascii="Perpetua" w:eastAsia="MS Mincho" w:hAnsi="Perpetua" w:cs="Times New Roman"/>
          <w:sz w:val="26"/>
          <w:szCs w:val="26"/>
        </w:rPr>
        <w:t>t the end of December 2024</w:t>
      </w:r>
      <w:r>
        <w:rPr>
          <w:rFonts w:ascii="Perpetua" w:eastAsia="MS Mincho" w:hAnsi="Perpetua" w:cs="Times New Roman"/>
          <w:sz w:val="26"/>
          <w:szCs w:val="26"/>
        </w:rPr>
        <w:t>,</w:t>
      </w:r>
      <w:r w:rsidRPr="00BE44B6">
        <w:rPr>
          <w:rFonts w:ascii="Perpetua" w:eastAsia="MS Mincho" w:hAnsi="Perpetua" w:cs="Times New Roman"/>
          <w:sz w:val="26"/>
          <w:szCs w:val="26"/>
        </w:rPr>
        <w:t xml:space="preserve"> </w:t>
      </w:r>
      <w:r>
        <w:rPr>
          <w:rFonts w:ascii="Perpetua" w:eastAsia="MS Mincho" w:hAnsi="Perpetua" w:cs="Times New Roman"/>
          <w:sz w:val="26"/>
          <w:szCs w:val="26"/>
        </w:rPr>
        <w:t>t</w:t>
      </w:r>
      <w:r w:rsidR="00554581" w:rsidRPr="00BE44B6">
        <w:rPr>
          <w:rFonts w:ascii="Perpetua" w:eastAsia="MS Mincho" w:hAnsi="Perpetua" w:cs="Times New Roman"/>
          <w:sz w:val="26"/>
          <w:szCs w:val="26"/>
        </w:rPr>
        <w:t xml:space="preserve">he number of depositors with deposits in the value of over </w:t>
      </w:r>
      <w:r>
        <w:rPr>
          <w:rFonts w:ascii="Perpetua" w:eastAsia="MS Mincho" w:hAnsi="Perpetua" w:cs="Times New Roman"/>
          <w:sz w:val="26"/>
          <w:szCs w:val="26"/>
        </w:rPr>
        <w:t xml:space="preserve">ALL </w:t>
      </w:r>
      <w:r w:rsidR="00554581" w:rsidRPr="00BE44B6">
        <w:rPr>
          <w:rFonts w:ascii="Perpetua" w:eastAsia="MS Mincho" w:hAnsi="Perpetua" w:cs="Times New Roman"/>
          <w:sz w:val="26"/>
          <w:szCs w:val="26"/>
        </w:rPr>
        <w:t xml:space="preserve">2 million </w:t>
      </w:r>
      <w:r>
        <w:rPr>
          <w:rFonts w:ascii="Perpetua" w:eastAsia="MS Mincho" w:hAnsi="Perpetua" w:cs="Times New Roman"/>
          <w:sz w:val="26"/>
          <w:szCs w:val="26"/>
        </w:rPr>
        <w:t>wa</w:t>
      </w:r>
      <w:r w:rsidR="00554581" w:rsidRPr="00BE44B6">
        <w:rPr>
          <w:rFonts w:ascii="Perpetua" w:eastAsia="MS Mincho" w:hAnsi="Perpetua" w:cs="Times New Roman"/>
          <w:sz w:val="26"/>
          <w:szCs w:val="26"/>
        </w:rPr>
        <w:t>s 2,010</w:t>
      </w:r>
      <w:r w:rsidR="005B61E2">
        <w:rPr>
          <w:rFonts w:ascii="Perpetua" w:eastAsia="MS Mincho" w:hAnsi="Perpetua" w:cs="Times New Roman"/>
          <w:sz w:val="26"/>
          <w:szCs w:val="26"/>
        </w:rPr>
        <w:t>,</w:t>
      </w:r>
      <w:r w:rsidR="00554581" w:rsidRPr="00BE44B6">
        <w:rPr>
          <w:rFonts w:ascii="Perpetua" w:eastAsia="MS Mincho" w:hAnsi="Perpetua" w:cs="Times New Roman"/>
          <w:sz w:val="26"/>
          <w:szCs w:val="26"/>
        </w:rPr>
        <w:t xml:space="preserve"> and they constitute</w:t>
      </w:r>
      <w:r>
        <w:rPr>
          <w:rFonts w:ascii="Perpetua" w:eastAsia="MS Mincho" w:hAnsi="Perpetua" w:cs="Times New Roman"/>
          <w:sz w:val="26"/>
          <w:szCs w:val="26"/>
        </w:rPr>
        <w:t>d</w:t>
      </w:r>
      <w:r w:rsidR="00554581" w:rsidRPr="00BE44B6">
        <w:rPr>
          <w:rFonts w:ascii="Perpetua" w:eastAsia="MS Mincho" w:hAnsi="Perpetua" w:cs="Times New Roman"/>
          <w:sz w:val="26"/>
          <w:szCs w:val="26"/>
        </w:rPr>
        <w:t xml:space="preserve"> 9% of the total depositors benefiting from the scheme</w:t>
      </w:r>
      <w:r w:rsidR="007D78C6" w:rsidRPr="00BE44B6">
        <w:rPr>
          <w:rFonts w:ascii="Perpetua" w:eastAsia="MS Mincho" w:hAnsi="Perpetua" w:cs="Times New Roman"/>
          <w:sz w:val="26"/>
          <w:szCs w:val="26"/>
        </w:rPr>
        <w:t>.</w:t>
      </w:r>
    </w:p>
    <w:p w14:paraId="23DC5596" w14:textId="77777777" w:rsidR="007D78C6" w:rsidRPr="00BE44B6" w:rsidRDefault="00FA384B" w:rsidP="00A121D1">
      <w:pPr>
        <w:spacing w:after="0" w:line="360" w:lineRule="auto"/>
        <w:ind w:firstLine="426"/>
        <w:jc w:val="right"/>
        <w:rPr>
          <w:rFonts w:ascii="Perpetua" w:eastAsia="MS Mincho" w:hAnsi="Perpetua" w:cs="Times New Roman"/>
          <w:b/>
          <w:bCs/>
          <w:i/>
          <w:color w:val="FF0000"/>
          <w:sz w:val="24"/>
          <w:szCs w:val="24"/>
        </w:rPr>
      </w:pPr>
      <w:r w:rsidRPr="00BE44B6">
        <w:rPr>
          <w:b/>
          <w:noProof/>
          <w:lang w:val="en-US"/>
        </w:rPr>
        <w:drawing>
          <wp:anchor distT="0" distB="0" distL="114300" distR="114300" simplePos="0" relativeHeight="251699200" behindDoc="0" locked="0" layoutInCell="1" allowOverlap="1" wp14:anchorId="732192E0" wp14:editId="6A0C8279">
            <wp:simplePos x="0" y="0"/>
            <wp:positionH relativeFrom="column">
              <wp:posOffset>-94615</wp:posOffset>
            </wp:positionH>
            <wp:positionV relativeFrom="paragraph">
              <wp:posOffset>274320</wp:posOffset>
            </wp:positionV>
            <wp:extent cx="5777230" cy="2837180"/>
            <wp:effectExtent l="0" t="0" r="0" b="0"/>
            <wp:wrapTopAndBottom/>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0045385A">
        <w:rPr>
          <w:rFonts w:ascii="Perpetua" w:eastAsia="MS Mincho" w:hAnsi="Perpetua" w:cs="Times New Roman"/>
          <w:b/>
          <w:bCs/>
          <w:i/>
          <w:color w:val="FF0000"/>
          <w:sz w:val="24"/>
          <w:szCs w:val="24"/>
        </w:rPr>
        <w:t xml:space="preserve">Dynamics of the </w:t>
      </w:r>
      <w:r w:rsidRPr="00BE44B6">
        <w:rPr>
          <w:rFonts w:ascii="Perpetua" w:eastAsia="MS Mincho" w:hAnsi="Perpetua" w:cs="Times New Roman"/>
          <w:b/>
          <w:bCs/>
          <w:i/>
          <w:color w:val="FF0000"/>
          <w:sz w:val="24"/>
          <w:szCs w:val="24"/>
        </w:rPr>
        <w:t>n</w:t>
      </w:r>
      <w:r w:rsidR="007D78C6" w:rsidRPr="00BE44B6">
        <w:rPr>
          <w:rFonts w:ascii="Perpetua" w:eastAsia="MS Mincho" w:hAnsi="Perpetua" w:cs="Times New Roman"/>
          <w:b/>
          <w:bCs/>
          <w:i/>
          <w:color w:val="FF0000"/>
          <w:sz w:val="24"/>
          <w:szCs w:val="24"/>
        </w:rPr>
        <w:t>um</w:t>
      </w:r>
      <w:r w:rsidR="0045385A">
        <w:rPr>
          <w:rFonts w:ascii="Perpetua" w:eastAsia="MS Mincho" w:hAnsi="Perpetua" w:cs="Times New Roman"/>
          <w:b/>
          <w:bCs/>
          <w:i/>
          <w:color w:val="FF0000"/>
          <w:sz w:val="24"/>
          <w:szCs w:val="24"/>
        </w:rPr>
        <w:t>be</w:t>
      </w:r>
      <w:r w:rsidR="007D78C6" w:rsidRPr="00BE44B6">
        <w:rPr>
          <w:rFonts w:ascii="Perpetua" w:eastAsia="MS Mincho" w:hAnsi="Perpetua" w:cs="Times New Roman"/>
          <w:b/>
          <w:bCs/>
          <w:i/>
          <w:color w:val="FF0000"/>
          <w:sz w:val="24"/>
          <w:szCs w:val="24"/>
        </w:rPr>
        <w:t>r</w:t>
      </w:r>
      <w:r w:rsidR="0045385A">
        <w:rPr>
          <w:rFonts w:ascii="Perpetua" w:eastAsia="MS Mincho" w:hAnsi="Perpetua" w:cs="Times New Roman"/>
          <w:b/>
          <w:bCs/>
          <w:i/>
          <w:color w:val="FF0000"/>
          <w:sz w:val="24"/>
          <w:szCs w:val="24"/>
        </w:rPr>
        <w:t xml:space="preserve"> of insured </w:t>
      </w:r>
      <w:r w:rsidR="007D78C6" w:rsidRPr="00BE44B6">
        <w:rPr>
          <w:rFonts w:ascii="Perpetua" w:eastAsia="MS Mincho" w:hAnsi="Perpetua" w:cs="Times New Roman"/>
          <w:b/>
          <w:bCs/>
          <w:i/>
          <w:color w:val="FF0000"/>
          <w:sz w:val="24"/>
          <w:szCs w:val="24"/>
        </w:rPr>
        <w:t>depo</w:t>
      </w:r>
      <w:r w:rsidR="0045385A">
        <w:rPr>
          <w:rFonts w:ascii="Perpetua" w:eastAsia="MS Mincho" w:hAnsi="Perpetua" w:cs="Times New Roman"/>
          <w:b/>
          <w:bCs/>
          <w:i/>
          <w:color w:val="FF0000"/>
          <w:sz w:val="24"/>
          <w:szCs w:val="24"/>
        </w:rPr>
        <w:t>s</w:t>
      </w:r>
      <w:r w:rsidR="007D78C6" w:rsidRPr="00BE44B6">
        <w:rPr>
          <w:rFonts w:ascii="Perpetua" w:eastAsia="MS Mincho" w:hAnsi="Perpetua" w:cs="Times New Roman"/>
          <w:b/>
          <w:bCs/>
          <w:i/>
          <w:color w:val="FF0000"/>
          <w:sz w:val="24"/>
          <w:szCs w:val="24"/>
        </w:rPr>
        <w:t>it</w:t>
      </w:r>
      <w:r w:rsidR="0045385A">
        <w:rPr>
          <w:rFonts w:ascii="Perpetua" w:eastAsia="MS Mincho" w:hAnsi="Perpetua" w:cs="Times New Roman"/>
          <w:b/>
          <w:bCs/>
          <w:i/>
          <w:color w:val="FF0000"/>
          <w:sz w:val="24"/>
          <w:szCs w:val="24"/>
        </w:rPr>
        <w:t xml:space="preserve">ors throughout </w:t>
      </w:r>
      <w:r w:rsidR="007D78C6" w:rsidRPr="00BE44B6">
        <w:rPr>
          <w:rFonts w:ascii="Perpetua" w:eastAsia="MS Mincho" w:hAnsi="Perpetua" w:cs="Times New Roman"/>
          <w:b/>
          <w:bCs/>
          <w:i/>
          <w:color w:val="FF0000"/>
          <w:sz w:val="24"/>
          <w:szCs w:val="24"/>
        </w:rPr>
        <w:t>2024</w:t>
      </w:r>
    </w:p>
    <w:p w14:paraId="56CC1F00" w14:textId="77777777" w:rsidR="007D78C6" w:rsidRPr="00BE44B6" w:rsidRDefault="007D78C6" w:rsidP="007D78C6">
      <w:pPr>
        <w:spacing w:after="0"/>
        <w:rPr>
          <w:rFonts w:ascii="Perpetua" w:hAnsi="Perpetua"/>
          <w:b/>
          <w:color w:val="FF0000"/>
        </w:rPr>
        <w:sectPr w:rsidR="007D78C6" w:rsidRPr="00BE44B6" w:rsidSect="0056529E">
          <w:pgSz w:w="11906" w:h="16838"/>
          <w:pgMar w:top="1103" w:right="1440" w:bottom="1440" w:left="1440" w:header="708" w:footer="708" w:gutter="0"/>
          <w:cols w:space="708"/>
          <w:docGrid w:linePitch="360"/>
        </w:sectPr>
      </w:pPr>
    </w:p>
    <w:p w14:paraId="6FCE3616" w14:textId="77777777" w:rsidR="006A6476" w:rsidRPr="00BE44B6" w:rsidRDefault="006A6476" w:rsidP="006A6476">
      <w:pPr>
        <w:pStyle w:val="Heading1"/>
        <w:spacing w:after="240"/>
        <w:rPr>
          <w:rFonts w:ascii="Perpetua" w:hAnsi="Perpetua"/>
          <w:b/>
          <w:color w:val="auto"/>
          <w:sz w:val="28"/>
          <w:szCs w:val="28"/>
        </w:rPr>
      </w:pPr>
      <w:bookmarkStart w:id="35" w:name="_Toc198311190"/>
      <w:r w:rsidRPr="00BE44B6">
        <w:rPr>
          <w:rFonts w:ascii="Perpetua" w:hAnsi="Perpetua"/>
          <w:b/>
          <w:color w:val="auto"/>
          <w:sz w:val="28"/>
          <w:szCs w:val="28"/>
        </w:rPr>
        <w:lastRenderedPageBreak/>
        <w:t>Se</w:t>
      </w:r>
      <w:r w:rsidR="00B11658">
        <w:rPr>
          <w:rFonts w:ascii="Perpetua" w:hAnsi="Perpetua"/>
          <w:b/>
          <w:color w:val="auto"/>
          <w:sz w:val="28"/>
          <w:szCs w:val="28"/>
        </w:rPr>
        <w:t>ct</w:t>
      </w:r>
      <w:r w:rsidRPr="00BE44B6">
        <w:rPr>
          <w:rFonts w:ascii="Perpetua" w:hAnsi="Perpetua"/>
          <w:b/>
          <w:color w:val="auto"/>
          <w:sz w:val="28"/>
          <w:szCs w:val="28"/>
        </w:rPr>
        <w:t>ion 4 – Administr</w:t>
      </w:r>
      <w:r w:rsidR="00B11658">
        <w:rPr>
          <w:rFonts w:ascii="Perpetua" w:hAnsi="Perpetua"/>
          <w:b/>
          <w:color w:val="auto"/>
          <w:sz w:val="28"/>
          <w:szCs w:val="28"/>
        </w:rPr>
        <w:t xml:space="preserve">ation of </w:t>
      </w:r>
      <w:r w:rsidRPr="00BE44B6">
        <w:rPr>
          <w:rFonts w:ascii="Perpetua" w:hAnsi="Perpetua"/>
          <w:b/>
          <w:color w:val="auto"/>
          <w:sz w:val="28"/>
          <w:szCs w:val="28"/>
        </w:rPr>
        <w:t>f</w:t>
      </w:r>
      <w:r w:rsidR="00B11658">
        <w:rPr>
          <w:rFonts w:ascii="Perpetua" w:hAnsi="Perpetua"/>
          <w:b/>
          <w:color w:val="auto"/>
          <w:sz w:val="28"/>
          <w:szCs w:val="28"/>
        </w:rPr>
        <w:t>u</w:t>
      </w:r>
      <w:r w:rsidRPr="00BE44B6">
        <w:rPr>
          <w:rFonts w:ascii="Perpetua" w:hAnsi="Perpetua"/>
          <w:b/>
          <w:color w:val="auto"/>
          <w:sz w:val="28"/>
          <w:szCs w:val="28"/>
        </w:rPr>
        <w:t>nd</w:t>
      </w:r>
      <w:r w:rsidR="00B11658">
        <w:rPr>
          <w:rFonts w:ascii="Perpetua" w:hAnsi="Perpetua"/>
          <w:b/>
          <w:color w:val="auto"/>
          <w:sz w:val="28"/>
          <w:szCs w:val="28"/>
        </w:rPr>
        <w:t xml:space="preserve">s and </w:t>
      </w:r>
      <w:r w:rsidRPr="00BE44B6">
        <w:rPr>
          <w:rFonts w:ascii="Perpetua" w:hAnsi="Perpetua"/>
          <w:b/>
          <w:color w:val="auto"/>
          <w:sz w:val="28"/>
          <w:szCs w:val="28"/>
        </w:rPr>
        <w:t>financia</w:t>
      </w:r>
      <w:r w:rsidR="00B11658">
        <w:rPr>
          <w:rFonts w:ascii="Perpetua" w:hAnsi="Perpetua"/>
          <w:b/>
          <w:color w:val="auto"/>
          <w:sz w:val="28"/>
          <w:szCs w:val="28"/>
        </w:rPr>
        <w:t xml:space="preserve">l sources of </w:t>
      </w:r>
      <w:r w:rsidR="004500E1">
        <w:rPr>
          <w:rFonts w:ascii="Perpetua" w:hAnsi="Perpetua"/>
          <w:b/>
          <w:color w:val="auto"/>
          <w:sz w:val="28"/>
          <w:szCs w:val="28"/>
        </w:rPr>
        <w:t xml:space="preserve">the </w:t>
      </w:r>
      <w:r w:rsidRPr="00BE44B6">
        <w:rPr>
          <w:rFonts w:ascii="Perpetua" w:hAnsi="Perpetua"/>
          <w:b/>
          <w:color w:val="auto"/>
          <w:sz w:val="28"/>
          <w:szCs w:val="28"/>
        </w:rPr>
        <w:t>AD</w:t>
      </w:r>
      <w:r w:rsidR="00B11658">
        <w:rPr>
          <w:rFonts w:ascii="Perpetua" w:hAnsi="Perpetua"/>
          <w:b/>
          <w:color w:val="auto"/>
          <w:sz w:val="28"/>
          <w:szCs w:val="28"/>
        </w:rPr>
        <w:t>IA</w:t>
      </w:r>
      <w:bookmarkEnd w:id="35"/>
      <w:r w:rsidRPr="00BE44B6">
        <w:rPr>
          <w:rFonts w:ascii="Perpetua" w:hAnsi="Perpetua"/>
          <w:b/>
          <w:color w:val="auto"/>
          <w:sz w:val="28"/>
          <w:szCs w:val="28"/>
        </w:rPr>
        <w:t xml:space="preserve"> </w:t>
      </w:r>
    </w:p>
    <w:p w14:paraId="54FDEA32" w14:textId="77777777" w:rsidR="006A6476" w:rsidRPr="00BE44B6" w:rsidRDefault="006A6476" w:rsidP="006A6476">
      <w:pPr>
        <w:pStyle w:val="Heading2"/>
        <w:spacing w:after="240"/>
        <w:rPr>
          <w:rFonts w:ascii="Perpetua" w:hAnsi="Perpetua" w:cs="Times New Roman"/>
          <w:b/>
          <w:color w:val="auto"/>
        </w:rPr>
      </w:pPr>
      <w:bookmarkStart w:id="36" w:name="_Toc198311191"/>
      <w:r w:rsidRPr="00BE44B6">
        <w:rPr>
          <w:rFonts w:ascii="Perpetua" w:hAnsi="Perpetua" w:cs="Times New Roman"/>
          <w:b/>
          <w:color w:val="auto"/>
        </w:rPr>
        <w:t>4.1.</w:t>
      </w:r>
      <w:r w:rsidRPr="00BE44B6">
        <w:rPr>
          <w:rFonts w:ascii="Perpetua" w:hAnsi="Perpetua" w:cs="Times New Roman"/>
          <w:b/>
          <w:color w:val="auto"/>
        </w:rPr>
        <w:tab/>
      </w:r>
      <w:r w:rsidR="00B11658">
        <w:rPr>
          <w:rFonts w:ascii="Perpetua" w:hAnsi="Perpetua" w:cs="Times New Roman"/>
          <w:b/>
          <w:color w:val="auto"/>
        </w:rPr>
        <w:t>Deposit insurance fu</w:t>
      </w:r>
      <w:r w:rsidRPr="00BE44B6">
        <w:rPr>
          <w:rFonts w:ascii="Perpetua" w:hAnsi="Perpetua" w:cs="Times New Roman"/>
          <w:b/>
          <w:color w:val="auto"/>
        </w:rPr>
        <w:t>nd</w:t>
      </w:r>
      <w:r w:rsidR="00B11658">
        <w:rPr>
          <w:rFonts w:ascii="Perpetua" w:hAnsi="Perpetua" w:cs="Times New Roman"/>
          <w:b/>
          <w:color w:val="auto"/>
        </w:rPr>
        <w:t xml:space="preserve"> </w:t>
      </w:r>
      <w:r w:rsidRPr="00BE44B6">
        <w:rPr>
          <w:rFonts w:ascii="Perpetua" w:hAnsi="Perpetua" w:cs="Times New Roman"/>
          <w:b/>
          <w:color w:val="auto"/>
        </w:rPr>
        <w:t>i</w:t>
      </w:r>
      <w:r w:rsidR="00B11658">
        <w:rPr>
          <w:rFonts w:ascii="Perpetua" w:hAnsi="Perpetua" w:cs="Times New Roman"/>
          <w:b/>
          <w:color w:val="auto"/>
        </w:rPr>
        <w:t xml:space="preserve">n </w:t>
      </w:r>
      <w:r w:rsidRPr="00BE44B6">
        <w:rPr>
          <w:rFonts w:ascii="Perpetua" w:hAnsi="Perpetua" w:cs="Times New Roman"/>
          <w:b/>
          <w:color w:val="auto"/>
        </w:rPr>
        <w:t>bank</w:t>
      </w:r>
      <w:r w:rsidR="00B11658">
        <w:rPr>
          <w:rFonts w:ascii="Perpetua" w:hAnsi="Perpetua" w:cs="Times New Roman"/>
          <w:b/>
          <w:color w:val="auto"/>
        </w:rPr>
        <w:t>s</w:t>
      </w:r>
      <w:bookmarkEnd w:id="36"/>
    </w:p>
    <w:p w14:paraId="2C0E51EA" w14:textId="77777777" w:rsidR="00F456F0" w:rsidRPr="00BE44B6" w:rsidRDefault="00A151A7" w:rsidP="00F456F0">
      <w:pPr>
        <w:keepNext/>
        <w:keepLines/>
        <w:spacing w:before="40"/>
        <w:outlineLvl w:val="2"/>
        <w:rPr>
          <w:rFonts w:ascii="Perpetua" w:eastAsiaTheme="majorEastAsia" w:hAnsi="Perpetua" w:cs="Times New Roman"/>
          <w:sz w:val="26"/>
          <w:szCs w:val="26"/>
          <w:u w:val="single"/>
        </w:rPr>
      </w:pPr>
      <w:bookmarkStart w:id="37" w:name="_Toc64464273"/>
      <w:bookmarkStart w:id="38" w:name="_Toc198311192"/>
      <w:r w:rsidRPr="00BE44B6">
        <w:rPr>
          <w:rFonts w:ascii="Perpetua" w:eastAsiaTheme="majorEastAsia" w:hAnsi="Perpetua" w:cs="Times New Roman"/>
          <w:sz w:val="26"/>
          <w:szCs w:val="26"/>
          <w:u w:val="single"/>
        </w:rPr>
        <w:t>4.1.1.</w:t>
      </w:r>
      <w:r w:rsidRPr="00BE44B6">
        <w:rPr>
          <w:rFonts w:ascii="Perpetua" w:eastAsiaTheme="majorEastAsia" w:hAnsi="Perpetua" w:cs="Times New Roman"/>
          <w:sz w:val="26"/>
          <w:szCs w:val="26"/>
          <w:u w:val="single"/>
        </w:rPr>
        <w:tab/>
      </w:r>
      <w:r w:rsidR="00B11658">
        <w:rPr>
          <w:rFonts w:ascii="Perpetua" w:eastAsiaTheme="majorEastAsia" w:hAnsi="Perpetua" w:cs="Times New Roman"/>
          <w:sz w:val="26"/>
          <w:szCs w:val="26"/>
          <w:u w:val="single"/>
        </w:rPr>
        <w:t xml:space="preserve">Performance of the </w:t>
      </w:r>
      <w:r w:rsidR="00F456F0" w:rsidRPr="00BE44B6">
        <w:rPr>
          <w:rFonts w:ascii="Perpetua" w:eastAsiaTheme="majorEastAsia" w:hAnsi="Perpetua" w:cs="Times New Roman"/>
          <w:sz w:val="26"/>
          <w:szCs w:val="26"/>
          <w:u w:val="single"/>
        </w:rPr>
        <w:t>depo</w:t>
      </w:r>
      <w:r w:rsidR="00B11658">
        <w:rPr>
          <w:rFonts w:ascii="Perpetua" w:eastAsiaTheme="majorEastAsia" w:hAnsi="Perpetua" w:cs="Times New Roman"/>
          <w:sz w:val="26"/>
          <w:szCs w:val="26"/>
          <w:u w:val="single"/>
        </w:rPr>
        <w:t>s</w:t>
      </w:r>
      <w:r w:rsidR="00F456F0" w:rsidRPr="00BE44B6">
        <w:rPr>
          <w:rFonts w:ascii="Perpetua" w:eastAsiaTheme="majorEastAsia" w:hAnsi="Perpetua" w:cs="Times New Roman"/>
          <w:sz w:val="26"/>
          <w:szCs w:val="26"/>
          <w:u w:val="single"/>
        </w:rPr>
        <w:t>it</w:t>
      </w:r>
      <w:r w:rsidR="00B11658">
        <w:rPr>
          <w:rFonts w:ascii="Perpetua" w:eastAsiaTheme="majorEastAsia" w:hAnsi="Perpetua" w:cs="Times New Roman"/>
          <w:sz w:val="26"/>
          <w:szCs w:val="26"/>
          <w:u w:val="single"/>
        </w:rPr>
        <w:t xml:space="preserve"> insurance fund in </w:t>
      </w:r>
      <w:r w:rsidR="00F456F0" w:rsidRPr="00BE44B6">
        <w:rPr>
          <w:rFonts w:ascii="Perpetua" w:eastAsiaTheme="majorEastAsia" w:hAnsi="Perpetua" w:cs="Times New Roman"/>
          <w:sz w:val="26"/>
          <w:szCs w:val="26"/>
          <w:u w:val="single"/>
        </w:rPr>
        <w:t>bank</w:t>
      </w:r>
      <w:bookmarkEnd w:id="37"/>
      <w:r w:rsidR="00B11658">
        <w:rPr>
          <w:rFonts w:ascii="Perpetua" w:eastAsiaTheme="majorEastAsia" w:hAnsi="Perpetua" w:cs="Times New Roman"/>
          <w:sz w:val="26"/>
          <w:szCs w:val="26"/>
          <w:u w:val="single"/>
        </w:rPr>
        <w:t>s</w:t>
      </w:r>
      <w:bookmarkEnd w:id="38"/>
    </w:p>
    <w:p w14:paraId="3C693801" w14:textId="77777777" w:rsidR="000A7BE7" w:rsidRPr="00BE44B6" w:rsidRDefault="00554581" w:rsidP="000A7BE7">
      <w:pPr>
        <w:spacing w:after="0" w:line="360" w:lineRule="auto"/>
        <w:contextualSpacing/>
        <w:jc w:val="both"/>
        <w:rPr>
          <w:rFonts w:ascii="Perpetua" w:eastAsia="MS Mincho" w:hAnsi="Perpetua"/>
          <w:sz w:val="26"/>
          <w:szCs w:val="26"/>
        </w:rPr>
      </w:pPr>
      <w:r w:rsidRPr="00A93EE9">
        <w:rPr>
          <w:rFonts w:ascii="Perpetua" w:eastAsia="MS Mincho" w:hAnsi="Perpetua"/>
          <w:sz w:val="26"/>
          <w:szCs w:val="26"/>
        </w:rPr>
        <w:t>As of December 31, 2024, the book value of the deposit insurance fund</w:t>
      </w:r>
      <w:r w:rsidR="007C6CAF" w:rsidRPr="007C6CAF">
        <w:rPr>
          <w:rFonts w:ascii="Perpetua" w:eastAsia="MS Mincho" w:hAnsi="Perpetua"/>
          <w:sz w:val="26"/>
          <w:szCs w:val="26"/>
        </w:rPr>
        <w:t xml:space="preserve"> </w:t>
      </w:r>
      <w:r w:rsidR="007C6CAF">
        <w:rPr>
          <w:rFonts w:ascii="Perpetua" w:eastAsia="MS Mincho" w:hAnsi="Perpetua"/>
          <w:sz w:val="26"/>
          <w:szCs w:val="26"/>
        </w:rPr>
        <w:t xml:space="preserve">in </w:t>
      </w:r>
      <w:r w:rsidR="007C6CAF" w:rsidRPr="00A93EE9">
        <w:rPr>
          <w:rFonts w:ascii="Perpetua" w:eastAsia="MS Mincho" w:hAnsi="Perpetua"/>
          <w:sz w:val="26"/>
          <w:szCs w:val="26"/>
        </w:rPr>
        <w:t>bank</w:t>
      </w:r>
      <w:r w:rsidR="007C6CAF">
        <w:rPr>
          <w:rFonts w:ascii="Perpetua" w:eastAsia="MS Mincho" w:hAnsi="Perpetua"/>
          <w:sz w:val="26"/>
          <w:szCs w:val="26"/>
        </w:rPr>
        <w:t>s</w:t>
      </w:r>
      <w:r w:rsidRPr="00A93EE9">
        <w:rPr>
          <w:rFonts w:ascii="Perpetua" w:eastAsia="MS Mincho" w:hAnsi="Perpetua"/>
          <w:sz w:val="26"/>
          <w:szCs w:val="26"/>
        </w:rPr>
        <w:t>, which consists of</w:t>
      </w:r>
      <w:r w:rsidRPr="00BE44B6">
        <w:rPr>
          <w:rFonts w:ascii="Perpetua" w:eastAsia="MS Mincho" w:hAnsi="Perpetua"/>
          <w:sz w:val="26"/>
          <w:szCs w:val="26"/>
        </w:rPr>
        <w:t xml:space="preserve"> </w:t>
      </w:r>
      <w:r w:rsidR="00A93EE9">
        <w:rPr>
          <w:rFonts w:ascii="Perpetua" w:eastAsia="MS Mincho" w:hAnsi="Perpetua"/>
          <w:sz w:val="26"/>
          <w:szCs w:val="26"/>
        </w:rPr>
        <w:t xml:space="preserve">a start-up capital </w:t>
      </w:r>
      <w:r w:rsidRPr="00BE44B6">
        <w:rPr>
          <w:rFonts w:ascii="Perpetua" w:eastAsia="MS Mincho" w:hAnsi="Perpetua"/>
          <w:sz w:val="26"/>
          <w:szCs w:val="26"/>
        </w:rPr>
        <w:t xml:space="preserve">of </w:t>
      </w:r>
      <w:r w:rsidR="00A93EE9">
        <w:rPr>
          <w:rFonts w:ascii="Perpetua" w:eastAsia="MS Mincho" w:hAnsi="Perpetua"/>
          <w:sz w:val="26"/>
          <w:szCs w:val="26"/>
        </w:rPr>
        <w:t xml:space="preserve">ALL </w:t>
      </w:r>
      <w:r w:rsidRPr="00BE44B6">
        <w:rPr>
          <w:rFonts w:ascii="Perpetua" w:eastAsia="MS Mincho" w:hAnsi="Perpetua"/>
          <w:sz w:val="26"/>
          <w:szCs w:val="26"/>
        </w:rPr>
        <w:t xml:space="preserve">400 million and </w:t>
      </w:r>
      <w:r w:rsidR="00A93EE9" w:rsidRPr="00BE44B6">
        <w:rPr>
          <w:rFonts w:ascii="Perpetua" w:eastAsia="MS Mincho" w:hAnsi="Perpetua"/>
          <w:sz w:val="26"/>
          <w:szCs w:val="26"/>
        </w:rPr>
        <w:t xml:space="preserve">accumulated </w:t>
      </w:r>
      <w:r w:rsidRPr="00BE44B6">
        <w:rPr>
          <w:rFonts w:ascii="Perpetua" w:eastAsia="MS Mincho" w:hAnsi="Perpetua"/>
          <w:sz w:val="26"/>
          <w:szCs w:val="26"/>
        </w:rPr>
        <w:t xml:space="preserve">profits over the years, </w:t>
      </w:r>
      <w:r w:rsidR="00A93EE9">
        <w:rPr>
          <w:rFonts w:ascii="Perpetua" w:eastAsia="MS Mincho" w:hAnsi="Perpetua"/>
          <w:sz w:val="26"/>
          <w:szCs w:val="26"/>
        </w:rPr>
        <w:t>wa</w:t>
      </w:r>
      <w:r w:rsidRPr="00BE44B6">
        <w:rPr>
          <w:rFonts w:ascii="Perpetua" w:eastAsia="MS Mincho" w:hAnsi="Perpetua"/>
          <w:sz w:val="26"/>
          <w:szCs w:val="26"/>
        </w:rPr>
        <w:t xml:space="preserve">s </w:t>
      </w:r>
      <w:r w:rsidR="00A93EE9">
        <w:rPr>
          <w:rFonts w:ascii="Perpetua" w:eastAsia="MS Mincho" w:hAnsi="Perpetua"/>
          <w:sz w:val="26"/>
          <w:szCs w:val="26"/>
        </w:rPr>
        <w:t xml:space="preserve">ALL </w:t>
      </w:r>
      <w:r w:rsidRPr="00BE44B6">
        <w:rPr>
          <w:rFonts w:ascii="Perpetua" w:eastAsia="MS Mincho" w:hAnsi="Perpetua"/>
          <w:sz w:val="26"/>
          <w:szCs w:val="26"/>
        </w:rPr>
        <w:t xml:space="preserve">70.141 billion. Compared to </w:t>
      </w:r>
      <w:r w:rsidR="00A93EE9">
        <w:rPr>
          <w:rFonts w:ascii="Perpetua" w:eastAsia="MS Mincho" w:hAnsi="Perpetua"/>
          <w:sz w:val="26"/>
          <w:szCs w:val="26"/>
        </w:rPr>
        <w:t>the previous</w:t>
      </w:r>
      <w:r w:rsidRPr="00BE44B6">
        <w:rPr>
          <w:rFonts w:ascii="Perpetua" w:eastAsia="MS Mincho" w:hAnsi="Perpetua"/>
          <w:sz w:val="26"/>
          <w:szCs w:val="26"/>
        </w:rPr>
        <w:t xml:space="preserve"> year, th</w:t>
      </w:r>
      <w:r w:rsidR="00A93EE9">
        <w:rPr>
          <w:rFonts w:ascii="Perpetua" w:eastAsia="MS Mincho" w:hAnsi="Perpetua"/>
          <w:sz w:val="26"/>
          <w:szCs w:val="26"/>
        </w:rPr>
        <w:t xml:space="preserve">e </w:t>
      </w:r>
      <w:r w:rsidR="007C6CAF">
        <w:rPr>
          <w:rFonts w:ascii="Perpetua" w:eastAsia="MS Mincho" w:hAnsi="Perpetua"/>
          <w:sz w:val="26"/>
          <w:szCs w:val="26"/>
        </w:rPr>
        <w:t xml:space="preserve">fund </w:t>
      </w:r>
      <w:r w:rsidRPr="00BE44B6">
        <w:rPr>
          <w:rFonts w:ascii="Perpetua" w:eastAsia="MS Mincho" w:hAnsi="Perpetua"/>
          <w:sz w:val="26"/>
          <w:szCs w:val="26"/>
        </w:rPr>
        <w:t xml:space="preserve">increased by about 6.5 </w:t>
      </w:r>
      <w:r w:rsidR="00A93EE9">
        <w:rPr>
          <w:rFonts w:ascii="Perpetua" w:eastAsia="MS Mincho" w:hAnsi="Perpetua"/>
          <w:sz w:val="26"/>
          <w:szCs w:val="26"/>
        </w:rPr>
        <w:t xml:space="preserve">ALL </w:t>
      </w:r>
      <w:r w:rsidRPr="00BE44B6">
        <w:rPr>
          <w:rFonts w:ascii="Perpetua" w:eastAsia="MS Mincho" w:hAnsi="Perpetua"/>
          <w:sz w:val="26"/>
          <w:szCs w:val="26"/>
        </w:rPr>
        <w:t xml:space="preserve">billion or 10.3%. The </w:t>
      </w:r>
      <w:r w:rsidR="007C6CAF">
        <w:rPr>
          <w:rFonts w:ascii="Perpetua" w:eastAsia="MS Mincho" w:hAnsi="Perpetua"/>
          <w:sz w:val="26"/>
          <w:szCs w:val="26"/>
        </w:rPr>
        <w:t xml:space="preserve">following </w:t>
      </w:r>
      <w:r w:rsidRPr="00BE44B6">
        <w:rPr>
          <w:rFonts w:ascii="Perpetua" w:eastAsia="MS Mincho" w:hAnsi="Perpetua"/>
          <w:sz w:val="26"/>
          <w:szCs w:val="26"/>
        </w:rPr>
        <w:t>graph shows the performance of the deposit insurance fund for the period 2014 - 2024</w:t>
      </w:r>
      <w:r w:rsidR="000A7BE7" w:rsidRPr="00BE44B6">
        <w:rPr>
          <w:rFonts w:ascii="Perpetua" w:eastAsia="MS Mincho" w:hAnsi="Perpetua"/>
          <w:sz w:val="26"/>
          <w:szCs w:val="26"/>
        </w:rPr>
        <w:t>.</w:t>
      </w:r>
    </w:p>
    <w:p w14:paraId="2B964878" w14:textId="77777777" w:rsidR="00F456F0" w:rsidRPr="00BE44B6" w:rsidRDefault="00A93EE9" w:rsidP="00F456F0">
      <w:pPr>
        <w:spacing w:after="0" w:line="360" w:lineRule="auto"/>
        <w:jc w:val="right"/>
        <w:rPr>
          <w:rFonts w:ascii="Perpetua" w:hAnsi="Perpetua" w:cs="Calibri"/>
          <w:i/>
          <w:color w:val="FF0000"/>
          <w:sz w:val="24"/>
        </w:rPr>
      </w:pPr>
      <w:r>
        <w:rPr>
          <w:rFonts w:ascii="Perpetua" w:hAnsi="Perpetua" w:cs="Calibri"/>
          <w:i/>
          <w:color w:val="FF0000"/>
          <w:sz w:val="24"/>
        </w:rPr>
        <w:t xml:space="preserve">Deposit insurance fund in </w:t>
      </w:r>
      <w:r w:rsidR="00F456F0" w:rsidRPr="00BE44B6">
        <w:rPr>
          <w:rFonts w:ascii="Perpetua" w:hAnsi="Perpetua" w:cs="Calibri"/>
          <w:i/>
          <w:color w:val="FF0000"/>
          <w:sz w:val="24"/>
        </w:rPr>
        <w:t>bank</w:t>
      </w:r>
      <w:r>
        <w:rPr>
          <w:rFonts w:ascii="Perpetua" w:hAnsi="Perpetua" w:cs="Calibri"/>
          <w:i/>
          <w:color w:val="FF0000"/>
          <w:sz w:val="24"/>
        </w:rPr>
        <w:t>s</w:t>
      </w:r>
      <w:r w:rsidR="00F456F0" w:rsidRPr="00BE44B6">
        <w:rPr>
          <w:rFonts w:ascii="Perpetua" w:hAnsi="Perpetua" w:cs="Calibri"/>
          <w:i/>
          <w:color w:val="FF0000"/>
          <w:sz w:val="24"/>
        </w:rPr>
        <w:t xml:space="preserve"> (</w:t>
      </w:r>
      <w:r>
        <w:rPr>
          <w:rFonts w:ascii="Perpetua" w:hAnsi="Perpetua" w:cs="Calibri"/>
          <w:i/>
          <w:color w:val="FF0000"/>
          <w:sz w:val="24"/>
        </w:rPr>
        <w:t>in thousand ALL</w:t>
      </w:r>
      <w:r w:rsidR="00F456F0" w:rsidRPr="00BE44B6">
        <w:rPr>
          <w:rFonts w:ascii="Perpetua" w:hAnsi="Perpetua" w:cs="Calibri"/>
          <w:i/>
          <w:color w:val="FF0000"/>
          <w:sz w:val="24"/>
        </w:rPr>
        <w:t>)</w:t>
      </w:r>
    </w:p>
    <w:p w14:paraId="3F66EFB9" w14:textId="77777777" w:rsidR="00F456F0" w:rsidRPr="00BE44B6" w:rsidRDefault="00F456F0" w:rsidP="00F456F0">
      <w:pPr>
        <w:spacing w:after="0" w:line="360" w:lineRule="auto"/>
        <w:jc w:val="right"/>
        <w:rPr>
          <w:rFonts w:cs="Calibri"/>
          <w:i/>
          <w:color w:val="FF0000"/>
        </w:rPr>
      </w:pPr>
    </w:p>
    <w:p w14:paraId="6B0754A9" w14:textId="77777777" w:rsidR="00F456F0" w:rsidRPr="00BE44B6" w:rsidRDefault="00341538" w:rsidP="00F456F0">
      <w:pPr>
        <w:spacing w:after="0" w:line="360" w:lineRule="auto"/>
        <w:jc w:val="center"/>
        <w:rPr>
          <w:rFonts w:cs="Calibri"/>
          <w:i/>
          <w:color w:val="FF0000"/>
        </w:rPr>
      </w:pPr>
      <w:r w:rsidRPr="00BE44B6">
        <w:rPr>
          <w:noProof/>
          <w:lang w:val="en-US"/>
        </w:rPr>
        <w:drawing>
          <wp:inline distT="0" distB="0" distL="0" distR="0" wp14:anchorId="7CF659C2" wp14:editId="11DE66B5">
            <wp:extent cx="5743575" cy="213741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347CA0A" w14:textId="77777777" w:rsidR="00F456F0" w:rsidRPr="00BE44B6" w:rsidRDefault="00A151A7" w:rsidP="00A151A7">
      <w:pPr>
        <w:keepNext/>
        <w:keepLines/>
        <w:spacing w:before="40"/>
        <w:outlineLvl w:val="2"/>
        <w:rPr>
          <w:rFonts w:ascii="Perpetua" w:eastAsiaTheme="majorEastAsia" w:hAnsi="Perpetua" w:cs="Times New Roman"/>
          <w:sz w:val="26"/>
          <w:szCs w:val="26"/>
          <w:u w:val="single"/>
        </w:rPr>
      </w:pPr>
      <w:bookmarkStart w:id="39" w:name="_Toc64028589"/>
      <w:bookmarkStart w:id="40" w:name="_Toc198311193"/>
      <w:r w:rsidRPr="00BE44B6">
        <w:rPr>
          <w:rFonts w:ascii="Perpetua" w:eastAsiaTheme="majorEastAsia" w:hAnsi="Perpetua" w:cs="Times New Roman"/>
          <w:sz w:val="26"/>
          <w:szCs w:val="26"/>
          <w:u w:val="single"/>
        </w:rPr>
        <w:t>4.1.2.</w:t>
      </w:r>
      <w:r w:rsidRPr="00BE44B6">
        <w:rPr>
          <w:rFonts w:ascii="Perpetua" w:eastAsiaTheme="majorEastAsia" w:hAnsi="Perpetua" w:cs="Times New Roman"/>
          <w:sz w:val="26"/>
          <w:szCs w:val="26"/>
          <w:u w:val="single"/>
        </w:rPr>
        <w:tab/>
      </w:r>
      <w:r w:rsidR="00A93EE9">
        <w:rPr>
          <w:rFonts w:ascii="Perpetua" w:eastAsiaTheme="majorEastAsia" w:hAnsi="Perpetua" w:cs="Times New Roman"/>
          <w:sz w:val="26"/>
          <w:szCs w:val="26"/>
          <w:u w:val="single"/>
        </w:rPr>
        <w:t xml:space="preserve">Key </w:t>
      </w:r>
      <w:r w:rsidR="00F456F0" w:rsidRPr="00BE44B6">
        <w:rPr>
          <w:rFonts w:ascii="Perpetua" w:eastAsiaTheme="majorEastAsia" w:hAnsi="Perpetua" w:cs="Times New Roman"/>
          <w:sz w:val="26"/>
          <w:szCs w:val="26"/>
          <w:u w:val="single"/>
        </w:rPr>
        <w:t>financia</w:t>
      </w:r>
      <w:r w:rsidR="00A93EE9">
        <w:rPr>
          <w:rFonts w:ascii="Perpetua" w:eastAsiaTheme="majorEastAsia" w:hAnsi="Perpetua" w:cs="Times New Roman"/>
          <w:sz w:val="26"/>
          <w:szCs w:val="26"/>
          <w:u w:val="single"/>
        </w:rPr>
        <w:t>l indicators of the deposit insurance fund in banks</w:t>
      </w:r>
      <w:bookmarkEnd w:id="39"/>
      <w:bookmarkEnd w:id="40"/>
    </w:p>
    <w:p w14:paraId="441E91D0" w14:textId="77777777" w:rsidR="00A93EE9" w:rsidRDefault="00554581" w:rsidP="00976A73">
      <w:pPr>
        <w:spacing w:before="240" w:after="0" w:line="360" w:lineRule="auto"/>
        <w:contextualSpacing/>
        <w:jc w:val="both"/>
        <w:rPr>
          <w:rFonts w:ascii="Perpetua" w:eastAsia="MS Mincho" w:hAnsi="Perpetua"/>
          <w:sz w:val="26"/>
          <w:szCs w:val="26"/>
        </w:rPr>
      </w:pPr>
      <w:r w:rsidRPr="00BE44B6">
        <w:rPr>
          <w:rFonts w:ascii="Perpetua" w:eastAsia="MS Mincho" w:hAnsi="Perpetua"/>
          <w:sz w:val="26"/>
          <w:szCs w:val="26"/>
        </w:rPr>
        <w:t xml:space="preserve">The size of the deposit insurance fund in banks is determined by </w:t>
      </w:r>
      <w:r w:rsidR="00A93EE9">
        <w:rPr>
          <w:rFonts w:ascii="Perpetua" w:eastAsia="MS Mincho" w:hAnsi="Perpetua"/>
          <w:sz w:val="26"/>
          <w:szCs w:val="26"/>
        </w:rPr>
        <w:t xml:space="preserve">the </w:t>
      </w:r>
      <w:r w:rsidRPr="00BE44B6">
        <w:rPr>
          <w:rFonts w:ascii="Perpetua" w:eastAsia="MS Mincho" w:hAnsi="Perpetua"/>
          <w:sz w:val="26"/>
          <w:szCs w:val="26"/>
        </w:rPr>
        <w:t xml:space="preserve">net income from </w:t>
      </w:r>
      <w:r w:rsidR="00A93EE9">
        <w:rPr>
          <w:rFonts w:ascii="Perpetua" w:eastAsia="MS Mincho" w:hAnsi="Perpetua"/>
          <w:sz w:val="26"/>
          <w:szCs w:val="26"/>
        </w:rPr>
        <w:t xml:space="preserve">the </w:t>
      </w:r>
      <w:r w:rsidRPr="00BE44B6">
        <w:rPr>
          <w:rFonts w:ascii="Perpetua" w:eastAsia="MS Mincho" w:hAnsi="Perpetua"/>
          <w:sz w:val="26"/>
          <w:szCs w:val="26"/>
        </w:rPr>
        <w:t xml:space="preserve">activity over the years. The main income that contributes to the growth of the deposit insurance fund in banks is </w:t>
      </w:r>
      <w:r w:rsidR="00A93EE9">
        <w:rPr>
          <w:rFonts w:ascii="Perpetua" w:eastAsia="MS Mincho" w:hAnsi="Perpetua"/>
          <w:sz w:val="26"/>
          <w:szCs w:val="26"/>
        </w:rPr>
        <w:t xml:space="preserve">the </w:t>
      </w:r>
      <w:r w:rsidRPr="00BE44B6">
        <w:rPr>
          <w:rFonts w:ascii="Perpetua" w:eastAsia="MS Mincho" w:hAnsi="Perpetua"/>
          <w:sz w:val="26"/>
          <w:szCs w:val="26"/>
        </w:rPr>
        <w:t xml:space="preserve">income from </w:t>
      </w:r>
      <w:r w:rsidR="00A93EE9">
        <w:rPr>
          <w:rFonts w:ascii="Perpetua" w:eastAsia="MS Mincho" w:hAnsi="Perpetua"/>
          <w:sz w:val="26"/>
          <w:szCs w:val="26"/>
        </w:rPr>
        <w:t xml:space="preserve">the </w:t>
      </w:r>
      <w:r w:rsidRPr="00BE44B6">
        <w:rPr>
          <w:rFonts w:ascii="Perpetua" w:eastAsia="MS Mincho" w:hAnsi="Perpetua"/>
          <w:sz w:val="26"/>
          <w:szCs w:val="26"/>
        </w:rPr>
        <w:t xml:space="preserve">insurance premium and </w:t>
      </w:r>
      <w:r w:rsidR="00A93EE9">
        <w:rPr>
          <w:rFonts w:ascii="Perpetua" w:eastAsia="MS Mincho" w:hAnsi="Perpetua"/>
          <w:sz w:val="26"/>
          <w:szCs w:val="26"/>
        </w:rPr>
        <w:t xml:space="preserve">the </w:t>
      </w:r>
      <w:r w:rsidRPr="00BE44B6">
        <w:rPr>
          <w:rFonts w:ascii="Perpetua" w:eastAsia="MS Mincho" w:hAnsi="Perpetua"/>
          <w:sz w:val="26"/>
          <w:szCs w:val="26"/>
        </w:rPr>
        <w:t xml:space="preserve">income from the </w:t>
      </w:r>
      <w:r w:rsidR="00A93EE9">
        <w:rPr>
          <w:rFonts w:ascii="Perpetua" w:eastAsia="MS Mincho" w:hAnsi="Perpetua"/>
          <w:sz w:val="26"/>
          <w:szCs w:val="26"/>
        </w:rPr>
        <w:t xml:space="preserve">administration of </w:t>
      </w:r>
      <w:r w:rsidRPr="00BE44B6">
        <w:rPr>
          <w:rFonts w:ascii="Perpetua" w:eastAsia="MS Mincho" w:hAnsi="Perpetua"/>
          <w:sz w:val="26"/>
          <w:szCs w:val="26"/>
        </w:rPr>
        <w:t xml:space="preserve">financial assets. </w:t>
      </w:r>
    </w:p>
    <w:p w14:paraId="63CCAA88" w14:textId="77777777" w:rsidR="00A136B2" w:rsidRDefault="00A136B2" w:rsidP="00976A73">
      <w:pPr>
        <w:spacing w:before="240" w:after="0" w:line="360" w:lineRule="auto"/>
        <w:contextualSpacing/>
        <w:jc w:val="both"/>
        <w:rPr>
          <w:rFonts w:ascii="Perpetua" w:eastAsia="MS Mincho" w:hAnsi="Perpetua"/>
          <w:sz w:val="26"/>
          <w:szCs w:val="26"/>
        </w:rPr>
      </w:pPr>
    </w:p>
    <w:p w14:paraId="3DB718AB" w14:textId="77777777" w:rsidR="00976A73" w:rsidRPr="00BE44B6" w:rsidRDefault="00A136B2" w:rsidP="00976A73">
      <w:pPr>
        <w:spacing w:before="240" w:after="0" w:line="360" w:lineRule="auto"/>
        <w:contextualSpacing/>
        <w:jc w:val="both"/>
        <w:rPr>
          <w:rFonts w:ascii="Perpetua" w:eastAsia="MS Mincho" w:hAnsi="Perpetua"/>
          <w:sz w:val="26"/>
          <w:szCs w:val="26"/>
        </w:rPr>
      </w:pPr>
      <w:r>
        <w:rPr>
          <w:rFonts w:ascii="Perpetua" w:eastAsia="MS Mincho" w:hAnsi="Perpetua"/>
          <w:sz w:val="26"/>
          <w:szCs w:val="26"/>
        </w:rPr>
        <w:t xml:space="preserve">According to </w:t>
      </w:r>
      <w:r w:rsidR="00554581" w:rsidRPr="00BE44B6">
        <w:rPr>
          <w:rFonts w:ascii="Perpetua" w:eastAsia="MS Mincho" w:hAnsi="Perpetua"/>
          <w:sz w:val="26"/>
          <w:szCs w:val="26"/>
        </w:rPr>
        <w:t xml:space="preserve">the Law “On Deposit Insurance”, as amended, starting from 2015, the deposit insurance premium is calculated on a quarterly basis and no longer annually. For banks, the quarterly insurance premium is calculated as 0.125% of the arithmetic </w:t>
      </w:r>
      <w:r w:rsidR="00A93EE9">
        <w:rPr>
          <w:rFonts w:ascii="Perpetua" w:eastAsia="MS Mincho" w:hAnsi="Perpetua"/>
          <w:sz w:val="26"/>
          <w:szCs w:val="26"/>
        </w:rPr>
        <w:t xml:space="preserve">mean </w:t>
      </w:r>
      <w:r w:rsidR="00554581" w:rsidRPr="00BE44B6">
        <w:rPr>
          <w:rFonts w:ascii="Perpetua" w:eastAsia="MS Mincho" w:hAnsi="Perpetua"/>
          <w:sz w:val="26"/>
          <w:szCs w:val="26"/>
        </w:rPr>
        <w:t xml:space="preserve">of the amount of </w:t>
      </w:r>
      <w:r>
        <w:rPr>
          <w:rFonts w:ascii="Perpetua" w:eastAsia="MS Mincho" w:hAnsi="Perpetua"/>
          <w:sz w:val="26"/>
          <w:szCs w:val="26"/>
        </w:rPr>
        <w:t xml:space="preserve">the </w:t>
      </w:r>
      <w:r w:rsidR="00554581" w:rsidRPr="00BE44B6">
        <w:rPr>
          <w:rFonts w:ascii="Perpetua" w:eastAsia="MS Mincho" w:hAnsi="Perpetua"/>
          <w:sz w:val="26"/>
          <w:szCs w:val="26"/>
        </w:rPr>
        <w:t>insured deposits</w:t>
      </w:r>
      <w:r w:rsidR="00A93EE9">
        <w:rPr>
          <w:rFonts w:ascii="Perpetua" w:eastAsia="MS Mincho" w:hAnsi="Perpetua"/>
          <w:sz w:val="26"/>
          <w:szCs w:val="26"/>
        </w:rPr>
        <w:t xml:space="preserve"> r</w:t>
      </w:r>
      <w:r w:rsidR="00554581" w:rsidRPr="00BE44B6">
        <w:rPr>
          <w:rFonts w:ascii="Perpetua" w:eastAsia="MS Mincho" w:hAnsi="Perpetua"/>
          <w:sz w:val="26"/>
          <w:szCs w:val="26"/>
        </w:rPr>
        <w:t xml:space="preserve">egistered with the bank on the last day of each month of the previous </w:t>
      </w:r>
      <w:r w:rsidR="00554581" w:rsidRPr="00BE44B6">
        <w:rPr>
          <w:rFonts w:ascii="Perpetua" w:eastAsia="MS Mincho" w:hAnsi="Perpetua"/>
          <w:sz w:val="26"/>
          <w:szCs w:val="26"/>
        </w:rPr>
        <w:lastRenderedPageBreak/>
        <w:t xml:space="preserve">quarter, </w:t>
      </w:r>
      <w:r w:rsidR="00A93EE9">
        <w:rPr>
          <w:rFonts w:ascii="Perpetua" w:eastAsia="MS Mincho" w:hAnsi="Perpetua"/>
          <w:sz w:val="26"/>
          <w:szCs w:val="26"/>
        </w:rPr>
        <w:t xml:space="preserve">while </w:t>
      </w:r>
      <w:r w:rsidR="00554581" w:rsidRPr="00BE44B6">
        <w:rPr>
          <w:rFonts w:ascii="Perpetua" w:eastAsia="MS Mincho" w:hAnsi="Perpetua"/>
          <w:sz w:val="26"/>
          <w:szCs w:val="26"/>
        </w:rPr>
        <w:t xml:space="preserve">for </w:t>
      </w:r>
      <w:r>
        <w:rPr>
          <w:rFonts w:ascii="Perpetua" w:eastAsia="MS Mincho" w:hAnsi="Perpetua"/>
          <w:sz w:val="26"/>
          <w:szCs w:val="26"/>
        </w:rPr>
        <w:t xml:space="preserve">the </w:t>
      </w:r>
      <w:r w:rsidR="00554581" w:rsidRPr="00BE44B6">
        <w:rPr>
          <w:rFonts w:ascii="Perpetua" w:eastAsia="MS Mincho" w:hAnsi="Perpetua"/>
          <w:sz w:val="26"/>
          <w:szCs w:val="26"/>
        </w:rPr>
        <w:t>S</w:t>
      </w:r>
      <w:r w:rsidR="00A93EE9">
        <w:rPr>
          <w:rFonts w:ascii="Perpetua" w:eastAsia="MS Mincho" w:hAnsi="Perpetua"/>
          <w:sz w:val="26"/>
          <w:szCs w:val="26"/>
        </w:rPr>
        <w:t>C</w:t>
      </w:r>
      <w:r w:rsidR="00554581" w:rsidRPr="00BE44B6">
        <w:rPr>
          <w:rFonts w:ascii="Perpetua" w:eastAsia="MS Mincho" w:hAnsi="Perpetua"/>
          <w:sz w:val="26"/>
          <w:szCs w:val="26"/>
        </w:rPr>
        <w:t xml:space="preserve">As, the quarterly insurance premium is calculated as 0.075% of the arithmetic </w:t>
      </w:r>
      <w:r w:rsidR="00A93EE9">
        <w:rPr>
          <w:rFonts w:ascii="Perpetua" w:eastAsia="MS Mincho" w:hAnsi="Perpetua"/>
          <w:sz w:val="26"/>
          <w:szCs w:val="26"/>
        </w:rPr>
        <w:t xml:space="preserve">mean </w:t>
      </w:r>
      <w:r w:rsidR="00554581" w:rsidRPr="00BE44B6">
        <w:rPr>
          <w:rFonts w:ascii="Perpetua" w:eastAsia="MS Mincho" w:hAnsi="Perpetua"/>
          <w:sz w:val="26"/>
          <w:szCs w:val="26"/>
        </w:rPr>
        <w:t xml:space="preserve">of the amount of </w:t>
      </w:r>
      <w:r>
        <w:rPr>
          <w:rFonts w:ascii="Perpetua" w:eastAsia="MS Mincho" w:hAnsi="Perpetua"/>
          <w:sz w:val="26"/>
          <w:szCs w:val="26"/>
        </w:rPr>
        <w:t xml:space="preserve">the </w:t>
      </w:r>
      <w:r w:rsidR="00554581" w:rsidRPr="00BE44B6">
        <w:rPr>
          <w:rFonts w:ascii="Perpetua" w:eastAsia="MS Mincho" w:hAnsi="Perpetua"/>
          <w:sz w:val="26"/>
          <w:szCs w:val="26"/>
        </w:rPr>
        <w:t>insured deposits</w:t>
      </w:r>
      <w:r w:rsidR="00A93EE9">
        <w:rPr>
          <w:rFonts w:ascii="Perpetua" w:eastAsia="MS Mincho" w:hAnsi="Perpetua"/>
          <w:sz w:val="26"/>
          <w:szCs w:val="26"/>
        </w:rPr>
        <w:t xml:space="preserve"> </w:t>
      </w:r>
      <w:r w:rsidR="00554581" w:rsidRPr="00BE44B6">
        <w:rPr>
          <w:rFonts w:ascii="Perpetua" w:eastAsia="MS Mincho" w:hAnsi="Perpetua"/>
          <w:sz w:val="26"/>
          <w:szCs w:val="26"/>
        </w:rPr>
        <w:t>registered with the S</w:t>
      </w:r>
      <w:r w:rsidR="00A93EE9">
        <w:rPr>
          <w:rFonts w:ascii="Perpetua" w:eastAsia="MS Mincho" w:hAnsi="Perpetua"/>
          <w:sz w:val="26"/>
          <w:szCs w:val="26"/>
        </w:rPr>
        <w:t>C</w:t>
      </w:r>
      <w:r w:rsidR="00554581" w:rsidRPr="00BE44B6">
        <w:rPr>
          <w:rFonts w:ascii="Perpetua" w:eastAsia="MS Mincho" w:hAnsi="Perpetua"/>
          <w:sz w:val="26"/>
          <w:szCs w:val="26"/>
        </w:rPr>
        <w:t xml:space="preserve">A on the last day of each month of the previous quarter. The quarterly insurance premium for member entities of the </w:t>
      </w:r>
      <w:r w:rsidR="007C6CAF">
        <w:rPr>
          <w:rFonts w:ascii="Perpetua" w:eastAsia="MS Mincho" w:hAnsi="Perpetua"/>
          <w:sz w:val="26"/>
          <w:szCs w:val="26"/>
        </w:rPr>
        <w:t xml:space="preserve">deposit </w:t>
      </w:r>
      <w:r w:rsidR="00554581" w:rsidRPr="00BE44B6">
        <w:rPr>
          <w:rFonts w:ascii="Perpetua" w:eastAsia="MS Mincho" w:hAnsi="Perpetua"/>
          <w:sz w:val="26"/>
          <w:szCs w:val="26"/>
        </w:rPr>
        <w:t>insurance scheme is paid no later than the 15th of the first month of the quarter for which it is paid</w:t>
      </w:r>
      <w:r w:rsidR="00976A73" w:rsidRPr="00BE44B6">
        <w:rPr>
          <w:rFonts w:ascii="Perpetua" w:eastAsia="MS Mincho" w:hAnsi="Perpetua"/>
          <w:sz w:val="26"/>
          <w:szCs w:val="26"/>
        </w:rPr>
        <w:t>.</w:t>
      </w:r>
    </w:p>
    <w:p w14:paraId="343A3C3A" w14:textId="77777777" w:rsidR="00F456F0" w:rsidRPr="00BE44B6" w:rsidRDefault="00A93EE9" w:rsidP="00F456F0">
      <w:pPr>
        <w:spacing w:after="0" w:line="360" w:lineRule="auto"/>
        <w:jc w:val="right"/>
        <w:rPr>
          <w:rFonts w:ascii="Perpetua" w:hAnsi="Perpetua" w:cs="Calibri"/>
          <w:i/>
          <w:color w:val="FF0000"/>
          <w:sz w:val="24"/>
          <w:szCs w:val="26"/>
        </w:rPr>
      </w:pPr>
      <w:r>
        <w:rPr>
          <w:rFonts w:ascii="Perpetua" w:hAnsi="Perpetua" w:cs="Calibri"/>
          <w:i/>
          <w:color w:val="FF0000"/>
          <w:sz w:val="24"/>
          <w:szCs w:val="26"/>
        </w:rPr>
        <w:t xml:space="preserve">Insurance premiums in </w:t>
      </w:r>
      <w:r w:rsidR="00F456F0" w:rsidRPr="00BE44B6">
        <w:rPr>
          <w:rFonts w:ascii="Perpetua" w:hAnsi="Perpetua" w:cs="Calibri"/>
          <w:i/>
          <w:color w:val="FF0000"/>
          <w:sz w:val="24"/>
          <w:szCs w:val="26"/>
        </w:rPr>
        <w:t>bank</w:t>
      </w:r>
      <w:r>
        <w:rPr>
          <w:rFonts w:ascii="Perpetua" w:hAnsi="Perpetua" w:cs="Calibri"/>
          <w:i/>
          <w:color w:val="FF0000"/>
          <w:sz w:val="24"/>
          <w:szCs w:val="26"/>
        </w:rPr>
        <w:t>s</w:t>
      </w:r>
      <w:r w:rsidR="00F456F0" w:rsidRPr="00BE44B6">
        <w:rPr>
          <w:rFonts w:ascii="Perpetua" w:hAnsi="Perpetua" w:cs="Calibri"/>
          <w:i/>
          <w:color w:val="FF0000"/>
          <w:sz w:val="24"/>
          <w:szCs w:val="26"/>
        </w:rPr>
        <w:t xml:space="preserve"> (</w:t>
      </w:r>
      <w:r>
        <w:rPr>
          <w:rFonts w:ascii="Perpetua" w:hAnsi="Perpetua" w:cs="Calibri"/>
          <w:i/>
          <w:color w:val="FF0000"/>
          <w:sz w:val="24"/>
          <w:szCs w:val="26"/>
        </w:rPr>
        <w:t>in thousand ALL</w:t>
      </w:r>
      <w:r w:rsidR="00F456F0" w:rsidRPr="00BE44B6">
        <w:rPr>
          <w:rFonts w:ascii="Perpetua" w:hAnsi="Perpetua" w:cs="Calibri"/>
          <w:i/>
          <w:color w:val="FF0000"/>
          <w:sz w:val="24"/>
          <w:szCs w:val="26"/>
        </w:rPr>
        <w:t>)</w:t>
      </w:r>
    </w:p>
    <w:p w14:paraId="39254A52" w14:textId="77777777" w:rsidR="00F456F0" w:rsidRPr="00BE44B6" w:rsidRDefault="00976A73" w:rsidP="00F456F0">
      <w:pPr>
        <w:jc w:val="center"/>
      </w:pPr>
      <w:r w:rsidRPr="00BE44B6">
        <w:rPr>
          <w:noProof/>
          <w:lang w:val="en-US"/>
        </w:rPr>
        <w:drawing>
          <wp:inline distT="0" distB="0" distL="0" distR="0" wp14:anchorId="1C16F1B7" wp14:editId="3743C9A8">
            <wp:extent cx="5772150" cy="215392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6A1100B" w14:textId="77777777" w:rsidR="00A151A7" w:rsidRPr="00BE44B6" w:rsidRDefault="00A151A7" w:rsidP="00A151A7">
      <w:pPr>
        <w:spacing w:before="240" w:after="0" w:line="360" w:lineRule="auto"/>
        <w:contextualSpacing/>
        <w:jc w:val="both"/>
        <w:rPr>
          <w:rFonts w:ascii="Perpetua" w:eastAsia="MS Mincho" w:hAnsi="Perpetua"/>
          <w:sz w:val="26"/>
          <w:szCs w:val="26"/>
        </w:rPr>
      </w:pPr>
    </w:p>
    <w:p w14:paraId="4BF1512F" w14:textId="6E4DB622" w:rsidR="00554581" w:rsidRPr="00BE44B6" w:rsidRDefault="00B84CE7" w:rsidP="00554581">
      <w:pPr>
        <w:spacing w:before="240" w:after="0" w:line="360" w:lineRule="auto"/>
        <w:contextualSpacing/>
        <w:jc w:val="both"/>
        <w:rPr>
          <w:rFonts w:ascii="Perpetua" w:eastAsia="MS Mincho" w:hAnsi="Perpetua"/>
          <w:sz w:val="26"/>
          <w:szCs w:val="26"/>
        </w:rPr>
      </w:pPr>
      <w:r>
        <w:rPr>
          <w:rFonts w:ascii="Perpetua" w:eastAsia="MS Mincho" w:hAnsi="Perpetua"/>
          <w:sz w:val="26"/>
          <w:szCs w:val="26"/>
        </w:rPr>
        <w:t xml:space="preserve">In </w:t>
      </w:r>
      <w:r w:rsidRPr="00BE44B6">
        <w:rPr>
          <w:rFonts w:ascii="Perpetua" w:eastAsia="MS Mincho" w:hAnsi="Perpetua"/>
          <w:sz w:val="26"/>
          <w:szCs w:val="26"/>
        </w:rPr>
        <w:t>2024</w:t>
      </w:r>
      <w:r>
        <w:rPr>
          <w:rFonts w:ascii="Perpetua" w:eastAsia="MS Mincho" w:hAnsi="Perpetua"/>
          <w:sz w:val="26"/>
          <w:szCs w:val="26"/>
        </w:rPr>
        <w:t>,</w:t>
      </w:r>
      <w:r w:rsidRPr="00BE44B6">
        <w:rPr>
          <w:rFonts w:ascii="Perpetua" w:eastAsia="MS Mincho" w:hAnsi="Perpetua"/>
          <w:sz w:val="26"/>
          <w:szCs w:val="26"/>
        </w:rPr>
        <w:t xml:space="preserve"> </w:t>
      </w:r>
      <w:r>
        <w:rPr>
          <w:rFonts w:ascii="Perpetua" w:eastAsia="MS Mincho" w:hAnsi="Perpetua"/>
          <w:sz w:val="26"/>
          <w:szCs w:val="26"/>
        </w:rPr>
        <w:t>t</w:t>
      </w:r>
      <w:r w:rsidR="00A93EE9">
        <w:rPr>
          <w:rFonts w:ascii="Perpetua" w:eastAsia="MS Mincho" w:hAnsi="Perpetua"/>
          <w:sz w:val="26"/>
          <w:szCs w:val="26"/>
        </w:rPr>
        <w:t>he i</w:t>
      </w:r>
      <w:r w:rsidR="00554581" w:rsidRPr="00BE44B6">
        <w:rPr>
          <w:rFonts w:ascii="Perpetua" w:eastAsia="MS Mincho" w:hAnsi="Perpetua"/>
          <w:sz w:val="26"/>
          <w:szCs w:val="26"/>
        </w:rPr>
        <w:t xml:space="preserve">ncome from </w:t>
      </w:r>
      <w:r>
        <w:rPr>
          <w:rFonts w:ascii="Perpetua" w:eastAsia="MS Mincho" w:hAnsi="Perpetua"/>
          <w:sz w:val="26"/>
          <w:szCs w:val="26"/>
        </w:rPr>
        <w:t xml:space="preserve">the </w:t>
      </w:r>
      <w:r w:rsidR="00554581" w:rsidRPr="00BE44B6">
        <w:rPr>
          <w:rFonts w:ascii="Perpetua" w:eastAsia="MS Mincho" w:hAnsi="Perpetua"/>
          <w:sz w:val="26"/>
          <w:szCs w:val="26"/>
        </w:rPr>
        <w:t xml:space="preserve">insurance premiums was </w:t>
      </w:r>
      <w:r w:rsidR="00677F64">
        <w:rPr>
          <w:rFonts w:ascii="Perpetua" w:eastAsia="MS Mincho" w:hAnsi="Perpetua"/>
          <w:sz w:val="26"/>
          <w:szCs w:val="26"/>
        </w:rPr>
        <w:t xml:space="preserve">ALL </w:t>
      </w:r>
      <w:r w:rsidR="00554581" w:rsidRPr="00BE44B6">
        <w:rPr>
          <w:rFonts w:ascii="Perpetua" w:eastAsia="MS Mincho" w:hAnsi="Perpetua"/>
          <w:sz w:val="26"/>
          <w:szCs w:val="26"/>
        </w:rPr>
        <w:t>4.39 billion</w:t>
      </w:r>
      <w:r>
        <w:rPr>
          <w:rFonts w:ascii="Perpetua" w:eastAsia="MS Mincho" w:hAnsi="Perpetua"/>
          <w:sz w:val="26"/>
          <w:szCs w:val="26"/>
        </w:rPr>
        <w:t>,</w:t>
      </w:r>
      <w:r w:rsidR="00554581" w:rsidRPr="00BE44B6">
        <w:rPr>
          <w:rFonts w:ascii="Perpetua" w:eastAsia="MS Mincho" w:hAnsi="Perpetua"/>
          <w:sz w:val="26"/>
          <w:szCs w:val="26"/>
        </w:rPr>
        <w:t xml:space="preserve"> or 5.4% higher than in 2023. </w:t>
      </w:r>
      <w:r w:rsidR="00677F64">
        <w:rPr>
          <w:rFonts w:ascii="Perpetua" w:eastAsia="MS Mincho" w:hAnsi="Perpetua"/>
          <w:sz w:val="26"/>
          <w:szCs w:val="26"/>
        </w:rPr>
        <w:t>The i</w:t>
      </w:r>
      <w:r w:rsidR="00554581" w:rsidRPr="00BE44B6">
        <w:rPr>
          <w:rFonts w:ascii="Perpetua" w:eastAsia="MS Mincho" w:hAnsi="Perpetua"/>
          <w:sz w:val="26"/>
          <w:szCs w:val="26"/>
        </w:rPr>
        <w:t xml:space="preserve">ncome from </w:t>
      </w:r>
      <w:r>
        <w:rPr>
          <w:rFonts w:ascii="Perpetua" w:eastAsia="MS Mincho" w:hAnsi="Perpetua"/>
          <w:sz w:val="26"/>
          <w:szCs w:val="26"/>
        </w:rPr>
        <w:t xml:space="preserve">the </w:t>
      </w:r>
      <w:r w:rsidR="00554581" w:rsidRPr="00BE44B6">
        <w:rPr>
          <w:rFonts w:ascii="Perpetua" w:eastAsia="MS Mincho" w:hAnsi="Perpetua"/>
          <w:sz w:val="26"/>
          <w:szCs w:val="26"/>
        </w:rPr>
        <w:t xml:space="preserve">insurance </w:t>
      </w:r>
      <w:r w:rsidR="00677F64">
        <w:rPr>
          <w:rFonts w:ascii="Perpetua" w:eastAsia="MS Mincho" w:hAnsi="Perpetua"/>
          <w:sz w:val="26"/>
          <w:szCs w:val="26"/>
        </w:rPr>
        <w:t>premiums during the period 2014–</w:t>
      </w:r>
      <w:r w:rsidR="00554581" w:rsidRPr="00BE44B6">
        <w:rPr>
          <w:rFonts w:ascii="Perpetua" w:eastAsia="MS Mincho" w:hAnsi="Perpetua"/>
          <w:sz w:val="26"/>
          <w:szCs w:val="26"/>
        </w:rPr>
        <w:t xml:space="preserve">2024 has been increasing, which is directly related to the </w:t>
      </w:r>
      <w:r w:rsidR="00DC0053">
        <w:rPr>
          <w:rFonts w:ascii="Perpetua" w:eastAsia="MS Mincho" w:hAnsi="Perpetua"/>
          <w:sz w:val="26"/>
          <w:szCs w:val="26"/>
        </w:rPr>
        <w:t>growth</w:t>
      </w:r>
      <w:r w:rsidR="00554581" w:rsidRPr="00BE44B6">
        <w:rPr>
          <w:rFonts w:ascii="Perpetua" w:eastAsia="MS Mincho" w:hAnsi="Perpetua"/>
          <w:sz w:val="26"/>
          <w:szCs w:val="26"/>
        </w:rPr>
        <w:t xml:space="preserve"> in insured deposits in the banking system in these years.</w:t>
      </w:r>
    </w:p>
    <w:p w14:paraId="03C45417" w14:textId="77777777" w:rsidR="00B84CE7" w:rsidRDefault="00B84CE7" w:rsidP="00554581">
      <w:pPr>
        <w:spacing w:before="240" w:after="0" w:line="360" w:lineRule="auto"/>
        <w:contextualSpacing/>
        <w:jc w:val="both"/>
        <w:rPr>
          <w:rFonts w:ascii="Perpetua" w:eastAsia="MS Mincho" w:hAnsi="Perpetua"/>
          <w:sz w:val="26"/>
          <w:szCs w:val="26"/>
        </w:rPr>
      </w:pPr>
    </w:p>
    <w:p w14:paraId="1DDAABEE" w14:textId="0DE710FD" w:rsidR="00976A73" w:rsidRPr="00BE44B6" w:rsidRDefault="00677F64" w:rsidP="00554581">
      <w:pPr>
        <w:spacing w:before="240" w:after="0" w:line="360" w:lineRule="auto"/>
        <w:contextualSpacing/>
        <w:jc w:val="both"/>
        <w:rPr>
          <w:rFonts w:ascii="Perpetua" w:eastAsia="MS Mincho" w:hAnsi="Perpetua"/>
          <w:sz w:val="26"/>
          <w:szCs w:val="26"/>
        </w:rPr>
      </w:pPr>
      <w:r>
        <w:rPr>
          <w:rFonts w:ascii="Perpetua" w:eastAsia="MS Mincho" w:hAnsi="Perpetua"/>
          <w:sz w:val="26"/>
          <w:szCs w:val="26"/>
        </w:rPr>
        <w:t>The i</w:t>
      </w:r>
      <w:r w:rsidR="00554581" w:rsidRPr="00BE44B6">
        <w:rPr>
          <w:rFonts w:ascii="Perpetua" w:eastAsia="MS Mincho" w:hAnsi="Perpetua"/>
          <w:sz w:val="26"/>
          <w:szCs w:val="26"/>
        </w:rPr>
        <w:t xml:space="preserve">ncome from the administration of </w:t>
      </w:r>
      <w:r w:rsidR="007C6CAF">
        <w:rPr>
          <w:rFonts w:ascii="Perpetua" w:eastAsia="MS Mincho" w:hAnsi="Perpetua"/>
          <w:sz w:val="26"/>
          <w:szCs w:val="26"/>
        </w:rPr>
        <w:t xml:space="preserve">the </w:t>
      </w:r>
      <w:r w:rsidR="00554581" w:rsidRPr="00BE44B6">
        <w:rPr>
          <w:rFonts w:ascii="Perpetua" w:eastAsia="MS Mincho" w:hAnsi="Perpetua"/>
          <w:sz w:val="26"/>
          <w:szCs w:val="26"/>
        </w:rPr>
        <w:t xml:space="preserve">financial assets of the </w:t>
      </w:r>
      <w:r>
        <w:rPr>
          <w:rFonts w:ascii="Perpetua" w:eastAsia="MS Mincho" w:hAnsi="Perpetua"/>
          <w:sz w:val="26"/>
          <w:szCs w:val="26"/>
        </w:rPr>
        <w:t>d</w:t>
      </w:r>
      <w:r w:rsidR="00554581" w:rsidRPr="00BE44B6">
        <w:rPr>
          <w:rFonts w:ascii="Perpetua" w:eastAsia="MS Mincho" w:hAnsi="Perpetua"/>
          <w:sz w:val="26"/>
          <w:szCs w:val="26"/>
        </w:rPr>
        <w:t xml:space="preserve">eposit </w:t>
      </w:r>
      <w:r>
        <w:rPr>
          <w:rFonts w:ascii="Perpetua" w:eastAsia="MS Mincho" w:hAnsi="Perpetua"/>
          <w:sz w:val="26"/>
          <w:szCs w:val="26"/>
        </w:rPr>
        <w:t>i</w:t>
      </w:r>
      <w:r w:rsidR="00554581" w:rsidRPr="00BE44B6">
        <w:rPr>
          <w:rFonts w:ascii="Perpetua" w:eastAsia="MS Mincho" w:hAnsi="Perpetua"/>
          <w:sz w:val="26"/>
          <w:szCs w:val="26"/>
        </w:rPr>
        <w:t xml:space="preserve">nsurance </w:t>
      </w:r>
      <w:r>
        <w:rPr>
          <w:rFonts w:ascii="Perpetua" w:eastAsia="MS Mincho" w:hAnsi="Perpetua"/>
          <w:sz w:val="26"/>
          <w:szCs w:val="26"/>
        </w:rPr>
        <w:t>f</w:t>
      </w:r>
      <w:r w:rsidR="00554581" w:rsidRPr="00BE44B6">
        <w:rPr>
          <w:rFonts w:ascii="Perpetua" w:eastAsia="MS Mincho" w:hAnsi="Perpetua"/>
          <w:sz w:val="26"/>
          <w:szCs w:val="26"/>
        </w:rPr>
        <w:t xml:space="preserve">und </w:t>
      </w:r>
      <w:r>
        <w:rPr>
          <w:rFonts w:ascii="Perpetua" w:eastAsia="MS Mincho" w:hAnsi="Perpetua"/>
          <w:sz w:val="26"/>
          <w:szCs w:val="26"/>
        </w:rPr>
        <w:t xml:space="preserve">in banks </w:t>
      </w:r>
      <w:r w:rsidR="00554581" w:rsidRPr="00BE44B6">
        <w:rPr>
          <w:rFonts w:ascii="Perpetua" w:eastAsia="MS Mincho" w:hAnsi="Perpetua"/>
          <w:sz w:val="26"/>
          <w:szCs w:val="26"/>
        </w:rPr>
        <w:t xml:space="preserve">for 2024 was </w:t>
      </w:r>
      <w:r>
        <w:rPr>
          <w:rFonts w:ascii="Perpetua" w:eastAsia="MS Mincho" w:hAnsi="Perpetua"/>
          <w:sz w:val="26"/>
          <w:szCs w:val="26"/>
        </w:rPr>
        <w:t xml:space="preserve">ALL </w:t>
      </w:r>
      <w:r w:rsidR="00554581" w:rsidRPr="00BE44B6">
        <w:rPr>
          <w:rFonts w:ascii="Perpetua" w:eastAsia="MS Mincho" w:hAnsi="Perpetua"/>
          <w:sz w:val="26"/>
          <w:szCs w:val="26"/>
        </w:rPr>
        <w:t xml:space="preserve">2.83 billion or 20.7% more than in 2023. This income </w:t>
      </w:r>
      <w:r>
        <w:rPr>
          <w:rFonts w:ascii="Perpetua" w:eastAsia="MS Mincho" w:hAnsi="Perpetua"/>
          <w:sz w:val="26"/>
          <w:szCs w:val="26"/>
        </w:rPr>
        <w:t xml:space="preserve">component </w:t>
      </w:r>
      <w:r w:rsidRPr="00BE44B6">
        <w:rPr>
          <w:rFonts w:ascii="Perpetua" w:eastAsia="MS Mincho" w:hAnsi="Perpetua"/>
          <w:sz w:val="26"/>
          <w:szCs w:val="26"/>
        </w:rPr>
        <w:t>has been increasing</w:t>
      </w:r>
      <w:r w:rsidR="00554581" w:rsidRPr="00BE44B6">
        <w:rPr>
          <w:rFonts w:ascii="Perpetua" w:eastAsia="MS Mincho" w:hAnsi="Perpetua"/>
          <w:sz w:val="26"/>
          <w:szCs w:val="26"/>
        </w:rPr>
        <w:t xml:space="preserve"> </w:t>
      </w:r>
      <w:r w:rsidRPr="00BE44B6">
        <w:rPr>
          <w:rFonts w:ascii="Perpetua" w:eastAsia="MS Mincho" w:hAnsi="Perpetua"/>
          <w:sz w:val="26"/>
          <w:szCs w:val="26"/>
        </w:rPr>
        <w:t>during</w:t>
      </w:r>
      <w:r w:rsidRPr="00677F64">
        <w:rPr>
          <w:rFonts w:ascii="Perpetua" w:eastAsia="MS Mincho" w:hAnsi="Perpetua"/>
          <w:sz w:val="26"/>
          <w:szCs w:val="26"/>
        </w:rPr>
        <w:t xml:space="preserve"> </w:t>
      </w:r>
      <w:r>
        <w:rPr>
          <w:rFonts w:ascii="Perpetua" w:eastAsia="MS Mincho" w:hAnsi="Perpetua"/>
          <w:sz w:val="26"/>
          <w:szCs w:val="26"/>
        </w:rPr>
        <w:t>the period 2014–</w:t>
      </w:r>
      <w:r w:rsidR="00554581" w:rsidRPr="00BE44B6">
        <w:rPr>
          <w:rFonts w:ascii="Perpetua" w:eastAsia="MS Mincho" w:hAnsi="Perpetua"/>
          <w:sz w:val="26"/>
          <w:szCs w:val="26"/>
        </w:rPr>
        <w:t xml:space="preserve">2024, which is directly related to the expansion of financial assets under administration and </w:t>
      </w:r>
      <w:r w:rsidR="007C6CAF">
        <w:rPr>
          <w:rFonts w:ascii="Perpetua" w:eastAsia="MS Mincho" w:hAnsi="Perpetua"/>
          <w:sz w:val="26"/>
          <w:szCs w:val="26"/>
        </w:rPr>
        <w:t xml:space="preserve">the </w:t>
      </w:r>
      <w:r w:rsidR="00554581" w:rsidRPr="00BE44B6">
        <w:rPr>
          <w:rFonts w:ascii="Perpetua" w:eastAsia="MS Mincho" w:hAnsi="Perpetua"/>
          <w:sz w:val="26"/>
          <w:szCs w:val="26"/>
        </w:rPr>
        <w:t xml:space="preserve">interest rates on securities. During 2024, </w:t>
      </w:r>
      <w:r>
        <w:rPr>
          <w:rFonts w:ascii="Perpetua" w:eastAsia="MS Mincho" w:hAnsi="Perpetua"/>
          <w:sz w:val="26"/>
          <w:szCs w:val="26"/>
        </w:rPr>
        <w:t xml:space="preserve">the </w:t>
      </w:r>
      <w:r w:rsidR="00554581" w:rsidRPr="00BE44B6">
        <w:rPr>
          <w:rFonts w:ascii="Perpetua" w:eastAsia="MS Mincho" w:hAnsi="Perpetua"/>
          <w:sz w:val="26"/>
          <w:szCs w:val="26"/>
        </w:rPr>
        <w:t xml:space="preserve">interest rates have been constant compared to the previous year, with a slight downward trend. The increase in income for 2024 </w:t>
      </w:r>
      <w:r w:rsidR="00B84CE7">
        <w:rPr>
          <w:rFonts w:ascii="Perpetua" w:eastAsia="MS Mincho" w:hAnsi="Perpetua"/>
          <w:sz w:val="26"/>
          <w:szCs w:val="26"/>
        </w:rPr>
        <w:t>is mostly due to a</w:t>
      </w:r>
      <w:r w:rsidR="00554581" w:rsidRPr="00BE44B6">
        <w:rPr>
          <w:rFonts w:ascii="Perpetua" w:eastAsia="MS Mincho" w:hAnsi="Perpetua"/>
          <w:sz w:val="26"/>
          <w:szCs w:val="26"/>
        </w:rPr>
        <w:t xml:space="preserve"> nominal increase in the portfolio and income from investments over one year realized during previous years. During these years, the Agency has also aimed to achieve a diversification of the portfolio </w:t>
      </w:r>
      <w:r>
        <w:rPr>
          <w:rFonts w:ascii="Perpetua" w:eastAsia="MS Mincho" w:hAnsi="Perpetua"/>
          <w:sz w:val="26"/>
          <w:szCs w:val="26"/>
        </w:rPr>
        <w:t xml:space="preserve">in </w:t>
      </w:r>
      <w:r w:rsidR="00554581" w:rsidRPr="00BE44B6">
        <w:rPr>
          <w:rFonts w:ascii="Perpetua" w:eastAsia="MS Mincho" w:hAnsi="Perpetua"/>
          <w:sz w:val="26"/>
          <w:szCs w:val="26"/>
        </w:rPr>
        <w:t>several maturities, which has influenced the increase in income</w:t>
      </w:r>
      <w:r w:rsidR="00976A73" w:rsidRPr="00BE44B6">
        <w:rPr>
          <w:rFonts w:ascii="Perpetua" w:eastAsia="MS Mincho" w:hAnsi="Perpetua"/>
          <w:sz w:val="26"/>
          <w:szCs w:val="26"/>
        </w:rPr>
        <w:t>.</w:t>
      </w:r>
    </w:p>
    <w:p w14:paraId="69029E6D" w14:textId="77777777" w:rsidR="00F456F0" w:rsidRPr="00BE44B6" w:rsidRDefault="00F456F0" w:rsidP="00A151A7">
      <w:pPr>
        <w:spacing w:after="0" w:line="360" w:lineRule="auto"/>
        <w:jc w:val="right"/>
        <w:rPr>
          <w:rFonts w:ascii="Perpetua" w:hAnsi="Perpetua" w:cs="Calibri"/>
          <w:i/>
          <w:color w:val="FF0000"/>
          <w:sz w:val="24"/>
          <w:szCs w:val="26"/>
        </w:rPr>
      </w:pPr>
      <w:r w:rsidRPr="00BE44B6">
        <w:rPr>
          <w:rFonts w:ascii="Perpetua" w:hAnsi="Perpetua" w:cs="Calibri"/>
          <w:i/>
          <w:color w:val="FF0000"/>
          <w:sz w:val="24"/>
          <w:szCs w:val="26"/>
        </w:rPr>
        <w:lastRenderedPageBreak/>
        <w:t>T</w:t>
      </w:r>
      <w:r w:rsidR="00677F64">
        <w:rPr>
          <w:rFonts w:ascii="Perpetua" w:hAnsi="Perpetua" w:cs="Calibri"/>
          <w:i/>
          <w:color w:val="FF0000"/>
          <w:sz w:val="24"/>
          <w:szCs w:val="26"/>
        </w:rPr>
        <w:t xml:space="preserve">he income from the </w:t>
      </w:r>
      <w:r w:rsidRPr="00BE44B6">
        <w:rPr>
          <w:rFonts w:ascii="Perpetua" w:hAnsi="Perpetua" w:cs="Calibri"/>
          <w:i/>
          <w:color w:val="FF0000"/>
          <w:sz w:val="24"/>
          <w:szCs w:val="26"/>
        </w:rPr>
        <w:t>administr</w:t>
      </w:r>
      <w:r w:rsidR="00677F64">
        <w:rPr>
          <w:rFonts w:ascii="Perpetua" w:hAnsi="Perpetua" w:cs="Calibri"/>
          <w:i/>
          <w:color w:val="FF0000"/>
          <w:sz w:val="24"/>
          <w:szCs w:val="26"/>
        </w:rPr>
        <w:t xml:space="preserve">ation of </w:t>
      </w:r>
      <w:r w:rsidRPr="00BE44B6">
        <w:rPr>
          <w:rFonts w:ascii="Perpetua" w:hAnsi="Perpetua" w:cs="Calibri"/>
          <w:i/>
          <w:color w:val="FF0000"/>
          <w:sz w:val="24"/>
          <w:szCs w:val="26"/>
        </w:rPr>
        <w:t>financia</w:t>
      </w:r>
      <w:r w:rsidR="00677F64">
        <w:rPr>
          <w:rFonts w:ascii="Perpetua" w:hAnsi="Perpetua" w:cs="Calibri"/>
          <w:i/>
          <w:color w:val="FF0000"/>
          <w:sz w:val="24"/>
          <w:szCs w:val="26"/>
        </w:rPr>
        <w:t xml:space="preserve">l assets of the </w:t>
      </w:r>
      <w:r w:rsidRPr="00BE44B6">
        <w:rPr>
          <w:rFonts w:ascii="Perpetua" w:hAnsi="Perpetua" w:cs="Calibri"/>
          <w:i/>
          <w:color w:val="FF0000"/>
          <w:sz w:val="24"/>
          <w:szCs w:val="26"/>
        </w:rPr>
        <w:t>depo</w:t>
      </w:r>
      <w:r w:rsidR="00677F64">
        <w:rPr>
          <w:rFonts w:ascii="Perpetua" w:hAnsi="Perpetua" w:cs="Calibri"/>
          <w:i/>
          <w:color w:val="FF0000"/>
          <w:sz w:val="24"/>
          <w:szCs w:val="26"/>
        </w:rPr>
        <w:t>s</w:t>
      </w:r>
      <w:r w:rsidRPr="00BE44B6">
        <w:rPr>
          <w:rFonts w:ascii="Perpetua" w:hAnsi="Perpetua" w:cs="Calibri"/>
          <w:i/>
          <w:color w:val="FF0000"/>
          <w:sz w:val="24"/>
          <w:szCs w:val="26"/>
        </w:rPr>
        <w:t>it</w:t>
      </w:r>
      <w:r w:rsidR="00677F64">
        <w:rPr>
          <w:rFonts w:ascii="Perpetua" w:hAnsi="Perpetua" w:cs="Calibri"/>
          <w:i/>
          <w:color w:val="FF0000"/>
          <w:sz w:val="24"/>
          <w:szCs w:val="26"/>
        </w:rPr>
        <w:t xml:space="preserve"> insurance fund in banks </w:t>
      </w:r>
      <w:r w:rsidRPr="00BE44B6">
        <w:rPr>
          <w:rFonts w:ascii="Perpetua" w:hAnsi="Perpetua" w:cs="Calibri"/>
          <w:i/>
          <w:color w:val="FF0000"/>
          <w:sz w:val="24"/>
          <w:szCs w:val="26"/>
        </w:rPr>
        <w:t>(</w:t>
      </w:r>
      <w:r w:rsidR="00677F64">
        <w:rPr>
          <w:rFonts w:ascii="Perpetua" w:hAnsi="Perpetua" w:cs="Calibri"/>
          <w:i/>
          <w:color w:val="FF0000"/>
          <w:sz w:val="24"/>
          <w:szCs w:val="26"/>
        </w:rPr>
        <w:t>in thousand ALL)</w:t>
      </w:r>
    </w:p>
    <w:p w14:paraId="2484BB0D" w14:textId="77777777" w:rsidR="00F456F0" w:rsidRPr="00BE44B6" w:rsidRDefault="00976A73" w:rsidP="00F456F0">
      <w:pPr>
        <w:spacing w:line="276" w:lineRule="auto"/>
        <w:jc w:val="center"/>
        <w:rPr>
          <w:rFonts w:cs="Calibri"/>
          <w:i/>
          <w:color w:val="FF0000"/>
          <w:szCs w:val="26"/>
        </w:rPr>
      </w:pPr>
      <w:r w:rsidRPr="00BE44B6">
        <w:rPr>
          <w:noProof/>
          <w:lang w:val="en-US"/>
        </w:rPr>
        <w:drawing>
          <wp:inline distT="0" distB="0" distL="0" distR="0" wp14:anchorId="3E9BF325" wp14:editId="7FCBA65C">
            <wp:extent cx="5731510" cy="2091193"/>
            <wp:effectExtent l="0" t="0" r="2540" b="444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308BA71" w14:textId="77777777" w:rsidR="00F456F0" w:rsidRPr="00BE44B6" w:rsidRDefault="00F456F0" w:rsidP="00A151A7">
      <w:pPr>
        <w:keepNext/>
        <w:keepLines/>
        <w:spacing w:before="40"/>
        <w:outlineLvl w:val="2"/>
        <w:rPr>
          <w:rFonts w:ascii="Perpetua" w:eastAsiaTheme="majorEastAsia" w:hAnsi="Perpetua" w:cs="Times New Roman"/>
          <w:sz w:val="26"/>
          <w:szCs w:val="26"/>
          <w:u w:val="single"/>
        </w:rPr>
      </w:pPr>
      <w:bookmarkStart w:id="41" w:name="_Toc64028590"/>
      <w:bookmarkStart w:id="42" w:name="_Toc198311194"/>
      <w:r w:rsidRPr="00BE44B6">
        <w:rPr>
          <w:rFonts w:ascii="Perpetua" w:eastAsiaTheme="majorEastAsia" w:hAnsi="Perpetua" w:cs="Times New Roman"/>
          <w:sz w:val="26"/>
          <w:szCs w:val="26"/>
          <w:u w:val="single"/>
        </w:rPr>
        <w:t xml:space="preserve">4.1.3. </w:t>
      </w:r>
      <w:r w:rsidR="00B01868">
        <w:rPr>
          <w:rFonts w:ascii="Perpetua" w:eastAsiaTheme="majorEastAsia" w:hAnsi="Perpetua" w:cs="Times New Roman"/>
          <w:sz w:val="26"/>
          <w:szCs w:val="26"/>
          <w:u w:val="single"/>
        </w:rPr>
        <w:t xml:space="preserve">Coverage ratio of insured </w:t>
      </w:r>
      <w:r w:rsidRPr="00BE44B6">
        <w:rPr>
          <w:rFonts w:ascii="Perpetua" w:eastAsiaTheme="majorEastAsia" w:hAnsi="Perpetua" w:cs="Times New Roman"/>
          <w:sz w:val="26"/>
          <w:szCs w:val="26"/>
          <w:u w:val="single"/>
        </w:rPr>
        <w:t>depo</w:t>
      </w:r>
      <w:r w:rsidR="00B01868">
        <w:rPr>
          <w:rFonts w:ascii="Perpetua" w:eastAsiaTheme="majorEastAsia" w:hAnsi="Perpetua" w:cs="Times New Roman"/>
          <w:sz w:val="26"/>
          <w:szCs w:val="26"/>
          <w:u w:val="single"/>
        </w:rPr>
        <w:t>s</w:t>
      </w:r>
      <w:r w:rsidRPr="00BE44B6">
        <w:rPr>
          <w:rFonts w:ascii="Perpetua" w:eastAsiaTheme="majorEastAsia" w:hAnsi="Perpetua" w:cs="Times New Roman"/>
          <w:sz w:val="26"/>
          <w:szCs w:val="26"/>
          <w:u w:val="single"/>
        </w:rPr>
        <w:t>it</w:t>
      </w:r>
      <w:r w:rsidR="00B01868">
        <w:rPr>
          <w:rFonts w:ascii="Perpetua" w:eastAsiaTheme="majorEastAsia" w:hAnsi="Perpetua" w:cs="Times New Roman"/>
          <w:sz w:val="26"/>
          <w:szCs w:val="26"/>
          <w:u w:val="single"/>
        </w:rPr>
        <w:t xml:space="preserve">s in </w:t>
      </w:r>
      <w:r w:rsidRPr="00BE44B6">
        <w:rPr>
          <w:rFonts w:ascii="Perpetua" w:eastAsiaTheme="majorEastAsia" w:hAnsi="Perpetua" w:cs="Times New Roman"/>
          <w:sz w:val="26"/>
          <w:szCs w:val="26"/>
          <w:u w:val="single"/>
        </w:rPr>
        <w:t>bank</w:t>
      </w:r>
      <w:bookmarkEnd w:id="41"/>
      <w:r w:rsidR="00B01868">
        <w:rPr>
          <w:rFonts w:ascii="Perpetua" w:eastAsiaTheme="majorEastAsia" w:hAnsi="Perpetua" w:cs="Times New Roman"/>
          <w:sz w:val="26"/>
          <w:szCs w:val="26"/>
          <w:u w:val="single"/>
        </w:rPr>
        <w:t>s</w:t>
      </w:r>
      <w:bookmarkEnd w:id="42"/>
    </w:p>
    <w:p w14:paraId="50E536EC" w14:textId="77777777" w:rsidR="00976A73" w:rsidRPr="00BE44B6" w:rsidRDefault="00554581" w:rsidP="00976A73">
      <w:pPr>
        <w:spacing w:before="240" w:after="0" w:line="360" w:lineRule="auto"/>
        <w:contextualSpacing/>
        <w:jc w:val="both"/>
        <w:rPr>
          <w:rFonts w:ascii="Perpetua" w:eastAsia="MS Mincho" w:hAnsi="Perpetua"/>
          <w:sz w:val="26"/>
          <w:szCs w:val="26"/>
        </w:rPr>
      </w:pPr>
      <w:r w:rsidRPr="00BE44B6">
        <w:rPr>
          <w:rFonts w:ascii="Perpetua" w:eastAsia="MS Mincho" w:hAnsi="Perpetua"/>
          <w:sz w:val="26"/>
          <w:szCs w:val="26"/>
        </w:rPr>
        <w:t xml:space="preserve">At the end of 2024, </w:t>
      </w:r>
      <w:r w:rsidR="00B01868">
        <w:rPr>
          <w:rFonts w:ascii="Perpetua" w:eastAsia="MS Mincho" w:hAnsi="Perpetua"/>
          <w:sz w:val="26"/>
          <w:szCs w:val="26"/>
        </w:rPr>
        <w:t xml:space="preserve">the </w:t>
      </w:r>
      <w:r w:rsidRPr="00BE44B6">
        <w:rPr>
          <w:rFonts w:ascii="Perpetua" w:eastAsia="MS Mincho" w:hAnsi="Perpetua"/>
          <w:sz w:val="26"/>
          <w:szCs w:val="26"/>
        </w:rPr>
        <w:t xml:space="preserve">insured deposits in the banking system were </w:t>
      </w:r>
      <w:r w:rsidR="00B01868">
        <w:rPr>
          <w:rFonts w:ascii="Perpetua" w:eastAsia="MS Mincho" w:hAnsi="Perpetua"/>
          <w:sz w:val="26"/>
          <w:szCs w:val="26"/>
        </w:rPr>
        <w:t xml:space="preserve">ALL </w:t>
      </w:r>
      <w:r w:rsidRPr="00BE44B6">
        <w:rPr>
          <w:rFonts w:ascii="Perpetua" w:eastAsia="MS Mincho" w:hAnsi="Perpetua"/>
          <w:sz w:val="26"/>
          <w:szCs w:val="26"/>
        </w:rPr>
        <w:t>921.1 billion</w:t>
      </w:r>
      <w:r w:rsidR="00503F3F">
        <w:rPr>
          <w:rFonts w:ascii="Perpetua" w:eastAsia="MS Mincho" w:hAnsi="Perpetua"/>
          <w:sz w:val="26"/>
          <w:szCs w:val="26"/>
        </w:rPr>
        <w:t>,</w:t>
      </w:r>
      <w:r w:rsidRPr="00BE44B6">
        <w:rPr>
          <w:rFonts w:ascii="Perpetua" w:eastAsia="MS Mincho" w:hAnsi="Perpetua"/>
          <w:sz w:val="26"/>
          <w:szCs w:val="26"/>
        </w:rPr>
        <w:t xml:space="preserve"> or 5.4% higher than </w:t>
      </w:r>
      <w:r w:rsidR="00B01868">
        <w:rPr>
          <w:rFonts w:ascii="Perpetua" w:eastAsia="MS Mincho" w:hAnsi="Perpetua"/>
          <w:sz w:val="26"/>
          <w:szCs w:val="26"/>
        </w:rPr>
        <w:t xml:space="preserve">the previous </w:t>
      </w:r>
      <w:r w:rsidRPr="00BE44B6">
        <w:rPr>
          <w:rFonts w:ascii="Perpetua" w:eastAsia="MS Mincho" w:hAnsi="Perpetua"/>
          <w:sz w:val="26"/>
          <w:szCs w:val="26"/>
        </w:rPr>
        <w:t xml:space="preserve">year. The steady growth of the deposit insurance fund in banks and the more moderate performance of </w:t>
      </w:r>
      <w:r w:rsidR="00503F3F">
        <w:rPr>
          <w:rFonts w:ascii="Perpetua" w:eastAsia="MS Mincho" w:hAnsi="Perpetua"/>
          <w:sz w:val="26"/>
          <w:szCs w:val="26"/>
        </w:rPr>
        <w:t xml:space="preserve">the </w:t>
      </w:r>
      <w:r w:rsidRPr="00BE44B6">
        <w:rPr>
          <w:rFonts w:ascii="Perpetua" w:eastAsia="MS Mincho" w:hAnsi="Perpetua"/>
          <w:sz w:val="26"/>
          <w:szCs w:val="26"/>
        </w:rPr>
        <w:t>insured deposits in the banking system during the period</w:t>
      </w:r>
      <w:r w:rsidR="00B01868">
        <w:rPr>
          <w:rFonts w:ascii="Perpetua" w:eastAsia="MS Mincho" w:hAnsi="Perpetua"/>
          <w:sz w:val="26"/>
          <w:szCs w:val="26"/>
        </w:rPr>
        <w:t xml:space="preserve"> 2014–</w:t>
      </w:r>
      <w:r w:rsidRPr="00BE44B6">
        <w:rPr>
          <w:rFonts w:ascii="Perpetua" w:eastAsia="MS Mincho" w:hAnsi="Perpetua"/>
          <w:sz w:val="26"/>
          <w:szCs w:val="26"/>
        </w:rPr>
        <w:t xml:space="preserve">2024 have led to a continuous increase in the coverage ratio during these years. At the end of 2024, the coverage ratio calculated as a percentage of the deposit insurance fund in banks </w:t>
      </w:r>
      <w:r w:rsidR="00B01868">
        <w:rPr>
          <w:rFonts w:ascii="Perpetua" w:eastAsia="MS Mincho" w:hAnsi="Perpetua"/>
          <w:sz w:val="26"/>
          <w:szCs w:val="26"/>
        </w:rPr>
        <w:t xml:space="preserve">versus </w:t>
      </w:r>
      <w:r w:rsidRPr="00BE44B6">
        <w:rPr>
          <w:rFonts w:ascii="Perpetua" w:eastAsia="MS Mincho" w:hAnsi="Perpetua"/>
          <w:sz w:val="26"/>
          <w:szCs w:val="26"/>
        </w:rPr>
        <w:t xml:space="preserve">insured deposits was 7.61%. The following </w:t>
      </w:r>
      <w:r w:rsidR="00B51CCC">
        <w:rPr>
          <w:rFonts w:ascii="Perpetua" w:eastAsia="MS Mincho" w:hAnsi="Perpetua"/>
          <w:sz w:val="26"/>
          <w:szCs w:val="26"/>
        </w:rPr>
        <w:t xml:space="preserve">graph </w:t>
      </w:r>
      <w:r w:rsidR="00B01868">
        <w:rPr>
          <w:rFonts w:ascii="Perpetua" w:eastAsia="MS Mincho" w:hAnsi="Perpetua"/>
          <w:sz w:val="26"/>
          <w:szCs w:val="26"/>
        </w:rPr>
        <w:t>re</w:t>
      </w:r>
      <w:r w:rsidRPr="00BE44B6">
        <w:rPr>
          <w:rFonts w:ascii="Perpetua" w:eastAsia="MS Mincho" w:hAnsi="Perpetua"/>
          <w:sz w:val="26"/>
          <w:szCs w:val="26"/>
        </w:rPr>
        <w:t xml:space="preserve">presents a summary of the performance of </w:t>
      </w:r>
      <w:r w:rsidR="00503F3F">
        <w:rPr>
          <w:rFonts w:ascii="Perpetua" w:eastAsia="MS Mincho" w:hAnsi="Perpetua"/>
          <w:sz w:val="26"/>
          <w:szCs w:val="26"/>
        </w:rPr>
        <w:t xml:space="preserve">the </w:t>
      </w:r>
      <w:r w:rsidRPr="00BE44B6">
        <w:rPr>
          <w:rFonts w:ascii="Perpetua" w:eastAsia="MS Mincho" w:hAnsi="Perpetua"/>
          <w:sz w:val="26"/>
          <w:szCs w:val="26"/>
        </w:rPr>
        <w:t>insured deposits in the banking system and the coverage ratio during the years 2014 – 2024</w:t>
      </w:r>
      <w:r w:rsidR="00976A73" w:rsidRPr="00BE44B6">
        <w:rPr>
          <w:rFonts w:ascii="Perpetua" w:eastAsia="MS Mincho" w:hAnsi="Perpetua"/>
          <w:sz w:val="26"/>
          <w:szCs w:val="26"/>
        </w:rPr>
        <w:t>.</w:t>
      </w:r>
    </w:p>
    <w:p w14:paraId="0478EC95" w14:textId="77777777" w:rsidR="00F456F0" w:rsidRPr="00BE44B6" w:rsidRDefault="00B01868" w:rsidP="008D6B54">
      <w:pPr>
        <w:spacing w:after="0" w:line="360" w:lineRule="auto"/>
        <w:jc w:val="right"/>
        <w:rPr>
          <w:rFonts w:ascii="Perpetua" w:hAnsi="Perpetua" w:cs="Calibri"/>
          <w:i/>
          <w:color w:val="FF0000"/>
          <w:sz w:val="24"/>
          <w:szCs w:val="26"/>
        </w:rPr>
      </w:pPr>
      <w:r>
        <w:rPr>
          <w:rFonts w:ascii="Perpetua" w:hAnsi="Perpetua" w:cs="Calibri"/>
          <w:i/>
          <w:color w:val="FF0000"/>
          <w:sz w:val="24"/>
          <w:szCs w:val="26"/>
        </w:rPr>
        <w:t xml:space="preserve">Coverage ratio for insured </w:t>
      </w:r>
      <w:r w:rsidR="00BF6A22" w:rsidRPr="00BE44B6">
        <w:rPr>
          <w:rFonts w:ascii="Perpetua" w:hAnsi="Perpetua" w:cs="Calibri"/>
          <w:i/>
          <w:color w:val="FF0000"/>
          <w:sz w:val="24"/>
          <w:szCs w:val="26"/>
        </w:rPr>
        <w:t>depo</w:t>
      </w:r>
      <w:r>
        <w:rPr>
          <w:rFonts w:ascii="Perpetua" w:hAnsi="Perpetua" w:cs="Calibri"/>
          <w:i/>
          <w:color w:val="FF0000"/>
          <w:sz w:val="24"/>
          <w:szCs w:val="26"/>
        </w:rPr>
        <w:t>s</w:t>
      </w:r>
      <w:r w:rsidR="00BF6A22" w:rsidRPr="00BE44B6">
        <w:rPr>
          <w:rFonts w:ascii="Perpetua" w:hAnsi="Perpetua" w:cs="Calibri"/>
          <w:i/>
          <w:color w:val="FF0000"/>
          <w:sz w:val="24"/>
          <w:szCs w:val="26"/>
        </w:rPr>
        <w:t>it</w:t>
      </w:r>
      <w:r>
        <w:rPr>
          <w:rFonts w:ascii="Perpetua" w:hAnsi="Perpetua" w:cs="Calibri"/>
          <w:i/>
          <w:color w:val="FF0000"/>
          <w:sz w:val="24"/>
          <w:szCs w:val="26"/>
        </w:rPr>
        <w:t xml:space="preserve">s in </w:t>
      </w:r>
      <w:r w:rsidR="00F456F0" w:rsidRPr="00BE44B6">
        <w:rPr>
          <w:rFonts w:ascii="Perpetua" w:hAnsi="Perpetua" w:cs="Calibri"/>
          <w:i/>
          <w:color w:val="FF0000"/>
          <w:sz w:val="24"/>
          <w:szCs w:val="26"/>
        </w:rPr>
        <w:t>bank</w:t>
      </w:r>
      <w:r>
        <w:rPr>
          <w:rFonts w:ascii="Perpetua" w:hAnsi="Perpetua" w:cs="Calibri"/>
          <w:i/>
          <w:color w:val="FF0000"/>
          <w:sz w:val="24"/>
          <w:szCs w:val="26"/>
        </w:rPr>
        <w:t>s</w:t>
      </w:r>
      <w:r w:rsidR="00F456F0" w:rsidRPr="00BE44B6">
        <w:rPr>
          <w:rFonts w:ascii="Perpetua" w:hAnsi="Perpetua" w:cs="Calibri"/>
          <w:i/>
          <w:color w:val="FF0000"/>
          <w:sz w:val="24"/>
          <w:szCs w:val="26"/>
        </w:rPr>
        <w:t xml:space="preserve"> (</w:t>
      </w:r>
      <w:r>
        <w:rPr>
          <w:rFonts w:ascii="Perpetua" w:hAnsi="Perpetua" w:cs="Calibri"/>
          <w:i/>
          <w:color w:val="FF0000"/>
          <w:sz w:val="24"/>
          <w:szCs w:val="26"/>
        </w:rPr>
        <w:t>in thousand ALL</w:t>
      </w:r>
      <w:r w:rsidR="00F456F0" w:rsidRPr="00BE44B6">
        <w:rPr>
          <w:rFonts w:ascii="Perpetua" w:hAnsi="Perpetua" w:cs="Calibri"/>
          <w:i/>
          <w:color w:val="FF0000"/>
          <w:sz w:val="24"/>
          <w:szCs w:val="26"/>
        </w:rPr>
        <w:t>)</w:t>
      </w:r>
    </w:p>
    <w:p w14:paraId="2E18B25F" w14:textId="77777777" w:rsidR="00F456F0" w:rsidRPr="00BE44B6" w:rsidRDefault="00BF6A22" w:rsidP="00F456F0">
      <w:pPr>
        <w:spacing w:line="276" w:lineRule="auto"/>
        <w:jc w:val="center"/>
      </w:pPr>
      <w:r w:rsidRPr="00BE44B6">
        <w:rPr>
          <w:noProof/>
          <w:lang w:val="en-US"/>
        </w:rPr>
        <w:drawing>
          <wp:inline distT="0" distB="0" distL="0" distR="0" wp14:anchorId="42BA020C" wp14:editId="74ED4C1D">
            <wp:extent cx="5731510" cy="2658704"/>
            <wp:effectExtent l="0" t="0" r="2540" b="889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47FC0BB" w14:textId="77777777" w:rsidR="00F456F0" w:rsidRPr="00BE44B6" w:rsidRDefault="00F456F0" w:rsidP="00F456F0">
      <w:pPr>
        <w:sectPr w:rsidR="00F456F0" w:rsidRPr="00BE44B6">
          <w:footerReference w:type="default" r:id="rId62"/>
          <w:footerReference w:type="first" r:id="rId63"/>
          <w:pgSz w:w="11906" w:h="16838"/>
          <w:pgMar w:top="1440" w:right="1440" w:bottom="1440" w:left="1440" w:header="708" w:footer="708" w:gutter="0"/>
          <w:cols w:space="708"/>
          <w:docGrid w:linePitch="360"/>
        </w:sectPr>
      </w:pPr>
    </w:p>
    <w:p w14:paraId="34116DB9" w14:textId="77777777" w:rsidR="00F456F0" w:rsidRPr="00BE44B6" w:rsidRDefault="00F456F0" w:rsidP="00F456F0">
      <w:pPr>
        <w:pStyle w:val="Heading2"/>
        <w:spacing w:after="240"/>
        <w:rPr>
          <w:rFonts w:ascii="Perpetua" w:hAnsi="Perpetua" w:cs="Times New Roman"/>
          <w:b/>
          <w:color w:val="auto"/>
        </w:rPr>
      </w:pPr>
      <w:bookmarkStart w:id="43" w:name="_Toc64028591"/>
      <w:bookmarkStart w:id="44" w:name="_Toc198311195"/>
      <w:r w:rsidRPr="00BE44B6">
        <w:rPr>
          <w:rFonts w:ascii="Perpetua" w:hAnsi="Perpetua" w:cs="Times New Roman"/>
          <w:b/>
          <w:color w:val="auto"/>
        </w:rPr>
        <w:lastRenderedPageBreak/>
        <w:t xml:space="preserve">4.2. </w:t>
      </w:r>
      <w:r w:rsidR="00B01868">
        <w:rPr>
          <w:rFonts w:ascii="Perpetua" w:hAnsi="Perpetua" w:cs="Times New Roman"/>
          <w:b/>
          <w:color w:val="auto"/>
        </w:rPr>
        <w:t>Deposit insurance fund in SCAs</w:t>
      </w:r>
      <w:bookmarkEnd w:id="43"/>
      <w:bookmarkEnd w:id="44"/>
    </w:p>
    <w:p w14:paraId="1BAB16FE" w14:textId="77777777" w:rsidR="00F456F0" w:rsidRPr="00BE44B6" w:rsidRDefault="00F456F0" w:rsidP="00FC68F2">
      <w:pPr>
        <w:keepNext/>
        <w:keepLines/>
        <w:spacing w:before="40"/>
        <w:outlineLvl w:val="2"/>
        <w:rPr>
          <w:rFonts w:ascii="Perpetua" w:eastAsiaTheme="majorEastAsia" w:hAnsi="Perpetua" w:cs="Times New Roman"/>
          <w:sz w:val="26"/>
          <w:szCs w:val="26"/>
          <w:u w:val="single"/>
        </w:rPr>
      </w:pPr>
      <w:bookmarkStart w:id="45" w:name="_Toc64028592"/>
      <w:bookmarkStart w:id="46" w:name="_Toc198311196"/>
      <w:r w:rsidRPr="00BE44B6">
        <w:rPr>
          <w:rFonts w:ascii="Perpetua" w:eastAsiaTheme="majorEastAsia" w:hAnsi="Perpetua" w:cs="Times New Roman"/>
          <w:sz w:val="26"/>
          <w:szCs w:val="26"/>
          <w:u w:val="single"/>
        </w:rPr>
        <w:t xml:space="preserve">4.2.1. </w:t>
      </w:r>
      <w:r w:rsidR="00B01868">
        <w:rPr>
          <w:rFonts w:ascii="Perpetua" w:eastAsiaTheme="majorEastAsia" w:hAnsi="Perpetua" w:cs="Times New Roman"/>
          <w:sz w:val="26"/>
          <w:szCs w:val="26"/>
          <w:u w:val="single"/>
        </w:rPr>
        <w:t>Performance of the deposit insurance fund in SCAs</w:t>
      </w:r>
      <w:bookmarkEnd w:id="45"/>
      <w:bookmarkEnd w:id="46"/>
    </w:p>
    <w:p w14:paraId="0D9DDE60" w14:textId="7895798A" w:rsidR="004A7F15" w:rsidRPr="00BE44B6" w:rsidRDefault="005C6C9E" w:rsidP="004A7F15">
      <w:pPr>
        <w:spacing w:before="240" w:after="0" w:line="360" w:lineRule="auto"/>
        <w:contextualSpacing/>
        <w:jc w:val="both"/>
        <w:rPr>
          <w:rFonts w:ascii="Perpetua" w:eastAsia="MS Mincho" w:hAnsi="Perpetua"/>
          <w:sz w:val="26"/>
          <w:szCs w:val="26"/>
        </w:rPr>
      </w:pPr>
      <w:r>
        <w:rPr>
          <w:rFonts w:ascii="Perpetua" w:eastAsia="MS Mincho" w:hAnsi="Perpetua"/>
          <w:sz w:val="26"/>
          <w:szCs w:val="26"/>
        </w:rPr>
        <w:t>I</w:t>
      </w:r>
      <w:r w:rsidRPr="00BE44B6">
        <w:rPr>
          <w:rFonts w:ascii="Perpetua" w:eastAsia="MS Mincho" w:hAnsi="Perpetua"/>
          <w:sz w:val="26"/>
          <w:szCs w:val="26"/>
        </w:rPr>
        <w:t xml:space="preserve">n January 2015, </w:t>
      </w:r>
      <w:r>
        <w:rPr>
          <w:rFonts w:ascii="Perpetua" w:eastAsia="MS Mincho" w:hAnsi="Perpetua"/>
          <w:sz w:val="26"/>
          <w:szCs w:val="26"/>
        </w:rPr>
        <w:t>i</w:t>
      </w:r>
      <w:r w:rsidR="00554581" w:rsidRPr="00BE44B6">
        <w:rPr>
          <w:rFonts w:ascii="Perpetua" w:eastAsia="MS Mincho" w:hAnsi="Perpetua"/>
          <w:sz w:val="26"/>
          <w:szCs w:val="26"/>
        </w:rPr>
        <w:t xml:space="preserve">n accordance with the Law </w:t>
      </w:r>
      <w:r>
        <w:rPr>
          <w:rFonts w:ascii="Perpetua" w:eastAsia="MS Mincho" w:hAnsi="Perpetua"/>
          <w:sz w:val="26"/>
          <w:szCs w:val="26"/>
        </w:rPr>
        <w:t>“</w:t>
      </w:r>
      <w:r w:rsidR="00554581" w:rsidRPr="00BE44B6">
        <w:rPr>
          <w:rFonts w:ascii="Perpetua" w:eastAsia="MS Mincho" w:hAnsi="Perpetua"/>
          <w:sz w:val="26"/>
          <w:szCs w:val="26"/>
        </w:rPr>
        <w:t>On Deposit Insurance</w:t>
      </w:r>
      <w:r>
        <w:rPr>
          <w:rFonts w:ascii="Perpetua" w:eastAsia="MS Mincho" w:hAnsi="Perpetua"/>
          <w:sz w:val="26"/>
          <w:szCs w:val="26"/>
        </w:rPr>
        <w:t>”</w:t>
      </w:r>
      <w:r w:rsidR="00554581" w:rsidRPr="00BE44B6">
        <w:rPr>
          <w:rFonts w:ascii="Perpetua" w:eastAsia="MS Mincho" w:hAnsi="Perpetua"/>
          <w:sz w:val="26"/>
          <w:szCs w:val="26"/>
        </w:rPr>
        <w:t xml:space="preserve">, as amended, </w:t>
      </w:r>
      <w:r w:rsidR="000A2B80" w:rsidRPr="00BE44B6">
        <w:rPr>
          <w:rFonts w:ascii="Perpetua" w:eastAsia="MS Mincho" w:hAnsi="Perpetua"/>
          <w:sz w:val="26"/>
          <w:szCs w:val="26"/>
        </w:rPr>
        <w:t>the State Budget</w:t>
      </w:r>
      <w:r w:rsidR="000A2B80" w:rsidRPr="000A2B80">
        <w:rPr>
          <w:rFonts w:ascii="Perpetua" w:eastAsia="MS Mincho" w:hAnsi="Perpetua"/>
          <w:sz w:val="26"/>
          <w:szCs w:val="26"/>
        </w:rPr>
        <w:t xml:space="preserve"> </w:t>
      </w:r>
      <w:r w:rsidR="000A2B80" w:rsidRPr="00BE44B6">
        <w:rPr>
          <w:rFonts w:ascii="Perpetua" w:eastAsia="MS Mincho" w:hAnsi="Perpetua"/>
          <w:sz w:val="26"/>
          <w:szCs w:val="26"/>
        </w:rPr>
        <w:t xml:space="preserve">collected </w:t>
      </w:r>
      <w:r w:rsidR="000A2B80">
        <w:rPr>
          <w:rFonts w:ascii="Perpetua" w:eastAsia="MS Mincho" w:hAnsi="Perpetua"/>
          <w:sz w:val="26"/>
          <w:szCs w:val="26"/>
        </w:rPr>
        <w:t>ALL 76 million</w:t>
      </w:r>
      <w:r w:rsidR="000A2B80" w:rsidRPr="00BE44B6">
        <w:rPr>
          <w:rFonts w:ascii="Perpetua" w:eastAsia="MS Mincho" w:hAnsi="Perpetua"/>
          <w:sz w:val="26"/>
          <w:szCs w:val="26"/>
        </w:rPr>
        <w:t xml:space="preserve"> </w:t>
      </w:r>
      <w:r w:rsidR="000A2B80">
        <w:rPr>
          <w:rFonts w:ascii="Perpetua" w:eastAsia="MS Mincho" w:hAnsi="Perpetua"/>
          <w:sz w:val="26"/>
          <w:szCs w:val="26"/>
        </w:rPr>
        <w:t xml:space="preserve">in </w:t>
      </w:r>
      <w:r w:rsidR="000F0C2C">
        <w:rPr>
          <w:rFonts w:ascii="Perpetua" w:eastAsia="MS Mincho" w:hAnsi="Perpetua"/>
          <w:sz w:val="26"/>
          <w:szCs w:val="26"/>
        </w:rPr>
        <w:t xml:space="preserve">start-up capital </w:t>
      </w:r>
      <w:r w:rsidR="000F0C2C" w:rsidRPr="00BE44B6">
        <w:rPr>
          <w:rFonts w:ascii="Perpetua" w:eastAsia="MS Mincho" w:hAnsi="Perpetua"/>
          <w:sz w:val="26"/>
          <w:szCs w:val="26"/>
        </w:rPr>
        <w:t>for deposit insurance in S</w:t>
      </w:r>
      <w:r w:rsidR="000F0C2C">
        <w:rPr>
          <w:rFonts w:ascii="Perpetua" w:eastAsia="MS Mincho" w:hAnsi="Perpetua"/>
          <w:sz w:val="26"/>
          <w:szCs w:val="26"/>
        </w:rPr>
        <w:t>C</w:t>
      </w:r>
      <w:r w:rsidR="000F0C2C" w:rsidRPr="00BE44B6">
        <w:rPr>
          <w:rFonts w:ascii="Perpetua" w:eastAsia="MS Mincho" w:hAnsi="Perpetua"/>
          <w:sz w:val="26"/>
          <w:szCs w:val="26"/>
        </w:rPr>
        <w:t>A</w:t>
      </w:r>
      <w:r w:rsidR="000F0C2C">
        <w:rPr>
          <w:rFonts w:ascii="Perpetua" w:eastAsia="MS Mincho" w:hAnsi="Perpetua"/>
          <w:sz w:val="26"/>
          <w:szCs w:val="26"/>
        </w:rPr>
        <w:t>s</w:t>
      </w:r>
      <w:r w:rsidR="00554581" w:rsidRPr="00BE44B6">
        <w:rPr>
          <w:rFonts w:ascii="Perpetua" w:eastAsia="MS Mincho" w:hAnsi="Perpetua"/>
          <w:sz w:val="26"/>
          <w:szCs w:val="26"/>
        </w:rPr>
        <w:t>. Th</w:t>
      </w:r>
      <w:r w:rsidR="000A2B80">
        <w:rPr>
          <w:rFonts w:ascii="Perpetua" w:eastAsia="MS Mincho" w:hAnsi="Perpetua"/>
          <w:sz w:val="26"/>
          <w:szCs w:val="26"/>
        </w:rPr>
        <w:t>e</w:t>
      </w:r>
      <w:r w:rsidR="00554581" w:rsidRPr="00BE44B6">
        <w:rPr>
          <w:rFonts w:ascii="Perpetua" w:eastAsia="MS Mincho" w:hAnsi="Perpetua"/>
          <w:sz w:val="26"/>
          <w:szCs w:val="26"/>
        </w:rPr>
        <w:t xml:space="preserve"> </w:t>
      </w:r>
      <w:r w:rsidR="003556FB">
        <w:rPr>
          <w:rFonts w:ascii="Perpetua" w:eastAsia="MS Mincho" w:hAnsi="Perpetua"/>
          <w:sz w:val="26"/>
          <w:szCs w:val="26"/>
        </w:rPr>
        <w:t xml:space="preserve">fund </w:t>
      </w:r>
      <w:r w:rsidR="00554581" w:rsidRPr="00BE44B6">
        <w:rPr>
          <w:rFonts w:ascii="Perpetua" w:eastAsia="MS Mincho" w:hAnsi="Perpetua"/>
          <w:sz w:val="26"/>
          <w:szCs w:val="26"/>
        </w:rPr>
        <w:t xml:space="preserve">provided the initial financial </w:t>
      </w:r>
      <w:r w:rsidR="00B640D7">
        <w:rPr>
          <w:rFonts w:ascii="Perpetua" w:eastAsia="MS Mincho" w:hAnsi="Perpetua"/>
          <w:sz w:val="26"/>
          <w:szCs w:val="26"/>
        </w:rPr>
        <w:t>foundation</w:t>
      </w:r>
      <w:r w:rsidR="00554581" w:rsidRPr="00BE44B6">
        <w:rPr>
          <w:rFonts w:ascii="Perpetua" w:eastAsia="MS Mincho" w:hAnsi="Perpetua"/>
          <w:sz w:val="26"/>
          <w:szCs w:val="26"/>
        </w:rPr>
        <w:t xml:space="preserve"> of the deposit insurance fund</w:t>
      </w:r>
      <w:r w:rsidR="000F0C2C">
        <w:rPr>
          <w:rFonts w:ascii="Perpetua" w:eastAsia="MS Mincho" w:hAnsi="Perpetua"/>
          <w:sz w:val="26"/>
          <w:szCs w:val="26"/>
        </w:rPr>
        <w:t xml:space="preserve"> in SCAs</w:t>
      </w:r>
      <w:r w:rsidR="00554581" w:rsidRPr="00BE44B6">
        <w:rPr>
          <w:rFonts w:ascii="Perpetua" w:eastAsia="MS Mincho" w:hAnsi="Perpetua"/>
          <w:sz w:val="26"/>
          <w:szCs w:val="26"/>
        </w:rPr>
        <w:t>. Starting from 2015 onwards, the Agency has administered the financial assets of the deposit insurance fund</w:t>
      </w:r>
      <w:r w:rsidR="000F0C2C">
        <w:rPr>
          <w:rFonts w:ascii="Perpetua" w:eastAsia="MS Mincho" w:hAnsi="Perpetua"/>
          <w:sz w:val="26"/>
          <w:szCs w:val="26"/>
        </w:rPr>
        <w:t xml:space="preserve"> in SCAs</w:t>
      </w:r>
      <w:r w:rsidR="00554581" w:rsidRPr="00BE44B6">
        <w:rPr>
          <w:rFonts w:ascii="Perpetua" w:eastAsia="MS Mincho" w:hAnsi="Perpetua"/>
          <w:sz w:val="26"/>
          <w:szCs w:val="26"/>
        </w:rPr>
        <w:t>, which entered the scheme in January 2017. As of December 31, 2024, the book value of the deposit insurance fund</w:t>
      </w:r>
      <w:r w:rsidR="000F0C2C">
        <w:rPr>
          <w:rFonts w:ascii="Perpetua" w:eastAsia="MS Mincho" w:hAnsi="Perpetua"/>
          <w:sz w:val="26"/>
          <w:szCs w:val="26"/>
        </w:rPr>
        <w:t xml:space="preserve"> in SCAs</w:t>
      </w:r>
      <w:r w:rsidR="00554581" w:rsidRPr="00BE44B6">
        <w:rPr>
          <w:rFonts w:ascii="Perpetua" w:eastAsia="MS Mincho" w:hAnsi="Perpetua"/>
          <w:sz w:val="26"/>
          <w:szCs w:val="26"/>
        </w:rPr>
        <w:t xml:space="preserve">, which consists of the </w:t>
      </w:r>
      <w:r w:rsidR="000F0C2C">
        <w:rPr>
          <w:rFonts w:ascii="Perpetua" w:eastAsia="MS Mincho" w:hAnsi="Perpetua"/>
          <w:sz w:val="26"/>
          <w:szCs w:val="26"/>
        </w:rPr>
        <w:t xml:space="preserve">start-up capital </w:t>
      </w:r>
      <w:r w:rsidR="00554581" w:rsidRPr="00BE44B6">
        <w:rPr>
          <w:rFonts w:ascii="Perpetua" w:eastAsia="MS Mincho" w:hAnsi="Perpetua"/>
          <w:sz w:val="26"/>
          <w:szCs w:val="26"/>
        </w:rPr>
        <w:t xml:space="preserve">of </w:t>
      </w:r>
      <w:r w:rsidR="000F0C2C">
        <w:rPr>
          <w:rFonts w:ascii="Perpetua" w:eastAsia="MS Mincho" w:hAnsi="Perpetua"/>
          <w:sz w:val="26"/>
          <w:szCs w:val="26"/>
        </w:rPr>
        <w:t xml:space="preserve">ALL </w:t>
      </w:r>
      <w:r w:rsidR="00554581" w:rsidRPr="00BE44B6">
        <w:rPr>
          <w:rFonts w:ascii="Perpetua" w:eastAsia="MS Mincho" w:hAnsi="Perpetua"/>
          <w:sz w:val="26"/>
          <w:szCs w:val="26"/>
        </w:rPr>
        <w:t>76 million and the accumulated fund consisting of premiums and income</w:t>
      </w:r>
      <w:r w:rsidR="007D0C91" w:rsidRPr="007D0C91">
        <w:rPr>
          <w:rFonts w:ascii="Perpetua" w:eastAsia="MS Mincho" w:hAnsi="Perpetua"/>
          <w:sz w:val="26"/>
          <w:szCs w:val="26"/>
        </w:rPr>
        <w:t xml:space="preserve"> </w:t>
      </w:r>
      <w:r w:rsidR="00915FA3">
        <w:rPr>
          <w:rFonts w:ascii="Perpetua" w:eastAsia="MS Mincho" w:hAnsi="Perpetua"/>
          <w:sz w:val="26"/>
          <w:szCs w:val="26"/>
        </w:rPr>
        <w:t xml:space="preserve">from </w:t>
      </w:r>
      <w:r w:rsidR="007D0C91" w:rsidRPr="00BE44B6">
        <w:rPr>
          <w:rFonts w:ascii="Perpetua" w:eastAsia="MS Mincho" w:hAnsi="Perpetua"/>
          <w:sz w:val="26"/>
          <w:szCs w:val="26"/>
        </w:rPr>
        <w:t>financial assets</w:t>
      </w:r>
      <w:r w:rsidR="00554581" w:rsidRPr="00BE44B6">
        <w:rPr>
          <w:rFonts w:ascii="Perpetua" w:eastAsia="MS Mincho" w:hAnsi="Perpetua"/>
          <w:sz w:val="26"/>
          <w:szCs w:val="26"/>
        </w:rPr>
        <w:t xml:space="preserve"> administration, </w:t>
      </w:r>
      <w:r w:rsidR="000F0C2C">
        <w:rPr>
          <w:rFonts w:ascii="Perpetua" w:eastAsia="MS Mincho" w:hAnsi="Perpetua"/>
          <w:sz w:val="26"/>
          <w:szCs w:val="26"/>
        </w:rPr>
        <w:t>wa</w:t>
      </w:r>
      <w:r w:rsidR="00554581" w:rsidRPr="00BE44B6">
        <w:rPr>
          <w:rFonts w:ascii="Perpetua" w:eastAsia="MS Mincho" w:hAnsi="Perpetua"/>
          <w:sz w:val="26"/>
          <w:szCs w:val="26"/>
        </w:rPr>
        <w:t xml:space="preserve">s </w:t>
      </w:r>
      <w:r w:rsidR="007D0C91">
        <w:rPr>
          <w:rFonts w:ascii="Perpetua" w:eastAsia="MS Mincho" w:hAnsi="Perpetua"/>
          <w:sz w:val="26"/>
          <w:szCs w:val="26"/>
        </w:rPr>
        <w:t xml:space="preserve">approximately </w:t>
      </w:r>
      <w:r w:rsidR="000F0C2C">
        <w:rPr>
          <w:rFonts w:ascii="Perpetua" w:eastAsia="MS Mincho" w:hAnsi="Perpetua"/>
          <w:sz w:val="26"/>
          <w:szCs w:val="26"/>
        </w:rPr>
        <w:t xml:space="preserve">ALL </w:t>
      </w:r>
      <w:r w:rsidR="00554581" w:rsidRPr="00BE44B6">
        <w:rPr>
          <w:rFonts w:ascii="Perpetua" w:eastAsia="MS Mincho" w:hAnsi="Perpetua"/>
          <w:sz w:val="26"/>
          <w:szCs w:val="26"/>
        </w:rPr>
        <w:t>256.87 million, marking an increase of 15.3% compared to 2023.</w:t>
      </w:r>
    </w:p>
    <w:p w14:paraId="7C68C304" w14:textId="77777777" w:rsidR="00EC7F86" w:rsidRPr="00BE44B6" w:rsidRDefault="00EC7F86" w:rsidP="00F456F0">
      <w:pPr>
        <w:spacing w:before="240" w:after="0" w:line="360" w:lineRule="auto"/>
        <w:contextualSpacing/>
        <w:jc w:val="both"/>
        <w:rPr>
          <w:rFonts w:ascii="Perpetua" w:eastAsia="MS Mincho" w:hAnsi="Perpetua"/>
          <w:sz w:val="26"/>
          <w:szCs w:val="26"/>
        </w:rPr>
      </w:pPr>
    </w:p>
    <w:p w14:paraId="5A0E6EDB" w14:textId="77777777" w:rsidR="00F456F0" w:rsidRPr="00BE44B6" w:rsidRDefault="000F0C2C" w:rsidP="00F456F0">
      <w:pPr>
        <w:jc w:val="right"/>
        <w:rPr>
          <w:rFonts w:ascii="Perpetua" w:hAnsi="Perpetua"/>
          <w:sz w:val="24"/>
          <w:szCs w:val="24"/>
        </w:rPr>
      </w:pPr>
      <w:r>
        <w:rPr>
          <w:rFonts w:ascii="Perpetua" w:hAnsi="Perpetua" w:cs="Calibri"/>
          <w:i/>
          <w:color w:val="FF0000"/>
          <w:sz w:val="24"/>
          <w:szCs w:val="24"/>
        </w:rPr>
        <w:t xml:space="preserve">Deposit insurance fund in SCAs </w:t>
      </w:r>
      <w:r w:rsidR="00F456F0" w:rsidRPr="00BE44B6">
        <w:rPr>
          <w:rFonts w:ascii="Perpetua" w:hAnsi="Perpetua" w:cs="Calibri"/>
          <w:i/>
          <w:color w:val="FF0000"/>
          <w:sz w:val="24"/>
          <w:szCs w:val="24"/>
        </w:rPr>
        <w:t>(</w:t>
      </w:r>
      <w:r>
        <w:rPr>
          <w:rFonts w:ascii="Perpetua" w:hAnsi="Perpetua" w:cs="Calibri"/>
          <w:i/>
          <w:color w:val="FF0000"/>
          <w:sz w:val="24"/>
          <w:szCs w:val="24"/>
        </w:rPr>
        <w:t>in thousand ALL</w:t>
      </w:r>
      <w:r w:rsidR="00F456F0" w:rsidRPr="00BE44B6">
        <w:rPr>
          <w:rFonts w:ascii="Perpetua" w:hAnsi="Perpetua" w:cs="Calibri"/>
          <w:i/>
          <w:color w:val="FF0000"/>
          <w:sz w:val="24"/>
          <w:szCs w:val="24"/>
        </w:rPr>
        <w:t>)</w:t>
      </w:r>
    </w:p>
    <w:p w14:paraId="76BFB1E1" w14:textId="77777777" w:rsidR="00F456F0" w:rsidRPr="00BE44B6" w:rsidRDefault="004A7F15" w:rsidP="00F456F0">
      <w:pPr>
        <w:spacing w:before="240" w:after="0" w:line="360" w:lineRule="auto"/>
        <w:jc w:val="center"/>
        <w:rPr>
          <w:szCs w:val="26"/>
        </w:rPr>
      </w:pPr>
      <w:r w:rsidRPr="00BE44B6">
        <w:rPr>
          <w:noProof/>
          <w:lang w:val="en-US"/>
        </w:rPr>
        <w:drawing>
          <wp:inline distT="0" distB="0" distL="0" distR="0" wp14:anchorId="4E8DF8DC" wp14:editId="3790E15F">
            <wp:extent cx="5731510" cy="2285930"/>
            <wp:effectExtent l="0" t="0" r="2540" b="63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317FB47" w14:textId="77777777" w:rsidR="00EC7F86" w:rsidRPr="00BE44B6" w:rsidRDefault="00EC7F86" w:rsidP="00F456F0">
      <w:pPr>
        <w:spacing w:before="240" w:after="0" w:line="360" w:lineRule="auto"/>
        <w:jc w:val="center"/>
        <w:rPr>
          <w:szCs w:val="26"/>
        </w:rPr>
      </w:pPr>
    </w:p>
    <w:p w14:paraId="3A0F940E" w14:textId="77777777" w:rsidR="00F456F0" w:rsidRPr="00BE44B6" w:rsidRDefault="00F456F0" w:rsidP="00EC7F86">
      <w:pPr>
        <w:keepNext/>
        <w:keepLines/>
        <w:spacing w:before="40"/>
        <w:outlineLvl w:val="2"/>
        <w:rPr>
          <w:rFonts w:ascii="Perpetua" w:eastAsiaTheme="majorEastAsia" w:hAnsi="Perpetua" w:cs="Times New Roman"/>
          <w:sz w:val="26"/>
          <w:szCs w:val="26"/>
          <w:u w:val="single"/>
        </w:rPr>
      </w:pPr>
      <w:bookmarkStart w:id="47" w:name="_Toc64028593"/>
      <w:bookmarkStart w:id="48" w:name="_Toc198311197"/>
      <w:r w:rsidRPr="00BE44B6">
        <w:rPr>
          <w:rFonts w:ascii="Perpetua" w:eastAsiaTheme="majorEastAsia" w:hAnsi="Perpetua" w:cs="Times New Roman"/>
          <w:sz w:val="26"/>
          <w:szCs w:val="26"/>
          <w:u w:val="single"/>
        </w:rPr>
        <w:t xml:space="preserve">4.2.2. </w:t>
      </w:r>
      <w:r w:rsidR="000F0C2C">
        <w:rPr>
          <w:rFonts w:ascii="Perpetua" w:eastAsiaTheme="majorEastAsia" w:hAnsi="Perpetua" w:cs="Times New Roman"/>
          <w:sz w:val="26"/>
          <w:szCs w:val="26"/>
          <w:u w:val="single"/>
        </w:rPr>
        <w:t xml:space="preserve">Key </w:t>
      </w:r>
      <w:r w:rsidRPr="00BE44B6">
        <w:rPr>
          <w:rFonts w:ascii="Perpetua" w:eastAsiaTheme="majorEastAsia" w:hAnsi="Perpetua" w:cs="Times New Roman"/>
          <w:sz w:val="26"/>
          <w:szCs w:val="26"/>
          <w:u w:val="single"/>
        </w:rPr>
        <w:t>financia</w:t>
      </w:r>
      <w:r w:rsidR="000F0C2C">
        <w:rPr>
          <w:rFonts w:ascii="Perpetua" w:eastAsiaTheme="majorEastAsia" w:hAnsi="Perpetua" w:cs="Times New Roman"/>
          <w:sz w:val="26"/>
          <w:szCs w:val="26"/>
          <w:u w:val="single"/>
        </w:rPr>
        <w:t xml:space="preserve">l indicators of the </w:t>
      </w:r>
      <w:r w:rsidRPr="00BE44B6">
        <w:rPr>
          <w:rFonts w:ascii="Perpetua" w:eastAsiaTheme="majorEastAsia" w:hAnsi="Perpetua" w:cs="Times New Roman"/>
          <w:sz w:val="26"/>
          <w:szCs w:val="26"/>
          <w:u w:val="single"/>
        </w:rPr>
        <w:t>depo</w:t>
      </w:r>
      <w:r w:rsidR="000F0C2C">
        <w:rPr>
          <w:rFonts w:ascii="Perpetua" w:eastAsiaTheme="majorEastAsia" w:hAnsi="Perpetua" w:cs="Times New Roman"/>
          <w:sz w:val="26"/>
          <w:szCs w:val="26"/>
          <w:u w:val="single"/>
        </w:rPr>
        <w:t>s</w:t>
      </w:r>
      <w:r w:rsidRPr="00BE44B6">
        <w:rPr>
          <w:rFonts w:ascii="Perpetua" w:eastAsiaTheme="majorEastAsia" w:hAnsi="Perpetua" w:cs="Times New Roman"/>
          <w:sz w:val="26"/>
          <w:szCs w:val="26"/>
          <w:u w:val="single"/>
        </w:rPr>
        <w:t>it</w:t>
      </w:r>
      <w:r w:rsidR="000F0C2C">
        <w:rPr>
          <w:rFonts w:ascii="Perpetua" w:eastAsiaTheme="majorEastAsia" w:hAnsi="Perpetua" w:cs="Times New Roman"/>
          <w:sz w:val="26"/>
          <w:szCs w:val="26"/>
          <w:u w:val="single"/>
        </w:rPr>
        <w:t xml:space="preserve"> insurance fund in SCAs</w:t>
      </w:r>
      <w:bookmarkEnd w:id="47"/>
      <w:bookmarkEnd w:id="48"/>
    </w:p>
    <w:p w14:paraId="02AFBEF2" w14:textId="77777777" w:rsidR="00554581" w:rsidRPr="00BE44B6" w:rsidRDefault="00554581" w:rsidP="00554581">
      <w:pPr>
        <w:spacing w:before="240" w:after="0" w:line="360" w:lineRule="auto"/>
        <w:contextualSpacing/>
        <w:jc w:val="both"/>
        <w:rPr>
          <w:rFonts w:ascii="Perpetua" w:eastAsia="MS Mincho" w:hAnsi="Perpetua"/>
          <w:sz w:val="26"/>
          <w:szCs w:val="26"/>
        </w:rPr>
      </w:pPr>
      <w:r w:rsidRPr="00BE44B6">
        <w:rPr>
          <w:rFonts w:ascii="Perpetua" w:eastAsia="MS Mincho" w:hAnsi="Perpetua"/>
          <w:sz w:val="26"/>
          <w:szCs w:val="26"/>
        </w:rPr>
        <w:t xml:space="preserve">The main </w:t>
      </w:r>
      <w:r w:rsidR="000F0C2C">
        <w:rPr>
          <w:rFonts w:ascii="Perpetua" w:eastAsia="MS Mincho" w:hAnsi="Perpetua"/>
          <w:sz w:val="26"/>
          <w:szCs w:val="26"/>
        </w:rPr>
        <w:t xml:space="preserve">income </w:t>
      </w:r>
      <w:r w:rsidRPr="00BE44B6">
        <w:rPr>
          <w:rFonts w:ascii="Perpetua" w:eastAsia="MS Mincho" w:hAnsi="Perpetua"/>
          <w:sz w:val="26"/>
          <w:szCs w:val="26"/>
        </w:rPr>
        <w:t>that contribute</w:t>
      </w:r>
      <w:r w:rsidR="000F0C2C">
        <w:rPr>
          <w:rFonts w:ascii="Perpetua" w:eastAsia="MS Mincho" w:hAnsi="Perpetua"/>
          <w:sz w:val="26"/>
          <w:szCs w:val="26"/>
        </w:rPr>
        <w:t>s</w:t>
      </w:r>
      <w:r w:rsidRPr="00BE44B6">
        <w:rPr>
          <w:rFonts w:ascii="Perpetua" w:eastAsia="MS Mincho" w:hAnsi="Perpetua"/>
          <w:sz w:val="26"/>
          <w:szCs w:val="26"/>
        </w:rPr>
        <w:t xml:space="preserve"> to the </w:t>
      </w:r>
      <w:r w:rsidR="000F0C2C">
        <w:rPr>
          <w:rFonts w:ascii="Perpetua" w:eastAsia="MS Mincho" w:hAnsi="Perpetua"/>
          <w:sz w:val="26"/>
          <w:szCs w:val="26"/>
        </w:rPr>
        <w:t xml:space="preserve">increase </w:t>
      </w:r>
      <w:r w:rsidRPr="00BE44B6">
        <w:rPr>
          <w:rFonts w:ascii="Perpetua" w:eastAsia="MS Mincho" w:hAnsi="Perpetua"/>
          <w:sz w:val="26"/>
          <w:szCs w:val="26"/>
        </w:rPr>
        <w:t>of the deposit insurance fund in S</w:t>
      </w:r>
      <w:r w:rsidR="000F0C2C">
        <w:rPr>
          <w:rFonts w:ascii="Perpetua" w:eastAsia="MS Mincho" w:hAnsi="Perpetua"/>
          <w:sz w:val="26"/>
          <w:szCs w:val="26"/>
        </w:rPr>
        <w:t>C</w:t>
      </w:r>
      <w:r w:rsidRPr="00BE44B6">
        <w:rPr>
          <w:rFonts w:ascii="Perpetua" w:eastAsia="MS Mincho" w:hAnsi="Perpetua"/>
          <w:sz w:val="26"/>
          <w:szCs w:val="26"/>
        </w:rPr>
        <w:t>A</w:t>
      </w:r>
      <w:r w:rsidR="000F0C2C">
        <w:rPr>
          <w:rFonts w:ascii="Perpetua" w:eastAsia="MS Mincho" w:hAnsi="Perpetua"/>
          <w:sz w:val="26"/>
          <w:szCs w:val="26"/>
        </w:rPr>
        <w:t>s</w:t>
      </w:r>
      <w:r w:rsidRPr="00BE44B6">
        <w:rPr>
          <w:rFonts w:ascii="Perpetua" w:eastAsia="MS Mincho" w:hAnsi="Perpetua"/>
          <w:sz w:val="26"/>
          <w:szCs w:val="26"/>
        </w:rPr>
        <w:t xml:space="preserve"> </w:t>
      </w:r>
      <w:r w:rsidR="000F0C2C">
        <w:rPr>
          <w:rFonts w:ascii="Perpetua" w:eastAsia="MS Mincho" w:hAnsi="Perpetua"/>
          <w:sz w:val="26"/>
          <w:szCs w:val="26"/>
        </w:rPr>
        <w:t xml:space="preserve">is the </w:t>
      </w:r>
      <w:r w:rsidRPr="00BE44B6">
        <w:rPr>
          <w:rFonts w:ascii="Perpetua" w:eastAsia="MS Mincho" w:hAnsi="Perpetua"/>
          <w:sz w:val="26"/>
          <w:szCs w:val="26"/>
        </w:rPr>
        <w:t xml:space="preserve">income from insurance premiums and </w:t>
      </w:r>
      <w:r w:rsidR="000F0C2C">
        <w:rPr>
          <w:rFonts w:ascii="Perpetua" w:eastAsia="MS Mincho" w:hAnsi="Perpetua"/>
          <w:sz w:val="26"/>
          <w:szCs w:val="26"/>
        </w:rPr>
        <w:t xml:space="preserve">the </w:t>
      </w:r>
      <w:r w:rsidRPr="00BE44B6">
        <w:rPr>
          <w:rFonts w:ascii="Perpetua" w:eastAsia="MS Mincho" w:hAnsi="Perpetua"/>
          <w:sz w:val="26"/>
          <w:szCs w:val="26"/>
        </w:rPr>
        <w:t>income from</w:t>
      </w:r>
      <w:r w:rsidR="0096169F" w:rsidRPr="0096169F">
        <w:rPr>
          <w:rFonts w:ascii="Perpetua" w:eastAsia="MS Mincho" w:hAnsi="Perpetua"/>
          <w:sz w:val="26"/>
          <w:szCs w:val="26"/>
        </w:rPr>
        <w:t xml:space="preserve"> </w:t>
      </w:r>
      <w:r w:rsidR="0096169F" w:rsidRPr="00BE44B6">
        <w:rPr>
          <w:rFonts w:ascii="Perpetua" w:eastAsia="MS Mincho" w:hAnsi="Perpetua"/>
          <w:sz w:val="26"/>
          <w:szCs w:val="26"/>
        </w:rPr>
        <w:t>financial assets</w:t>
      </w:r>
      <w:r w:rsidRPr="00BE44B6">
        <w:rPr>
          <w:rFonts w:ascii="Perpetua" w:eastAsia="MS Mincho" w:hAnsi="Perpetua"/>
          <w:sz w:val="26"/>
          <w:szCs w:val="26"/>
        </w:rPr>
        <w:t xml:space="preserve"> </w:t>
      </w:r>
      <w:r w:rsidR="000F0C2C">
        <w:rPr>
          <w:rFonts w:ascii="Perpetua" w:eastAsia="MS Mincho" w:hAnsi="Perpetua"/>
          <w:sz w:val="26"/>
          <w:szCs w:val="26"/>
        </w:rPr>
        <w:t>administration</w:t>
      </w:r>
      <w:r w:rsidRPr="00BE44B6">
        <w:rPr>
          <w:rFonts w:ascii="Perpetua" w:eastAsia="MS Mincho" w:hAnsi="Perpetua"/>
          <w:sz w:val="26"/>
          <w:szCs w:val="26"/>
        </w:rPr>
        <w:t>.</w:t>
      </w:r>
    </w:p>
    <w:p w14:paraId="2B3D05EF" w14:textId="77777777" w:rsidR="0096169F" w:rsidRDefault="0096169F" w:rsidP="00554581">
      <w:pPr>
        <w:spacing w:before="240" w:after="0" w:line="360" w:lineRule="auto"/>
        <w:contextualSpacing/>
        <w:jc w:val="both"/>
        <w:rPr>
          <w:rFonts w:ascii="Perpetua" w:eastAsia="MS Mincho" w:hAnsi="Perpetua"/>
          <w:sz w:val="26"/>
          <w:szCs w:val="26"/>
        </w:rPr>
      </w:pPr>
    </w:p>
    <w:p w14:paraId="5F196842" w14:textId="77777777" w:rsidR="00554581" w:rsidRPr="00BE44B6" w:rsidRDefault="009F1580" w:rsidP="00554581">
      <w:pPr>
        <w:spacing w:before="240" w:after="0" w:line="360" w:lineRule="auto"/>
        <w:contextualSpacing/>
        <w:jc w:val="both"/>
        <w:rPr>
          <w:rFonts w:ascii="Perpetua" w:eastAsia="MS Mincho" w:hAnsi="Perpetua"/>
          <w:sz w:val="26"/>
          <w:szCs w:val="26"/>
        </w:rPr>
      </w:pPr>
      <w:r w:rsidRPr="009F1580">
        <w:rPr>
          <w:rFonts w:ascii="Perpetua" w:eastAsia="MS Mincho" w:hAnsi="Perpetua"/>
          <w:sz w:val="26"/>
          <w:szCs w:val="26"/>
        </w:rPr>
        <w:t xml:space="preserve">In accordance with the legislation in force, entities </w:t>
      </w:r>
      <w:r>
        <w:rPr>
          <w:rFonts w:ascii="Perpetua" w:eastAsia="MS Mincho" w:hAnsi="Perpetua"/>
          <w:sz w:val="26"/>
          <w:szCs w:val="26"/>
        </w:rPr>
        <w:t xml:space="preserve">admitted to </w:t>
      </w:r>
      <w:r w:rsidRPr="009F1580">
        <w:rPr>
          <w:rFonts w:ascii="Perpetua" w:eastAsia="MS Mincho" w:hAnsi="Perpetua"/>
          <w:sz w:val="26"/>
          <w:szCs w:val="26"/>
        </w:rPr>
        <w:t>the scheme began paying quarterly insur</w:t>
      </w:r>
      <w:r>
        <w:rPr>
          <w:rFonts w:ascii="Perpetua" w:eastAsia="MS Mincho" w:hAnsi="Perpetua"/>
          <w:sz w:val="26"/>
          <w:szCs w:val="26"/>
        </w:rPr>
        <w:t>ance premiums starting from January 2017</w:t>
      </w:r>
      <w:r w:rsidR="00554581" w:rsidRPr="00BE44B6">
        <w:rPr>
          <w:rFonts w:ascii="Perpetua" w:eastAsia="MS Mincho" w:hAnsi="Perpetua"/>
          <w:sz w:val="26"/>
          <w:szCs w:val="26"/>
        </w:rPr>
        <w:t>.</w:t>
      </w:r>
    </w:p>
    <w:p w14:paraId="6CC192ED" w14:textId="77777777" w:rsidR="004A7F15" w:rsidRPr="00BE44B6" w:rsidRDefault="000F0C2C" w:rsidP="00554581">
      <w:pPr>
        <w:spacing w:before="240" w:after="0" w:line="360" w:lineRule="auto"/>
        <w:contextualSpacing/>
        <w:jc w:val="both"/>
        <w:rPr>
          <w:rFonts w:ascii="Perpetua" w:eastAsia="MS Mincho" w:hAnsi="Perpetua"/>
          <w:sz w:val="26"/>
          <w:szCs w:val="26"/>
        </w:rPr>
      </w:pPr>
      <w:r>
        <w:rPr>
          <w:rFonts w:ascii="Perpetua" w:eastAsia="MS Mincho" w:hAnsi="Perpetua"/>
          <w:sz w:val="26"/>
          <w:szCs w:val="26"/>
        </w:rPr>
        <w:lastRenderedPageBreak/>
        <w:t>The i</w:t>
      </w:r>
      <w:r w:rsidR="00554581" w:rsidRPr="00BE44B6">
        <w:rPr>
          <w:rFonts w:ascii="Perpetua" w:eastAsia="MS Mincho" w:hAnsi="Perpetua"/>
          <w:sz w:val="26"/>
          <w:szCs w:val="26"/>
        </w:rPr>
        <w:t xml:space="preserve">ncome from insurance premiums for 2024 was </w:t>
      </w:r>
      <w:r>
        <w:rPr>
          <w:rFonts w:ascii="Perpetua" w:eastAsia="MS Mincho" w:hAnsi="Perpetua"/>
          <w:sz w:val="26"/>
          <w:szCs w:val="26"/>
        </w:rPr>
        <w:t xml:space="preserve">ALL </w:t>
      </w:r>
      <w:r w:rsidR="00554581" w:rsidRPr="00BE44B6">
        <w:rPr>
          <w:rFonts w:ascii="Perpetua" w:eastAsia="MS Mincho" w:hAnsi="Perpetua"/>
          <w:sz w:val="26"/>
          <w:szCs w:val="26"/>
        </w:rPr>
        <w:t xml:space="preserve">23.49 million, </w:t>
      </w:r>
      <w:r w:rsidR="003B7AB4" w:rsidRPr="00BE44B6">
        <w:rPr>
          <w:rFonts w:ascii="Perpetua" w:eastAsia="MS Mincho" w:hAnsi="Perpetua"/>
          <w:sz w:val="26"/>
          <w:szCs w:val="26"/>
        </w:rPr>
        <w:t>increas</w:t>
      </w:r>
      <w:r w:rsidR="003B7AB4">
        <w:rPr>
          <w:rFonts w:ascii="Perpetua" w:eastAsia="MS Mincho" w:hAnsi="Perpetua"/>
          <w:sz w:val="26"/>
          <w:szCs w:val="26"/>
        </w:rPr>
        <w:t>ing</w:t>
      </w:r>
      <w:r w:rsidR="003B7AB4" w:rsidRPr="00BE44B6">
        <w:rPr>
          <w:rFonts w:ascii="Perpetua" w:eastAsia="MS Mincho" w:hAnsi="Perpetua"/>
          <w:sz w:val="26"/>
          <w:szCs w:val="26"/>
        </w:rPr>
        <w:t xml:space="preserve"> by 6.22%</w:t>
      </w:r>
      <w:r w:rsidR="003B7AB4">
        <w:rPr>
          <w:rFonts w:ascii="Perpetua" w:eastAsia="MS Mincho" w:hAnsi="Perpetua"/>
          <w:sz w:val="26"/>
          <w:szCs w:val="26"/>
        </w:rPr>
        <w:t xml:space="preserve"> </w:t>
      </w:r>
      <w:r w:rsidR="00554581" w:rsidRPr="00BE44B6">
        <w:rPr>
          <w:rFonts w:ascii="Perpetua" w:eastAsia="MS Mincho" w:hAnsi="Perpetua"/>
          <w:sz w:val="26"/>
          <w:szCs w:val="26"/>
        </w:rPr>
        <w:t>compared to 2023</w:t>
      </w:r>
      <w:r w:rsidR="004A7F15" w:rsidRPr="00BE44B6">
        <w:rPr>
          <w:rFonts w:ascii="Perpetua" w:eastAsia="MS Mincho" w:hAnsi="Perpetua"/>
          <w:sz w:val="26"/>
          <w:szCs w:val="26"/>
        </w:rPr>
        <w:t>.</w:t>
      </w:r>
    </w:p>
    <w:p w14:paraId="592E7DF7" w14:textId="77777777" w:rsidR="00F456F0" w:rsidRPr="00BE44B6" w:rsidRDefault="00F456F0" w:rsidP="00F456F0">
      <w:pPr>
        <w:spacing w:after="0" w:line="360" w:lineRule="auto"/>
        <w:rPr>
          <w:rFonts w:cs="Calibri"/>
          <w:i/>
          <w:color w:val="FF0000"/>
          <w:szCs w:val="26"/>
        </w:rPr>
      </w:pPr>
    </w:p>
    <w:p w14:paraId="67A34DE9" w14:textId="77777777" w:rsidR="00F456F0" w:rsidRPr="00BE44B6" w:rsidRDefault="000F0C2C" w:rsidP="00EC7F86">
      <w:pPr>
        <w:jc w:val="right"/>
        <w:rPr>
          <w:rFonts w:ascii="Perpetua" w:hAnsi="Perpetua" w:cs="Calibri"/>
          <w:i/>
          <w:color w:val="FF0000"/>
          <w:sz w:val="24"/>
          <w:szCs w:val="24"/>
        </w:rPr>
      </w:pPr>
      <w:r>
        <w:rPr>
          <w:rFonts w:ascii="Perpetua" w:hAnsi="Perpetua" w:cs="Calibri"/>
          <w:i/>
          <w:color w:val="FF0000"/>
          <w:sz w:val="24"/>
          <w:szCs w:val="24"/>
        </w:rPr>
        <w:t xml:space="preserve">Insurance premiums in SCAs </w:t>
      </w:r>
      <w:r w:rsidR="00F456F0" w:rsidRPr="00BE44B6">
        <w:rPr>
          <w:rFonts w:ascii="Perpetua" w:hAnsi="Perpetua" w:cs="Calibri"/>
          <w:i/>
          <w:color w:val="FF0000"/>
          <w:sz w:val="24"/>
          <w:szCs w:val="24"/>
        </w:rPr>
        <w:t>(</w:t>
      </w:r>
      <w:r>
        <w:rPr>
          <w:rFonts w:ascii="Perpetua" w:hAnsi="Perpetua" w:cs="Calibri"/>
          <w:i/>
          <w:color w:val="FF0000"/>
          <w:sz w:val="24"/>
          <w:szCs w:val="24"/>
        </w:rPr>
        <w:t>in thousand ALL</w:t>
      </w:r>
      <w:r w:rsidR="00F456F0" w:rsidRPr="00BE44B6">
        <w:rPr>
          <w:rFonts w:ascii="Perpetua" w:hAnsi="Perpetua" w:cs="Calibri"/>
          <w:i/>
          <w:color w:val="FF0000"/>
          <w:sz w:val="24"/>
          <w:szCs w:val="24"/>
        </w:rPr>
        <w:t>)</w:t>
      </w:r>
    </w:p>
    <w:p w14:paraId="7EF0D409" w14:textId="77777777" w:rsidR="00F456F0" w:rsidRPr="00BE44B6" w:rsidRDefault="00675D2B" w:rsidP="00F456F0">
      <w:pPr>
        <w:jc w:val="center"/>
      </w:pPr>
      <w:r w:rsidRPr="00BE44B6">
        <w:rPr>
          <w:noProof/>
          <w:lang w:val="en-US"/>
        </w:rPr>
        <w:drawing>
          <wp:inline distT="0" distB="0" distL="0" distR="0" wp14:anchorId="4C22BDFF" wp14:editId="6BDFBA39">
            <wp:extent cx="5559425" cy="2552466"/>
            <wp:effectExtent l="0" t="0" r="3175" b="63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80348CA" w14:textId="77777777" w:rsidR="00675D2B" w:rsidRPr="00BE44B6" w:rsidRDefault="00554581" w:rsidP="00675D2B">
      <w:pPr>
        <w:spacing w:before="240" w:line="360" w:lineRule="auto"/>
        <w:contextualSpacing/>
        <w:jc w:val="both"/>
        <w:rPr>
          <w:rFonts w:ascii="Perpetua" w:eastAsia="MS Mincho" w:hAnsi="Perpetua"/>
          <w:sz w:val="26"/>
          <w:szCs w:val="26"/>
        </w:rPr>
      </w:pPr>
      <w:r w:rsidRPr="00BE44B6">
        <w:rPr>
          <w:rFonts w:ascii="Perpetua" w:eastAsia="MS Mincho" w:hAnsi="Perpetua"/>
          <w:sz w:val="26"/>
          <w:szCs w:val="26"/>
        </w:rPr>
        <w:t>The income from the administration of financial assets of the deposit insurance fund in S</w:t>
      </w:r>
      <w:r w:rsidR="000F0C2C">
        <w:rPr>
          <w:rFonts w:ascii="Perpetua" w:eastAsia="MS Mincho" w:hAnsi="Perpetua"/>
          <w:sz w:val="26"/>
          <w:szCs w:val="26"/>
        </w:rPr>
        <w:t>C</w:t>
      </w:r>
      <w:r w:rsidRPr="00BE44B6">
        <w:rPr>
          <w:rFonts w:ascii="Perpetua" w:eastAsia="MS Mincho" w:hAnsi="Perpetua"/>
          <w:sz w:val="26"/>
          <w:szCs w:val="26"/>
        </w:rPr>
        <w:t>A</w:t>
      </w:r>
      <w:r w:rsidR="000F0C2C">
        <w:rPr>
          <w:rFonts w:ascii="Perpetua" w:eastAsia="MS Mincho" w:hAnsi="Perpetua"/>
          <w:sz w:val="26"/>
          <w:szCs w:val="26"/>
        </w:rPr>
        <w:t>s</w:t>
      </w:r>
      <w:r w:rsidRPr="00BE44B6">
        <w:rPr>
          <w:rFonts w:ascii="Perpetua" w:eastAsia="MS Mincho" w:hAnsi="Perpetua"/>
          <w:sz w:val="26"/>
          <w:szCs w:val="26"/>
        </w:rPr>
        <w:t xml:space="preserve"> throughout 2024 amounted to </w:t>
      </w:r>
      <w:r w:rsidR="000F0C2C">
        <w:rPr>
          <w:rFonts w:ascii="Perpetua" w:eastAsia="MS Mincho" w:hAnsi="Perpetua"/>
          <w:sz w:val="26"/>
          <w:szCs w:val="26"/>
        </w:rPr>
        <w:t xml:space="preserve">ALL </w:t>
      </w:r>
      <w:r w:rsidRPr="00BE44B6">
        <w:rPr>
          <w:rFonts w:ascii="Perpetua" w:eastAsia="MS Mincho" w:hAnsi="Perpetua"/>
          <w:sz w:val="26"/>
          <w:szCs w:val="26"/>
        </w:rPr>
        <w:t xml:space="preserve">10.92 million, which compared to 2023 has increased by 22.71%. This income is a result of </w:t>
      </w:r>
      <w:r w:rsidR="000F0C2C">
        <w:rPr>
          <w:rFonts w:ascii="Perpetua" w:eastAsia="MS Mincho" w:hAnsi="Perpetua"/>
          <w:sz w:val="26"/>
          <w:szCs w:val="26"/>
        </w:rPr>
        <w:t>fund</w:t>
      </w:r>
      <w:r w:rsidRPr="00BE44B6">
        <w:rPr>
          <w:rFonts w:ascii="Perpetua" w:eastAsia="MS Mincho" w:hAnsi="Perpetua"/>
          <w:sz w:val="26"/>
          <w:szCs w:val="26"/>
        </w:rPr>
        <w:t xml:space="preserve"> investments by the Agency</w:t>
      </w:r>
      <w:r w:rsidR="000F0C2C">
        <w:rPr>
          <w:rFonts w:ascii="Perpetua" w:eastAsia="MS Mincho" w:hAnsi="Perpetua"/>
          <w:sz w:val="26"/>
          <w:szCs w:val="26"/>
        </w:rPr>
        <w:t>.</w:t>
      </w:r>
      <w:r w:rsidRPr="00BE44B6">
        <w:rPr>
          <w:rFonts w:ascii="Perpetua" w:eastAsia="MS Mincho" w:hAnsi="Perpetua"/>
          <w:sz w:val="26"/>
          <w:szCs w:val="26"/>
        </w:rPr>
        <w:t xml:space="preserve"> </w:t>
      </w:r>
      <w:r w:rsidR="000F0C2C">
        <w:rPr>
          <w:rFonts w:ascii="Perpetua" w:eastAsia="MS Mincho" w:hAnsi="Perpetua"/>
          <w:sz w:val="26"/>
          <w:szCs w:val="26"/>
        </w:rPr>
        <w:t>A</w:t>
      </w:r>
      <w:r w:rsidRPr="00BE44B6">
        <w:rPr>
          <w:rFonts w:ascii="Perpetua" w:eastAsia="MS Mincho" w:hAnsi="Perpetua"/>
          <w:sz w:val="26"/>
          <w:szCs w:val="26"/>
        </w:rPr>
        <w:t>lso</w:t>
      </w:r>
      <w:r w:rsidR="000F0C2C">
        <w:rPr>
          <w:rFonts w:ascii="Perpetua" w:eastAsia="MS Mincho" w:hAnsi="Perpetua"/>
          <w:sz w:val="26"/>
          <w:szCs w:val="26"/>
        </w:rPr>
        <w:t>,</w:t>
      </w:r>
      <w:r w:rsidRPr="00BE44B6">
        <w:rPr>
          <w:rFonts w:ascii="Perpetua" w:eastAsia="MS Mincho" w:hAnsi="Perpetua"/>
          <w:sz w:val="26"/>
          <w:szCs w:val="26"/>
        </w:rPr>
        <w:t xml:space="preserve"> in recent years</w:t>
      </w:r>
      <w:r w:rsidR="000F0C2C">
        <w:rPr>
          <w:rFonts w:ascii="Perpetua" w:eastAsia="MS Mincho" w:hAnsi="Perpetua"/>
          <w:sz w:val="26"/>
          <w:szCs w:val="26"/>
        </w:rPr>
        <w:t>,</w:t>
      </w:r>
      <w:r w:rsidRPr="00BE44B6">
        <w:rPr>
          <w:rFonts w:ascii="Perpetua" w:eastAsia="MS Mincho" w:hAnsi="Perpetua"/>
          <w:sz w:val="26"/>
          <w:szCs w:val="26"/>
        </w:rPr>
        <w:t xml:space="preserve"> the investment portfolio in securities with a maturity of more than two years has </w:t>
      </w:r>
      <w:r w:rsidR="000F0C2C">
        <w:rPr>
          <w:rFonts w:ascii="Perpetua" w:eastAsia="MS Mincho" w:hAnsi="Perpetua"/>
          <w:sz w:val="26"/>
          <w:szCs w:val="26"/>
        </w:rPr>
        <w:t>expanded</w:t>
      </w:r>
      <w:r w:rsidRPr="00BE44B6">
        <w:rPr>
          <w:rFonts w:ascii="Perpetua" w:eastAsia="MS Mincho" w:hAnsi="Perpetua"/>
          <w:sz w:val="26"/>
          <w:szCs w:val="26"/>
        </w:rPr>
        <w:t xml:space="preserve">, which </w:t>
      </w:r>
      <w:r w:rsidR="00FB4D96">
        <w:rPr>
          <w:rFonts w:ascii="Perpetua" w:eastAsia="MS Mincho" w:hAnsi="Perpetua"/>
          <w:sz w:val="26"/>
          <w:szCs w:val="26"/>
        </w:rPr>
        <w:t xml:space="preserve">has </w:t>
      </w:r>
      <w:r w:rsidR="000F0C2C">
        <w:rPr>
          <w:rFonts w:ascii="Perpetua" w:eastAsia="MS Mincho" w:hAnsi="Perpetua"/>
          <w:sz w:val="26"/>
          <w:szCs w:val="26"/>
        </w:rPr>
        <w:t xml:space="preserve">brought </w:t>
      </w:r>
      <w:r w:rsidRPr="00BE44B6">
        <w:rPr>
          <w:rFonts w:ascii="Perpetua" w:eastAsia="MS Mincho" w:hAnsi="Perpetua"/>
          <w:sz w:val="26"/>
          <w:szCs w:val="26"/>
        </w:rPr>
        <w:t>an impact on the increase in income</w:t>
      </w:r>
      <w:r w:rsidR="00675D2B" w:rsidRPr="00BE44B6">
        <w:rPr>
          <w:rFonts w:ascii="Perpetua" w:eastAsia="MS Mincho" w:hAnsi="Perpetua"/>
          <w:sz w:val="26"/>
          <w:szCs w:val="26"/>
        </w:rPr>
        <w:t>.</w:t>
      </w:r>
    </w:p>
    <w:p w14:paraId="310C6066" w14:textId="77777777" w:rsidR="00F80032" w:rsidRPr="00BE44B6" w:rsidRDefault="00F80032" w:rsidP="00675D2B">
      <w:pPr>
        <w:spacing w:before="240" w:line="360" w:lineRule="auto"/>
        <w:contextualSpacing/>
        <w:jc w:val="both"/>
        <w:rPr>
          <w:rFonts w:ascii="Perpetua" w:eastAsia="MS Mincho" w:hAnsi="Perpetua"/>
          <w:sz w:val="26"/>
          <w:szCs w:val="26"/>
        </w:rPr>
      </w:pPr>
    </w:p>
    <w:p w14:paraId="42DAFC00" w14:textId="77777777" w:rsidR="00F456F0" w:rsidRPr="00BE44B6" w:rsidRDefault="00277153" w:rsidP="00EC7F86">
      <w:pPr>
        <w:jc w:val="right"/>
        <w:rPr>
          <w:rFonts w:ascii="Perpetua" w:hAnsi="Perpetua" w:cs="Calibri"/>
          <w:i/>
          <w:color w:val="FF0000"/>
          <w:sz w:val="24"/>
          <w:szCs w:val="24"/>
        </w:rPr>
      </w:pPr>
      <w:r>
        <w:rPr>
          <w:rFonts w:ascii="Perpetua" w:hAnsi="Perpetua" w:cs="Calibri"/>
          <w:i/>
          <w:color w:val="FF0000"/>
          <w:sz w:val="24"/>
          <w:szCs w:val="24"/>
        </w:rPr>
        <w:t>I</w:t>
      </w:r>
      <w:r w:rsidR="000F0C2C">
        <w:rPr>
          <w:rFonts w:ascii="Perpetua" w:hAnsi="Perpetua" w:cs="Calibri"/>
          <w:i/>
          <w:color w:val="FF0000"/>
          <w:sz w:val="24"/>
          <w:szCs w:val="24"/>
        </w:rPr>
        <w:t xml:space="preserve">ncome from the administration of </w:t>
      </w:r>
      <w:r w:rsidR="00F456F0" w:rsidRPr="00BE44B6">
        <w:rPr>
          <w:rFonts w:ascii="Perpetua" w:hAnsi="Perpetua" w:cs="Calibri"/>
          <w:i/>
          <w:color w:val="FF0000"/>
          <w:sz w:val="24"/>
          <w:szCs w:val="24"/>
        </w:rPr>
        <w:t>financia</w:t>
      </w:r>
      <w:r w:rsidR="000F0C2C">
        <w:rPr>
          <w:rFonts w:ascii="Perpetua" w:hAnsi="Perpetua" w:cs="Calibri"/>
          <w:i/>
          <w:color w:val="FF0000"/>
          <w:sz w:val="24"/>
          <w:szCs w:val="24"/>
        </w:rPr>
        <w:t xml:space="preserve">l assets of the deposit insurance fund in SCAs </w:t>
      </w:r>
      <w:r w:rsidR="00F456F0" w:rsidRPr="00BE44B6">
        <w:rPr>
          <w:rFonts w:ascii="Perpetua" w:hAnsi="Perpetua" w:cs="Calibri"/>
          <w:i/>
          <w:color w:val="FF0000"/>
          <w:sz w:val="24"/>
          <w:szCs w:val="24"/>
        </w:rPr>
        <w:t>(</w:t>
      </w:r>
      <w:r w:rsidR="000F0C2C">
        <w:rPr>
          <w:rFonts w:ascii="Perpetua" w:hAnsi="Perpetua" w:cs="Calibri"/>
          <w:i/>
          <w:color w:val="FF0000"/>
          <w:sz w:val="24"/>
          <w:szCs w:val="24"/>
        </w:rPr>
        <w:t>in thousand ALL</w:t>
      </w:r>
      <w:r w:rsidR="00F456F0" w:rsidRPr="00BE44B6">
        <w:rPr>
          <w:rFonts w:ascii="Perpetua" w:hAnsi="Perpetua" w:cs="Calibri"/>
          <w:i/>
          <w:color w:val="FF0000"/>
          <w:sz w:val="24"/>
          <w:szCs w:val="24"/>
        </w:rPr>
        <w:t xml:space="preserve">) </w:t>
      </w:r>
    </w:p>
    <w:p w14:paraId="660268C2" w14:textId="77777777" w:rsidR="00F456F0" w:rsidRPr="00BE44B6" w:rsidRDefault="00F80032" w:rsidP="00F456F0">
      <w:pPr>
        <w:jc w:val="center"/>
      </w:pPr>
      <w:r w:rsidRPr="00BE44B6">
        <w:rPr>
          <w:noProof/>
          <w:lang w:val="en-US"/>
        </w:rPr>
        <w:drawing>
          <wp:inline distT="0" distB="0" distL="0" distR="0" wp14:anchorId="00F80DB4" wp14:editId="47326292">
            <wp:extent cx="5660305" cy="2179320"/>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579D5BD" w14:textId="77777777" w:rsidR="00F80032" w:rsidRPr="00BE44B6" w:rsidRDefault="00F80032" w:rsidP="00F80032">
      <w:pPr>
        <w:keepNext/>
        <w:keepLines/>
        <w:spacing w:before="40"/>
        <w:outlineLvl w:val="2"/>
        <w:rPr>
          <w:rFonts w:ascii="Perpetua" w:eastAsiaTheme="majorEastAsia" w:hAnsi="Perpetua" w:cs="Times New Roman"/>
          <w:sz w:val="26"/>
          <w:szCs w:val="26"/>
          <w:u w:val="single"/>
        </w:rPr>
      </w:pPr>
      <w:bookmarkStart w:id="49" w:name="_Toc162272739"/>
      <w:bookmarkStart w:id="50" w:name="_Toc198311198"/>
      <w:r w:rsidRPr="00BE44B6">
        <w:rPr>
          <w:rFonts w:ascii="Perpetua" w:eastAsiaTheme="majorEastAsia" w:hAnsi="Perpetua" w:cs="Times New Roman"/>
          <w:sz w:val="26"/>
          <w:szCs w:val="26"/>
          <w:u w:val="single"/>
        </w:rPr>
        <w:lastRenderedPageBreak/>
        <w:t xml:space="preserve">4.2.3. </w:t>
      </w:r>
      <w:r w:rsidR="000F0C2C">
        <w:rPr>
          <w:rFonts w:ascii="Perpetua" w:eastAsiaTheme="majorEastAsia" w:hAnsi="Perpetua" w:cs="Times New Roman"/>
          <w:sz w:val="26"/>
          <w:szCs w:val="26"/>
          <w:u w:val="single"/>
        </w:rPr>
        <w:t xml:space="preserve">Coverage ratio of insured </w:t>
      </w:r>
      <w:r w:rsidRPr="00BE44B6">
        <w:rPr>
          <w:rFonts w:ascii="Perpetua" w:eastAsiaTheme="majorEastAsia" w:hAnsi="Perpetua" w:cs="Times New Roman"/>
          <w:sz w:val="26"/>
          <w:szCs w:val="26"/>
          <w:u w:val="single"/>
        </w:rPr>
        <w:t>depo</w:t>
      </w:r>
      <w:r w:rsidR="000F0C2C">
        <w:rPr>
          <w:rFonts w:ascii="Perpetua" w:eastAsiaTheme="majorEastAsia" w:hAnsi="Perpetua" w:cs="Times New Roman"/>
          <w:sz w:val="26"/>
          <w:szCs w:val="26"/>
          <w:u w:val="single"/>
        </w:rPr>
        <w:t>s</w:t>
      </w:r>
      <w:r w:rsidRPr="00BE44B6">
        <w:rPr>
          <w:rFonts w:ascii="Perpetua" w:eastAsiaTheme="majorEastAsia" w:hAnsi="Perpetua" w:cs="Times New Roman"/>
          <w:sz w:val="26"/>
          <w:szCs w:val="26"/>
          <w:u w:val="single"/>
        </w:rPr>
        <w:t>it</w:t>
      </w:r>
      <w:r w:rsidR="000F0C2C">
        <w:rPr>
          <w:rFonts w:ascii="Perpetua" w:eastAsiaTheme="majorEastAsia" w:hAnsi="Perpetua" w:cs="Times New Roman"/>
          <w:sz w:val="26"/>
          <w:szCs w:val="26"/>
          <w:u w:val="single"/>
        </w:rPr>
        <w:t>s in SCAs</w:t>
      </w:r>
      <w:bookmarkEnd w:id="49"/>
      <w:bookmarkEnd w:id="50"/>
    </w:p>
    <w:p w14:paraId="2E095F6B" w14:textId="77777777" w:rsidR="00F80032" w:rsidRPr="00BE44B6" w:rsidRDefault="00554581" w:rsidP="00F80032">
      <w:pPr>
        <w:spacing w:before="240" w:line="360" w:lineRule="auto"/>
        <w:contextualSpacing/>
        <w:jc w:val="both"/>
        <w:rPr>
          <w:rFonts w:ascii="Perpetua" w:eastAsia="MS Mincho" w:hAnsi="Perpetua"/>
          <w:sz w:val="26"/>
          <w:szCs w:val="26"/>
        </w:rPr>
      </w:pPr>
      <w:r w:rsidRPr="00BE44B6">
        <w:rPr>
          <w:rFonts w:ascii="Perpetua" w:eastAsia="MS Mincho" w:hAnsi="Perpetua"/>
          <w:sz w:val="26"/>
          <w:szCs w:val="26"/>
        </w:rPr>
        <w:t xml:space="preserve">At the end of 2024, </w:t>
      </w:r>
      <w:r w:rsidR="000F0C2C">
        <w:rPr>
          <w:rFonts w:ascii="Perpetua" w:eastAsia="MS Mincho" w:hAnsi="Perpetua"/>
          <w:sz w:val="26"/>
          <w:szCs w:val="26"/>
        </w:rPr>
        <w:t xml:space="preserve">the </w:t>
      </w:r>
      <w:r w:rsidRPr="00BE44B6">
        <w:rPr>
          <w:rFonts w:ascii="Perpetua" w:eastAsia="MS Mincho" w:hAnsi="Perpetua"/>
          <w:sz w:val="26"/>
          <w:szCs w:val="26"/>
        </w:rPr>
        <w:t xml:space="preserve">insured deposits </w:t>
      </w:r>
      <w:r w:rsidR="000F0C2C">
        <w:rPr>
          <w:rFonts w:ascii="Perpetua" w:eastAsia="MS Mincho" w:hAnsi="Perpetua"/>
          <w:sz w:val="26"/>
          <w:szCs w:val="26"/>
        </w:rPr>
        <w:t xml:space="preserve">in SCAs </w:t>
      </w:r>
      <w:r w:rsidRPr="00BE44B6">
        <w:rPr>
          <w:rFonts w:ascii="Perpetua" w:eastAsia="MS Mincho" w:hAnsi="Perpetua"/>
          <w:sz w:val="26"/>
          <w:szCs w:val="26"/>
        </w:rPr>
        <w:t xml:space="preserve">were around </w:t>
      </w:r>
      <w:r w:rsidR="000F0C2C">
        <w:rPr>
          <w:rFonts w:ascii="Perpetua" w:eastAsia="MS Mincho" w:hAnsi="Perpetua"/>
          <w:sz w:val="26"/>
          <w:szCs w:val="26"/>
        </w:rPr>
        <w:t xml:space="preserve">ALL </w:t>
      </w:r>
      <w:r w:rsidRPr="00BE44B6">
        <w:rPr>
          <w:rFonts w:ascii="Perpetua" w:eastAsia="MS Mincho" w:hAnsi="Perpetua"/>
          <w:sz w:val="26"/>
          <w:szCs w:val="26"/>
        </w:rPr>
        <w:t>8.05 billion</w:t>
      </w:r>
      <w:r w:rsidR="00471AF3">
        <w:rPr>
          <w:rFonts w:ascii="Perpetua" w:eastAsia="MS Mincho" w:hAnsi="Perpetua"/>
          <w:sz w:val="26"/>
          <w:szCs w:val="26"/>
        </w:rPr>
        <w:t>,</w:t>
      </w:r>
      <w:r w:rsidRPr="00BE44B6">
        <w:rPr>
          <w:rFonts w:ascii="Perpetua" w:eastAsia="MS Mincho" w:hAnsi="Perpetua"/>
          <w:sz w:val="26"/>
          <w:szCs w:val="26"/>
        </w:rPr>
        <w:t xml:space="preserve"> or 3.5% higher than </w:t>
      </w:r>
      <w:r w:rsidR="000F0C2C">
        <w:rPr>
          <w:rFonts w:ascii="Perpetua" w:eastAsia="MS Mincho" w:hAnsi="Perpetua"/>
          <w:sz w:val="26"/>
          <w:szCs w:val="26"/>
        </w:rPr>
        <w:t>the previous</w:t>
      </w:r>
      <w:r w:rsidRPr="00BE44B6">
        <w:rPr>
          <w:rFonts w:ascii="Perpetua" w:eastAsia="MS Mincho" w:hAnsi="Perpetua"/>
          <w:sz w:val="26"/>
          <w:szCs w:val="26"/>
        </w:rPr>
        <w:t xml:space="preserve"> year. At the end of 2024, the coverage ratio calculated as a percentage of the deposit insurance fund in S</w:t>
      </w:r>
      <w:r w:rsidR="000F0C2C">
        <w:rPr>
          <w:rFonts w:ascii="Perpetua" w:eastAsia="MS Mincho" w:hAnsi="Perpetua"/>
          <w:sz w:val="26"/>
          <w:szCs w:val="26"/>
        </w:rPr>
        <w:t>C</w:t>
      </w:r>
      <w:r w:rsidRPr="00BE44B6">
        <w:rPr>
          <w:rFonts w:ascii="Perpetua" w:eastAsia="MS Mincho" w:hAnsi="Perpetua"/>
          <w:sz w:val="26"/>
          <w:szCs w:val="26"/>
        </w:rPr>
        <w:t xml:space="preserve">As </w:t>
      </w:r>
      <w:r w:rsidR="000F0C2C">
        <w:rPr>
          <w:rFonts w:ascii="Perpetua" w:eastAsia="MS Mincho" w:hAnsi="Perpetua"/>
          <w:sz w:val="26"/>
          <w:szCs w:val="26"/>
        </w:rPr>
        <w:t xml:space="preserve">versus </w:t>
      </w:r>
      <w:r w:rsidRPr="00BE44B6">
        <w:rPr>
          <w:rFonts w:ascii="Perpetua" w:eastAsia="MS Mincho" w:hAnsi="Perpetua"/>
          <w:sz w:val="26"/>
          <w:szCs w:val="26"/>
        </w:rPr>
        <w:t xml:space="preserve">insured deposits was 3.19%. The following </w:t>
      </w:r>
      <w:r w:rsidR="003556FB">
        <w:rPr>
          <w:rFonts w:ascii="Perpetua" w:eastAsia="MS Mincho" w:hAnsi="Perpetua"/>
          <w:sz w:val="26"/>
          <w:szCs w:val="26"/>
        </w:rPr>
        <w:t xml:space="preserve">graph </w:t>
      </w:r>
      <w:r w:rsidR="00273D1C">
        <w:rPr>
          <w:rFonts w:ascii="Perpetua" w:eastAsia="MS Mincho" w:hAnsi="Perpetua"/>
          <w:sz w:val="26"/>
          <w:szCs w:val="26"/>
        </w:rPr>
        <w:t>re</w:t>
      </w:r>
      <w:r w:rsidRPr="00BE44B6">
        <w:rPr>
          <w:rFonts w:ascii="Perpetua" w:eastAsia="MS Mincho" w:hAnsi="Perpetua"/>
          <w:sz w:val="26"/>
          <w:szCs w:val="26"/>
        </w:rPr>
        <w:t>presents a summary of the performance of insured deposits in S</w:t>
      </w:r>
      <w:r w:rsidR="00273D1C">
        <w:rPr>
          <w:rFonts w:ascii="Perpetua" w:eastAsia="MS Mincho" w:hAnsi="Perpetua"/>
          <w:sz w:val="26"/>
          <w:szCs w:val="26"/>
        </w:rPr>
        <w:t>C</w:t>
      </w:r>
      <w:r w:rsidRPr="00BE44B6">
        <w:rPr>
          <w:rFonts w:ascii="Perpetua" w:eastAsia="MS Mincho" w:hAnsi="Perpetua"/>
          <w:sz w:val="26"/>
          <w:szCs w:val="26"/>
        </w:rPr>
        <w:t>As and the cov</w:t>
      </w:r>
      <w:r w:rsidR="00273D1C">
        <w:rPr>
          <w:rFonts w:ascii="Perpetua" w:eastAsia="MS Mincho" w:hAnsi="Perpetua"/>
          <w:sz w:val="26"/>
          <w:szCs w:val="26"/>
        </w:rPr>
        <w:t>erage ratio over the years 2017–</w:t>
      </w:r>
      <w:r w:rsidRPr="00BE44B6">
        <w:rPr>
          <w:rFonts w:ascii="Perpetua" w:eastAsia="MS Mincho" w:hAnsi="Perpetua"/>
          <w:sz w:val="26"/>
          <w:szCs w:val="26"/>
        </w:rPr>
        <w:t>2024</w:t>
      </w:r>
      <w:r w:rsidR="00F80032" w:rsidRPr="00BE44B6">
        <w:rPr>
          <w:rFonts w:ascii="Perpetua" w:eastAsia="MS Mincho" w:hAnsi="Perpetua"/>
          <w:sz w:val="26"/>
          <w:szCs w:val="26"/>
        </w:rPr>
        <w:t>.</w:t>
      </w:r>
    </w:p>
    <w:p w14:paraId="389E68B5" w14:textId="77777777" w:rsidR="00F456F0" w:rsidRPr="00BE44B6" w:rsidRDefault="00273D1C" w:rsidP="00F456F0">
      <w:pPr>
        <w:spacing w:before="240" w:line="360" w:lineRule="auto"/>
        <w:jc w:val="right"/>
        <w:rPr>
          <w:rFonts w:ascii="Perpetua" w:hAnsi="Perpetua" w:cs="Calibri"/>
          <w:i/>
          <w:color w:val="FF0000"/>
          <w:sz w:val="24"/>
          <w:szCs w:val="26"/>
        </w:rPr>
      </w:pPr>
      <w:r>
        <w:rPr>
          <w:rFonts w:ascii="Perpetua" w:hAnsi="Perpetua" w:cs="Calibri"/>
          <w:i/>
          <w:color w:val="FF0000"/>
          <w:sz w:val="24"/>
          <w:szCs w:val="26"/>
        </w:rPr>
        <w:t xml:space="preserve">Coverage ratio and insured </w:t>
      </w:r>
      <w:r w:rsidR="00F456F0" w:rsidRPr="00BE44B6">
        <w:rPr>
          <w:rFonts w:ascii="Perpetua" w:hAnsi="Perpetua" w:cs="Calibri"/>
          <w:i/>
          <w:color w:val="FF0000"/>
          <w:sz w:val="24"/>
          <w:szCs w:val="26"/>
        </w:rPr>
        <w:t>depo</w:t>
      </w:r>
      <w:r>
        <w:rPr>
          <w:rFonts w:ascii="Perpetua" w:hAnsi="Perpetua" w:cs="Calibri"/>
          <w:i/>
          <w:color w:val="FF0000"/>
          <w:sz w:val="24"/>
          <w:szCs w:val="26"/>
        </w:rPr>
        <w:t>s</w:t>
      </w:r>
      <w:r w:rsidR="00F456F0" w:rsidRPr="00BE44B6">
        <w:rPr>
          <w:rFonts w:ascii="Perpetua" w:hAnsi="Perpetua" w:cs="Calibri"/>
          <w:i/>
          <w:color w:val="FF0000"/>
          <w:sz w:val="24"/>
          <w:szCs w:val="26"/>
        </w:rPr>
        <w:t>it</w:t>
      </w:r>
      <w:r>
        <w:rPr>
          <w:rFonts w:ascii="Perpetua" w:hAnsi="Perpetua" w:cs="Calibri"/>
          <w:i/>
          <w:color w:val="FF0000"/>
          <w:sz w:val="24"/>
          <w:szCs w:val="26"/>
        </w:rPr>
        <w:t>s in SCAs</w:t>
      </w:r>
      <w:r w:rsidR="00F456F0" w:rsidRPr="00BE44B6">
        <w:rPr>
          <w:rFonts w:ascii="Perpetua" w:hAnsi="Perpetua" w:cs="Calibri"/>
          <w:i/>
          <w:color w:val="FF0000"/>
          <w:sz w:val="24"/>
          <w:szCs w:val="26"/>
        </w:rPr>
        <w:t xml:space="preserve"> (</w:t>
      </w:r>
      <w:r>
        <w:rPr>
          <w:rFonts w:ascii="Perpetua" w:hAnsi="Perpetua" w:cs="Calibri"/>
          <w:i/>
          <w:color w:val="FF0000"/>
          <w:sz w:val="24"/>
          <w:szCs w:val="26"/>
        </w:rPr>
        <w:t>in thousand ALL</w:t>
      </w:r>
      <w:r w:rsidR="00F456F0" w:rsidRPr="00BE44B6">
        <w:rPr>
          <w:rFonts w:ascii="Perpetua" w:hAnsi="Perpetua" w:cs="Calibri"/>
          <w:i/>
          <w:color w:val="FF0000"/>
          <w:sz w:val="24"/>
          <w:szCs w:val="26"/>
        </w:rPr>
        <w:t>)</w:t>
      </w:r>
    </w:p>
    <w:p w14:paraId="3023C39E" w14:textId="77777777" w:rsidR="00F456F0" w:rsidRPr="00BE44B6" w:rsidRDefault="00AB1DB7" w:rsidP="00F456F0">
      <w:pPr>
        <w:jc w:val="center"/>
      </w:pPr>
      <w:r w:rsidRPr="00BE44B6">
        <w:rPr>
          <w:noProof/>
          <w:lang w:val="en-US"/>
        </w:rPr>
        <w:drawing>
          <wp:inline distT="0" distB="0" distL="0" distR="0" wp14:anchorId="72FC4D02" wp14:editId="54234674">
            <wp:extent cx="5900813" cy="2653030"/>
            <wp:effectExtent l="0" t="0" r="508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7145266" w14:textId="77777777" w:rsidR="004D041B" w:rsidRPr="00BE44B6" w:rsidRDefault="004D041B" w:rsidP="00F456F0">
      <w:pPr>
        <w:jc w:val="center"/>
      </w:pPr>
    </w:p>
    <w:p w14:paraId="11A9F045" w14:textId="77777777" w:rsidR="00F456F0" w:rsidRPr="00BE44B6" w:rsidRDefault="00F456F0" w:rsidP="00F456F0">
      <w:pPr>
        <w:pStyle w:val="Heading2"/>
        <w:spacing w:after="240"/>
        <w:rPr>
          <w:color w:val="auto"/>
        </w:rPr>
      </w:pPr>
      <w:bookmarkStart w:id="51" w:name="_Toc64028594"/>
      <w:bookmarkStart w:id="52" w:name="_Toc198311199"/>
      <w:r w:rsidRPr="00BE44B6">
        <w:rPr>
          <w:rFonts w:ascii="Perpetua" w:hAnsi="Perpetua" w:cs="Times New Roman"/>
          <w:b/>
          <w:color w:val="auto"/>
        </w:rPr>
        <w:t>4.3. Administr</w:t>
      </w:r>
      <w:r w:rsidR="00012396">
        <w:rPr>
          <w:rFonts w:ascii="Perpetua" w:hAnsi="Perpetua" w:cs="Times New Roman"/>
          <w:b/>
          <w:color w:val="auto"/>
        </w:rPr>
        <w:t>ation of f</w:t>
      </w:r>
      <w:r w:rsidRPr="00BE44B6">
        <w:rPr>
          <w:rFonts w:ascii="Perpetua" w:hAnsi="Perpetua" w:cs="Times New Roman"/>
          <w:b/>
          <w:color w:val="auto"/>
        </w:rPr>
        <w:t>inancia</w:t>
      </w:r>
      <w:bookmarkEnd w:id="51"/>
      <w:r w:rsidR="00012396">
        <w:rPr>
          <w:rFonts w:ascii="Perpetua" w:hAnsi="Perpetua" w:cs="Times New Roman"/>
          <w:b/>
          <w:color w:val="auto"/>
        </w:rPr>
        <w:t>l assets</w:t>
      </w:r>
      <w:bookmarkEnd w:id="52"/>
    </w:p>
    <w:p w14:paraId="3F73390B" w14:textId="2B33E6FD" w:rsidR="004D041B" w:rsidRPr="00BE44B6" w:rsidRDefault="00554581" w:rsidP="004D041B">
      <w:pPr>
        <w:spacing w:before="240" w:line="360" w:lineRule="auto"/>
        <w:contextualSpacing/>
        <w:jc w:val="both"/>
        <w:rPr>
          <w:rFonts w:ascii="Perpetua" w:eastAsia="MS Mincho" w:hAnsi="Perpetua"/>
          <w:sz w:val="26"/>
          <w:szCs w:val="26"/>
        </w:rPr>
      </w:pPr>
      <w:r w:rsidRPr="00BE44B6">
        <w:rPr>
          <w:rFonts w:ascii="Perpetua" w:eastAsia="MS Mincho" w:hAnsi="Perpetua"/>
          <w:sz w:val="26"/>
          <w:szCs w:val="26"/>
        </w:rPr>
        <w:t>As of December 31, 2024, the</w:t>
      </w:r>
      <w:r w:rsidR="00012396" w:rsidRPr="00012396">
        <w:rPr>
          <w:rFonts w:ascii="Perpetua" w:eastAsia="MS Mincho" w:hAnsi="Perpetua"/>
          <w:sz w:val="26"/>
          <w:szCs w:val="26"/>
        </w:rPr>
        <w:t xml:space="preserve"> </w:t>
      </w:r>
      <w:r w:rsidR="00012396" w:rsidRPr="00BE44B6">
        <w:rPr>
          <w:rFonts w:ascii="Perpetua" w:eastAsia="MS Mincho" w:hAnsi="Perpetua"/>
          <w:sz w:val="26"/>
          <w:szCs w:val="26"/>
        </w:rPr>
        <w:t>financial assets</w:t>
      </w:r>
      <w:r w:rsidRPr="00BE44B6">
        <w:rPr>
          <w:rFonts w:ascii="Perpetua" w:eastAsia="MS Mincho" w:hAnsi="Perpetua"/>
          <w:sz w:val="26"/>
          <w:szCs w:val="26"/>
        </w:rPr>
        <w:t xml:space="preserve"> </w:t>
      </w:r>
      <w:r w:rsidR="00012396">
        <w:rPr>
          <w:rFonts w:ascii="Perpetua" w:eastAsia="MS Mincho" w:hAnsi="Perpetua"/>
          <w:sz w:val="26"/>
          <w:szCs w:val="26"/>
        </w:rPr>
        <w:t xml:space="preserve">of the </w:t>
      </w:r>
      <w:r w:rsidRPr="00BE44B6">
        <w:rPr>
          <w:rFonts w:ascii="Perpetua" w:eastAsia="MS Mincho" w:hAnsi="Perpetua"/>
          <w:sz w:val="26"/>
          <w:szCs w:val="26"/>
        </w:rPr>
        <w:t>Agency</w:t>
      </w:r>
      <w:r w:rsidR="00012396">
        <w:rPr>
          <w:rFonts w:ascii="Perpetua" w:eastAsia="MS Mincho" w:hAnsi="Perpetua"/>
          <w:sz w:val="26"/>
          <w:szCs w:val="26"/>
        </w:rPr>
        <w:t xml:space="preserve"> </w:t>
      </w:r>
      <w:r w:rsidRPr="00BE44B6">
        <w:rPr>
          <w:rFonts w:ascii="Perpetua" w:eastAsia="MS Mincho" w:hAnsi="Perpetua"/>
          <w:sz w:val="26"/>
          <w:szCs w:val="26"/>
        </w:rPr>
        <w:t xml:space="preserve">for the </w:t>
      </w:r>
      <w:r w:rsidR="00012396">
        <w:rPr>
          <w:rFonts w:ascii="Perpetua" w:eastAsia="MS Mincho" w:hAnsi="Perpetua"/>
          <w:sz w:val="26"/>
          <w:szCs w:val="26"/>
        </w:rPr>
        <w:t>b</w:t>
      </w:r>
      <w:r w:rsidRPr="00BE44B6">
        <w:rPr>
          <w:rFonts w:ascii="Perpetua" w:eastAsia="MS Mincho" w:hAnsi="Perpetua"/>
          <w:sz w:val="26"/>
          <w:szCs w:val="26"/>
        </w:rPr>
        <w:t>ank fund in nominal value</w:t>
      </w:r>
      <w:r w:rsidR="00F87D5A">
        <w:rPr>
          <w:rFonts w:ascii="Perpetua" w:eastAsia="MS Mincho" w:hAnsi="Perpetua"/>
          <w:sz w:val="26"/>
          <w:szCs w:val="26"/>
        </w:rPr>
        <w:t>,</w:t>
      </w:r>
      <w:r w:rsidRPr="00BE44B6">
        <w:rPr>
          <w:rFonts w:ascii="Perpetua" w:eastAsia="MS Mincho" w:hAnsi="Perpetua"/>
          <w:sz w:val="26"/>
          <w:szCs w:val="26"/>
        </w:rPr>
        <w:t xml:space="preserve"> </w:t>
      </w:r>
      <w:r w:rsidR="00012396">
        <w:rPr>
          <w:rFonts w:ascii="Perpetua" w:eastAsia="MS Mincho" w:hAnsi="Perpetua"/>
          <w:sz w:val="26"/>
          <w:szCs w:val="26"/>
        </w:rPr>
        <w:t xml:space="preserve">were ALL </w:t>
      </w:r>
      <w:r w:rsidRPr="00BE44B6">
        <w:rPr>
          <w:rFonts w:ascii="Perpetua" w:eastAsia="MS Mincho" w:hAnsi="Perpetua"/>
          <w:sz w:val="26"/>
          <w:szCs w:val="26"/>
        </w:rPr>
        <w:t xml:space="preserve">69.39 billion, of which </w:t>
      </w:r>
      <w:r w:rsidR="00012396">
        <w:rPr>
          <w:rFonts w:ascii="Perpetua" w:eastAsia="MS Mincho" w:hAnsi="Perpetua"/>
          <w:sz w:val="26"/>
          <w:szCs w:val="26"/>
        </w:rPr>
        <w:t xml:space="preserve">ALL </w:t>
      </w:r>
      <w:r w:rsidRPr="00BE44B6">
        <w:rPr>
          <w:rFonts w:ascii="Perpetua" w:eastAsia="MS Mincho" w:hAnsi="Perpetua"/>
          <w:sz w:val="26"/>
          <w:szCs w:val="26"/>
        </w:rPr>
        <w:t xml:space="preserve">60.31 billion invested in Albanian Government securities in </w:t>
      </w:r>
      <w:r w:rsidR="00012396">
        <w:rPr>
          <w:rFonts w:ascii="Perpetua" w:eastAsia="MS Mincho" w:hAnsi="Perpetua"/>
          <w:sz w:val="26"/>
          <w:szCs w:val="26"/>
        </w:rPr>
        <w:t xml:space="preserve">ALL </w:t>
      </w:r>
      <w:r w:rsidRPr="00BE44B6">
        <w:rPr>
          <w:rFonts w:ascii="Perpetua" w:eastAsia="MS Mincho" w:hAnsi="Perpetua"/>
          <w:sz w:val="26"/>
          <w:szCs w:val="26"/>
        </w:rPr>
        <w:t>currency, one-week deposits or balances in accounts with the Bank of Albania</w:t>
      </w:r>
      <w:r w:rsidR="00012396">
        <w:rPr>
          <w:rFonts w:ascii="Perpetua" w:eastAsia="MS Mincho" w:hAnsi="Perpetua"/>
          <w:sz w:val="26"/>
          <w:szCs w:val="26"/>
        </w:rPr>
        <w:t>,</w:t>
      </w:r>
      <w:r w:rsidRPr="00BE44B6">
        <w:rPr>
          <w:rFonts w:ascii="Perpetua" w:eastAsia="MS Mincho" w:hAnsi="Perpetua"/>
          <w:sz w:val="26"/>
          <w:szCs w:val="26"/>
        </w:rPr>
        <w:t xml:space="preserve"> and </w:t>
      </w:r>
      <w:r w:rsidR="00012396">
        <w:rPr>
          <w:rFonts w:ascii="Perpetua" w:eastAsia="MS Mincho" w:hAnsi="Perpetua"/>
          <w:sz w:val="26"/>
          <w:szCs w:val="26"/>
        </w:rPr>
        <w:t xml:space="preserve">ALL </w:t>
      </w:r>
      <w:r w:rsidRPr="00BE44B6">
        <w:rPr>
          <w:rFonts w:ascii="Perpetua" w:eastAsia="MS Mincho" w:hAnsi="Perpetua"/>
          <w:sz w:val="26"/>
          <w:szCs w:val="26"/>
        </w:rPr>
        <w:t xml:space="preserve">9.08 billion in </w:t>
      </w:r>
      <w:r w:rsidR="00012396">
        <w:rPr>
          <w:rFonts w:ascii="Perpetua" w:eastAsia="MS Mincho" w:hAnsi="Perpetua"/>
          <w:sz w:val="26"/>
          <w:szCs w:val="26"/>
        </w:rPr>
        <w:t>E</w:t>
      </w:r>
      <w:r w:rsidRPr="00BE44B6">
        <w:rPr>
          <w:rFonts w:ascii="Perpetua" w:eastAsia="MS Mincho" w:hAnsi="Perpetua"/>
          <w:sz w:val="26"/>
          <w:szCs w:val="26"/>
        </w:rPr>
        <w:t xml:space="preserve">uro currency, of which </w:t>
      </w:r>
      <w:r w:rsidR="00012396">
        <w:rPr>
          <w:rFonts w:ascii="Perpetua" w:eastAsia="MS Mincho" w:hAnsi="Perpetua"/>
          <w:sz w:val="26"/>
          <w:szCs w:val="26"/>
        </w:rPr>
        <w:t xml:space="preserve">ALL </w:t>
      </w:r>
      <w:r w:rsidRPr="00BE44B6">
        <w:rPr>
          <w:rFonts w:ascii="Perpetua" w:eastAsia="MS Mincho" w:hAnsi="Perpetua"/>
          <w:sz w:val="26"/>
          <w:szCs w:val="26"/>
        </w:rPr>
        <w:t xml:space="preserve">4.02 billion in Albanian Government securities in the international market and </w:t>
      </w:r>
      <w:r w:rsidR="00012396">
        <w:rPr>
          <w:rFonts w:ascii="Perpetua" w:eastAsia="MS Mincho" w:hAnsi="Perpetua"/>
          <w:sz w:val="26"/>
          <w:szCs w:val="26"/>
        </w:rPr>
        <w:t xml:space="preserve">ALL </w:t>
      </w:r>
      <w:r w:rsidRPr="00BE44B6">
        <w:rPr>
          <w:rFonts w:ascii="Perpetua" w:eastAsia="MS Mincho" w:hAnsi="Perpetua"/>
          <w:sz w:val="26"/>
          <w:szCs w:val="26"/>
        </w:rPr>
        <w:t>5.03 billion in European government</w:t>
      </w:r>
      <w:r w:rsidR="00D44274">
        <w:rPr>
          <w:rFonts w:ascii="Perpetua" w:eastAsia="MS Mincho" w:hAnsi="Perpetua"/>
          <w:sz w:val="26"/>
          <w:szCs w:val="26"/>
        </w:rPr>
        <w:t>s’</w:t>
      </w:r>
      <w:r w:rsidRPr="00BE44B6">
        <w:rPr>
          <w:rFonts w:ascii="Perpetua" w:eastAsia="MS Mincho" w:hAnsi="Perpetua"/>
          <w:sz w:val="26"/>
          <w:szCs w:val="26"/>
        </w:rPr>
        <w:t xml:space="preserve"> bonds and balances in accounts with the custodian bank Raiffeisen Bank International. The </w:t>
      </w:r>
      <w:r w:rsidR="00F74F44">
        <w:rPr>
          <w:rFonts w:ascii="Perpetua" w:eastAsia="MS Mincho" w:hAnsi="Perpetua"/>
          <w:sz w:val="26"/>
          <w:szCs w:val="26"/>
        </w:rPr>
        <w:t>Agency’s</w:t>
      </w:r>
      <w:r w:rsidR="00F74F44" w:rsidRPr="00BE44B6">
        <w:rPr>
          <w:rFonts w:ascii="Perpetua" w:eastAsia="MS Mincho" w:hAnsi="Perpetua"/>
          <w:sz w:val="26"/>
          <w:szCs w:val="26"/>
        </w:rPr>
        <w:t xml:space="preserve"> </w:t>
      </w:r>
      <w:r w:rsidR="00012396" w:rsidRPr="00BE44B6">
        <w:rPr>
          <w:rFonts w:ascii="Perpetua" w:eastAsia="MS Mincho" w:hAnsi="Perpetua"/>
          <w:sz w:val="26"/>
          <w:szCs w:val="26"/>
        </w:rPr>
        <w:t xml:space="preserve">financial assets </w:t>
      </w:r>
      <w:r w:rsidR="00F74F44">
        <w:rPr>
          <w:rFonts w:ascii="Perpetua" w:eastAsia="MS Mincho" w:hAnsi="Perpetua"/>
          <w:sz w:val="26"/>
          <w:szCs w:val="26"/>
        </w:rPr>
        <w:t xml:space="preserve">are administered </w:t>
      </w:r>
      <w:r w:rsidRPr="00BE44B6">
        <w:rPr>
          <w:rFonts w:ascii="Perpetua" w:eastAsia="MS Mincho" w:hAnsi="Perpetua"/>
          <w:sz w:val="26"/>
          <w:szCs w:val="26"/>
        </w:rPr>
        <w:t xml:space="preserve">in accordance with the limits set out in the regulation </w:t>
      </w:r>
      <w:r w:rsidR="00012396">
        <w:rPr>
          <w:rFonts w:ascii="Perpetua" w:eastAsia="MS Mincho" w:hAnsi="Perpetua"/>
          <w:sz w:val="26"/>
          <w:szCs w:val="26"/>
        </w:rPr>
        <w:t>“</w:t>
      </w:r>
      <w:r w:rsidRPr="00BE44B6">
        <w:rPr>
          <w:rFonts w:ascii="Perpetua" w:eastAsia="MS Mincho" w:hAnsi="Perpetua"/>
          <w:sz w:val="26"/>
          <w:szCs w:val="26"/>
        </w:rPr>
        <w:t>On the policy for the administration of financial assets of the Deposit Insurance Agency</w:t>
      </w:r>
      <w:r w:rsidR="00012396">
        <w:rPr>
          <w:rFonts w:ascii="Perpetua" w:eastAsia="MS Mincho" w:hAnsi="Perpetua"/>
          <w:sz w:val="26"/>
          <w:szCs w:val="26"/>
        </w:rPr>
        <w:t>”</w:t>
      </w:r>
      <w:r w:rsidR="00E54AD8" w:rsidRPr="00BE44B6">
        <w:rPr>
          <w:rFonts w:ascii="Perpetua" w:eastAsia="MS Mincho" w:hAnsi="Perpetua"/>
          <w:sz w:val="26"/>
          <w:szCs w:val="26"/>
        </w:rPr>
        <w:t>.</w:t>
      </w:r>
    </w:p>
    <w:p w14:paraId="42603AC1" w14:textId="77777777" w:rsidR="00D44274" w:rsidRDefault="00D44274" w:rsidP="00554581">
      <w:pPr>
        <w:spacing w:before="240" w:line="360" w:lineRule="auto"/>
        <w:contextualSpacing/>
        <w:jc w:val="both"/>
        <w:rPr>
          <w:rFonts w:ascii="Perpetua" w:eastAsia="MS Mincho" w:hAnsi="Perpetua"/>
          <w:sz w:val="26"/>
          <w:szCs w:val="26"/>
        </w:rPr>
      </w:pPr>
    </w:p>
    <w:p w14:paraId="00BADD34" w14:textId="227FAE6A" w:rsidR="00554581" w:rsidRPr="00BE44B6" w:rsidRDefault="00950C1A" w:rsidP="00554581">
      <w:pPr>
        <w:spacing w:before="240" w:line="360" w:lineRule="auto"/>
        <w:contextualSpacing/>
        <w:jc w:val="both"/>
        <w:rPr>
          <w:rFonts w:ascii="Perpetua" w:eastAsia="MS Mincho" w:hAnsi="Perpetua"/>
          <w:sz w:val="26"/>
          <w:szCs w:val="26"/>
        </w:rPr>
      </w:pPr>
      <w:r>
        <w:rPr>
          <w:rFonts w:ascii="Perpetua" w:eastAsia="MS Mincho" w:hAnsi="Perpetua"/>
          <w:sz w:val="26"/>
          <w:szCs w:val="26"/>
        </w:rPr>
        <w:lastRenderedPageBreak/>
        <w:t>T</w:t>
      </w:r>
      <w:r w:rsidR="00554581" w:rsidRPr="00BE44B6">
        <w:rPr>
          <w:rFonts w:ascii="Perpetua" w:eastAsia="MS Mincho" w:hAnsi="Perpetua"/>
          <w:sz w:val="26"/>
          <w:szCs w:val="26"/>
        </w:rPr>
        <w:t>o effectively manage financial assets and guarantee the needs for liquid financial assets</w:t>
      </w:r>
      <w:r w:rsidRPr="00950C1A">
        <w:rPr>
          <w:rFonts w:ascii="Perpetua" w:eastAsia="MS Mincho" w:hAnsi="Perpetua"/>
          <w:sz w:val="26"/>
          <w:szCs w:val="26"/>
        </w:rPr>
        <w:t xml:space="preserve"> </w:t>
      </w:r>
      <w:r w:rsidRPr="00BE44B6">
        <w:rPr>
          <w:rFonts w:ascii="Perpetua" w:eastAsia="MS Mincho" w:hAnsi="Perpetua"/>
          <w:sz w:val="26"/>
          <w:szCs w:val="26"/>
        </w:rPr>
        <w:t>at all times</w:t>
      </w:r>
      <w:r w:rsidR="00554581" w:rsidRPr="00BE44B6">
        <w:rPr>
          <w:rFonts w:ascii="Perpetua" w:eastAsia="MS Mincho" w:hAnsi="Perpetua"/>
          <w:sz w:val="26"/>
          <w:szCs w:val="26"/>
        </w:rPr>
        <w:t xml:space="preserve">, </w:t>
      </w:r>
      <w:r w:rsidR="00012396" w:rsidRPr="00BE44B6">
        <w:rPr>
          <w:rFonts w:ascii="Perpetua" w:eastAsia="MS Mincho" w:hAnsi="Perpetua"/>
          <w:sz w:val="26"/>
          <w:szCs w:val="26"/>
        </w:rPr>
        <w:t>at the end of 2024</w:t>
      </w:r>
      <w:r w:rsidR="00012396">
        <w:rPr>
          <w:rFonts w:ascii="Perpetua" w:eastAsia="MS Mincho" w:hAnsi="Perpetua"/>
          <w:sz w:val="26"/>
          <w:szCs w:val="26"/>
        </w:rPr>
        <w:t>,</w:t>
      </w:r>
      <w:r w:rsidR="00012396" w:rsidRPr="00BE44B6">
        <w:rPr>
          <w:rFonts w:ascii="Perpetua" w:eastAsia="MS Mincho" w:hAnsi="Perpetua"/>
          <w:sz w:val="26"/>
          <w:szCs w:val="26"/>
        </w:rPr>
        <w:t xml:space="preserve"> </w:t>
      </w:r>
      <w:r w:rsidR="00554581" w:rsidRPr="00BE44B6">
        <w:rPr>
          <w:rFonts w:ascii="Perpetua" w:eastAsia="MS Mincho" w:hAnsi="Perpetua"/>
          <w:sz w:val="26"/>
          <w:szCs w:val="26"/>
        </w:rPr>
        <w:t>the Agency</w:t>
      </w:r>
      <w:r w:rsidR="00012396">
        <w:rPr>
          <w:rFonts w:ascii="Perpetua" w:eastAsia="MS Mincho" w:hAnsi="Perpetua"/>
          <w:sz w:val="26"/>
          <w:szCs w:val="26"/>
        </w:rPr>
        <w:t>,</w:t>
      </w:r>
      <w:r w:rsidR="00554581" w:rsidRPr="00BE44B6">
        <w:rPr>
          <w:rFonts w:ascii="Perpetua" w:eastAsia="MS Mincho" w:hAnsi="Perpetua"/>
          <w:sz w:val="26"/>
          <w:szCs w:val="26"/>
        </w:rPr>
        <w:t xml:space="preserve"> </w:t>
      </w:r>
      <w:r w:rsidR="00D44274">
        <w:rPr>
          <w:rFonts w:ascii="Perpetua" w:eastAsia="MS Mincho" w:hAnsi="Perpetua"/>
          <w:sz w:val="26"/>
          <w:szCs w:val="26"/>
        </w:rPr>
        <w:t xml:space="preserve">in accordance with </w:t>
      </w:r>
      <w:r w:rsidR="00554581" w:rsidRPr="00BE44B6">
        <w:rPr>
          <w:rFonts w:ascii="Perpetua" w:eastAsia="MS Mincho" w:hAnsi="Perpetua"/>
          <w:sz w:val="26"/>
          <w:szCs w:val="26"/>
        </w:rPr>
        <w:t xml:space="preserve">the investment policy, had 12.55% of </w:t>
      </w:r>
      <w:r w:rsidR="00012396">
        <w:rPr>
          <w:rFonts w:ascii="Perpetua" w:eastAsia="MS Mincho" w:hAnsi="Perpetua"/>
          <w:sz w:val="26"/>
          <w:szCs w:val="26"/>
        </w:rPr>
        <w:t xml:space="preserve">its </w:t>
      </w:r>
      <w:r w:rsidR="00554581" w:rsidRPr="00BE44B6">
        <w:rPr>
          <w:rFonts w:ascii="Perpetua" w:eastAsia="MS Mincho" w:hAnsi="Perpetua"/>
          <w:sz w:val="26"/>
          <w:szCs w:val="26"/>
        </w:rPr>
        <w:t>portfolio in highly liquid instruments, such as securities with a remaining maturity of up to 3 months, deposits</w:t>
      </w:r>
      <w:r>
        <w:rPr>
          <w:rFonts w:ascii="Perpetua" w:eastAsia="MS Mincho" w:hAnsi="Perpetua"/>
          <w:sz w:val="26"/>
          <w:szCs w:val="26"/>
        </w:rPr>
        <w:t>,</w:t>
      </w:r>
      <w:r w:rsidR="00554581" w:rsidRPr="00BE44B6">
        <w:rPr>
          <w:rFonts w:ascii="Perpetua" w:eastAsia="MS Mincho" w:hAnsi="Perpetua"/>
          <w:sz w:val="26"/>
          <w:szCs w:val="26"/>
        </w:rPr>
        <w:t xml:space="preserve"> and current accounts with the Bank of Albania and </w:t>
      </w:r>
      <w:r w:rsidR="00012396">
        <w:rPr>
          <w:rFonts w:ascii="Perpetua" w:eastAsia="MS Mincho" w:hAnsi="Perpetua"/>
          <w:sz w:val="26"/>
          <w:szCs w:val="26"/>
        </w:rPr>
        <w:t xml:space="preserve">a number of other </w:t>
      </w:r>
      <w:r w:rsidR="00554581" w:rsidRPr="00BE44B6">
        <w:rPr>
          <w:rFonts w:ascii="Perpetua" w:eastAsia="MS Mincho" w:hAnsi="Perpetua"/>
          <w:sz w:val="26"/>
          <w:szCs w:val="26"/>
        </w:rPr>
        <w:t xml:space="preserve">banks where the Agency </w:t>
      </w:r>
      <w:r w:rsidR="00012396">
        <w:rPr>
          <w:rFonts w:ascii="Perpetua" w:eastAsia="MS Mincho" w:hAnsi="Perpetua"/>
          <w:sz w:val="26"/>
          <w:szCs w:val="26"/>
        </w:rPr>
        <w:t xml:space="preserve">keeps </w:t>
      </w:r>
      <w:r w:rsidR="00554581" w:rsidRPr="00BE44B6">
        <w:rPr>
          <w:rFonts w:ascii="Perpetua" w:eastAsia="MS Mincho" w:hAnsi="Perpetua"/>
          <w:sz w:val="26"/>
          <w:szCs w:val="26"/>
        </w:rPr>
        <w:t xml:space="preserve">accounts for </w:t>
      </w:r>
      <w:r w:rsidR="00012396">
        <w:rPr>
          <w:rFonts w:ascii="Perpetua" w:eastAsia="MS Mincho" w:hAnsi="Perpetua"/>
          <w:sz w:val="26"/>
          <w:szCs w:val="26"/>
        </w:rPr>
        <w:t xml:space="preserve">its </w:t>
      </w:r>
      <w:r w:rsidR="00554581" w:rsidRPr="00BE44B6">
        <w:rPr>
          <w:rFonts w:ascii="Perpetua" w:eastAsia="MS Mincho" w:hAnsi="Perpetua"/>
          <w:sz w:val="26"/>
          <w:szCs w:val="26"/>
        </w:rPr>
        <w:t xml:space="preserve">operational activity as well as securities with a </w:t>
      </w:r>
      <w:r w:rsidR="00F079D3">
        <w:rPr>
          <w:rFonts w:ascii="Perpetua" w:eastAsia="MS Mincho" w:hAnsi="Perpetua"/>
          <w:sz w:val="26"/>
          <w:szCs w:val="26"/>
        </w:rPr>
        <w:t>residual</w:t>
      </w:r>
      <w:r w:rsidR="00554581" w:rsidRPr="00BE44B6">
        <w:rPr>
          <w:rFonts w:ascii="Perpetua" w:eastAsia="MS Mincho" w:hAnsi="Perpetua"/>
          <w:sz w:val="26"/>
          <w:szCs w:val="26"/>
        </w:rPr>
        <w:t xml:space="preserve"> maturity of up to 90 days.</w:t>
      </w:r>
    </w:p>
    <w:p w14:paraId="1BC4B443" w14:textId="77777777" w:rsidR="00950C1A" w:rsidRDefault="00950C1A" w:rsidP="00554581">
      <w:pPr>
        <w:spacing w:before="240" w:line="360" w:lineRule="auto"/>
        <w:contextualSpacing/>
        <w:jc w:val="both"/>
        <w:rPr>
          <w:rFonts w:ascii="Perpetua" w:eastAsia="MS Mincho" w:hAnsi="Perpetua"/>
          <w:sz w:val="26"/>
          <w:szCs w:val="26"/>
        </w:rPr>
      </w:pPr>
    </w:p>
    <w:p w14:paraId="644433CC" w14:textId="77777777" w:rsidR="004D041B" w:rsidRPr="00BE44B6" w:rsidRDefault="00554581" w:rsidP="00554581">
      <w:pPr>
        <w:spacing w:before="240" w:line="360" w:lineRule="auto"/>
        <w:contextualSpacing/>
        <w:jc w:val="both"/>
        <w:rPr>
          <w:rFonts w:ascii="Perpetua" w:eastAsia="MS Mincho" w:hAnsi="Perpetua"/>
          <w:sz w:val="26"/>
          <w:szCs w:val="26"/>
        </w:rPr>
      </w:pPr>
      <w:r w:rsidRPr="00BE44B6">
        <w:rPr>
          <w:rFonts w:ascii="Perpetua" w:eastAsia="MS Mincho" w:hAnsi="Perpetua"/>
          <w:sz w:val="26"/>
          <w:szCs w:val="26"/>
        </w:rPr>
        <w:t xml:space="preserve">The </w:t>
      </w:r>
      <w:r w:rsidR="00950C1A">
        <w:rPr>
          <w:rFonts w:ascii="Perpetua" w:eastAsia="MS Mincho" w:hAnsi="Perpetua"/>
          <w:sz w:val="26"/>
          <w:szCs w:val="26"/>
        </w:rPr>
        <w:t>fund’s</w:t>
      </w:r>
      <w:r w:rsidR="00950C1A" w:rsidRPr="00BE44B6">
        <w:rPr>
          <w:rFonts w:ascii="Perpetua" w:eastAsia="MS Mincho" w:hAnsi="Perpetua"/>
          <w:sz w:val="26"/>
          <w:szCs w:val="26"/>
        </w:rPr>
        <w:t xml:space="preserve"> </w:t>
      </w:r>
      <w:r w:rsidRPr="00BE44B6">
        <w:rPr>
          <w:rFonts w:ascii="Perpetua" w:eastAsia="MS Mincho" w:hAnsi="Perpetua"/>
          <w:sz w:val="26"/>
          <w:szCs w:val="26"/>
        </w:rPr>
        <w:t xml:space="preserve">financial assets are </w:t>
      </w:r>
      <w:r w:rsidR="00950C1A">
        <w:rPr>
          <w:rFonts w:ascii="Perpetua" w:eastAsia="MS Mincho" w:hAnsi="Perpetua"/>
          <w:sz w:val="26"/>
          <w:szCs w:val="26"/>
        </w:rPr>
        <w:t xml:space="preserve">largely held </w:t>
      </w:r>
      <w:r w:rsidRPr="00BE44B6">
        <w:rPr>
          <w:rFonts w:ascii="Perpetua" w:eastAsia="MS Mincho" w:hAnsi="Perpetua"/>
          <w:sz w:val="26"/>
          <w:szCs w:val="26"/>
        </w:rPr>
        <w:t xml:space="preserve">in </w:t>
      </w:r>
      <w:r w:rsidR="00012396">
        <w:rPr>
          <w:rFonts w:ascii="Perpetua" w:eastAsia="MS Mincho" w:hAnsi="Perpetua"/>
          <w:sz w:val="26"/>
          <w:szCs w:val="26"/>
        </w:rPr>
        <w:t>ALL</w:t>
      </w:r>
      <w:r w:rsidRPr="00BE44B6">
        <w:rPr>
          <w:rFonts w:ascii="Perpetua" w:eastAsia="MS Mincho" w:hAnsi="Perpetua"/>
          <w:sz w:val="26"/>
          <w:szCs w:val="26"/>
        </w:rPr>
        <w:t xml:space="preserve">. The Agency also holds part of </w:t>
      </w:r>
      <w:r w:rsidR="00012396">
        <w:rPr>
          <w:rFonts w:ascii="Perpetua" w:eastAsia="MS Mincho" w:hAnsi="Perpetua"/>
          <w:sz w:val="26"/>
          <w:szCs w:val="26"/>
        </w:rPr>
        <w:t xml:space="preserve">its </w:t>
      </w:r>
      <w:r w:rsidRPr="00BE44B6">
        <w:rPr>
          <w:rFonts w:ascii="Perpetua" w:eastAsia="MS Mincho" w:hAnsi="Perpetua"/>
          <w:sz w:val="26"/>
          <w:szCs w:val="26"/>
        </w:rPr>
        <w:t xml:space="preserve">financial assets in Euro. </w:t>
      </w:r>
      <w:r w:rsidR="00012396">
        <w:rPr>
          <w:rFonts w:ascii="Perpetua" w:eastAsia="MS Mincho" w:hAnsi="Perpetua"/>
          <w:sz w:val="26"/>
          <w:szCs w:val="26"/>
        </w:rPr>
        <w:t xml:space="preserve">According to </w:t>
      </w:r>
      <w:r w:rsidRPr="00BE44B6">
        <w:rPr>
          <w:rFonts w:ascii="Perpetua" w:eastAsia="MS Mincho" w:hAnsi="Perpetua"/>
          <w:sz w:val="26"/>
          <w:szCs w:val="26"/>
        </w:rPr>
        <w:t xml:space="preserve">the Regulation </w:t>
      </w:r>
      <w:r w:rsidR="00012396">
        <w:rPr>
          <w:rFonts w:ascii="Perpetua" w:eastAsia="MS Mincho" w:hAnsi="Perpetua"/>
          <w:sz w:val="26"/>
          <w:szCs w:val="26"/>
        </w:rPr>
        <w:t>“</w:t>
      </w:r>
      <w:r w:rsidRPr="00BE44B6">
        <w:rPr>
          <w:rFonts w:ascii="Perpetua" w:eastAsia="MS Mincho" w:hAnsi="Perpetua"/>
          <w:sz w:val="26"/>
          <w:szCs w:val="26"/>
        </w:rPr>
        <w:t>On Investment Policy</w:t>
      </w:r>
      <w:r w:rsidR="00012396">
        <w:rPr>
          <w:rFonts w:ascii="Perpetua" w:eastAsia="MS Mincho" w:hAnsi="Perpetua"/>
          <w:sz w:val="26"/>
          <w:szCs w:val="26"/>
        </w:rPr>
        <w:t>”</w:t>
      </w:r>
      <w:r w:rsidRPr="00BE44B6">
        <w:rPr>
          <w:rFonts w:ascii="Perpetua" w:eastAsia="MS Mincho" w:hAnsi="Perpetua"/>
          <w:sz w:val="26"/>
          <w:szCs w:val="26"/>
        </w:rPr>
        <w:t xml:space="preserve">, investments in foreign currency </w:t>
      </w:r>
      <w:r w:rsidR="00950C1A">
        <w:rPr>
          <w:rFonts w:ascii="Perpetua" w:eastAsia="MS Mincho" w:hAnsi="Perpetua"/>
          <w:sz w:val="26"/>
          <w:szCs w:val="26"/>
        </w:rPr>
        <w:t>account for</w:t>
      </w:r>
      <w:r w:rsidRPr="00BE44B6">
        <w:rPr>
          <w:rFonts w:ascii="Perpetua" w:eastAsia="MS Mincho" w:hAnsi="Perpetua"/>
          <w:sz w:val="26"/>
          <w:szCs w:val="26"/>
        </w:rPr>
        <w:t xml:space="preserve"> 13.09% of financial assets under </w:t>
      </w:r>
      <w:r w:rsidR="00012396">
        <w:rPr>
          <w:rFonts w:ascii="Perpetua" w:eastAsia="MS Mincho" w:hAnsi="Perpetua"/>
          <w:sz w:val="26"/>
          <w:szCs w:val="26"/>
        </w:rPr>
        <w:t>administration</w:t>
      </w:r>
      <w:r w:rsidR="00950C1A">
        <w:rPr>
          <w:rFonts w:ascii="Perpetua" w:eastAsia="MS Mincho" w:hAnsi="Perpetua"/>
          <w:sz w:val="26"/>
          <w:szCs w:val="26"/>
        </w:rPr>
        <w:t>,</w:t>
      </w:r>
      <w:r w:rsidR="00012396">
        <w:rPr>
          <w:rFonts w:ascii="Perpetua" w:eastAsia="MS Mincho" w:hAnsi="Perpetua"/>
          <w:sz w:val="26"/>
          <w:szCs w:val="26"/>
        </w:rPr>
        <w:t xml:space="preserve"> </w:t>
      </w:r>
      <w:r w:rsidR="00950C1A">
        <w:rPr>
          <w:rFonts w:ascii="Perpetua" w:eastAsia="MS Mincho" w:hAnsi="Perpetua"/>
          <w:sz w:val="26"/>
          <w:szCs w:val="26"/>
        </w:rPr>
        <w:t xml:space="preserve">with </w:t>
      </w:r>
      <w:r w:rsidRPr="00BE44B6">
        <w:rPr>
          <w:rFonts w:ascii="Perpetua" w:eastAsia="MS Mincho" w:hAnsi="Perpetua"/>
          <w:sz w:val="26"/>
          <w:szCs w:val="26"/>
        </w:rPr>
        <w:t xml:space="preserve">the long term </w:t>
      </w:r>
      <w:r w:rsidR="00950C1A">
        <w:rPr>
          <w:rFonts w:ascii="Perpetua" w:eastAsia="MS Mincho" w:hAnsi="Perpetua"/>
          <w:sz w:val="26"/>
          <w:szCs w:val="26"/>
        </w:rPr>
        <w:t xml:space="preserve">goal of </w:t>
      </w:r>
      <w:r w:rsidR="00012396">
        <w:rPr>
          <w:rFonts w:ascii="Perpetua" w:eastAsia="MS Mincho" w:hAnsi="Perpetua"/>
          <w:sz w:val="26"/>
          <w:szCs w:val="26"/>
        </w:rPr>
        <w:t>bring</w:t>
      </w:r>
      <w:r w:rsidR="00950C1A">
        <w:rPr>
          <w:rFonts w:ascii="Perpetua" w:eastAsia="MS Mincho" w:hAnsi="Perpetua"/>
          <w:sz w:val="26"/>
          <w:szCs w:val="26"/>
        </w:rPr>
        <w:t>ing</w:t>
      </w:r>
      <w:r w:rsidR="00012396">
        <w:rPr>
          <w:rFonts w:ascii="Perpetua" w:eastAsia="MS Mincho" w:hAnsi="Perpetua"/>
          <w:sz w:val="26"/>
          <w:szCs w:val="26"/>
        </w:rPr>
        <w:t xml:space="preserve"> </w:t>
      </w:r>
      <w:r w:rsidRPr="00BE44B6">
        <w:rPr>
          <w:rFonts w:ascii="Perpetua" w:eastAsia="MS Mincho" w:hAnsi="Perpetua"/>
          <w:sz w:val="26"/>
          <w:szCs w:val="26"/>
        </w:rPr>
        <w:t xml:space="preserve">the </w:t>
      </w:r>
      <w:r w:rsidR="00950C1A" w:rsidRPr="00BE44B6">
        <w:rPr>
          <w:rFonts w:ascii="Perpetua" w:eastAsia="MS Mincho" w:hAnsi="Perpetua"/>
          <w:sz w:val="26"/>
          <w:szCs w:val="26"/>
        </w:rPr>
        <w:t>fund's portfolio</w:t>
      </w:r>
      <w:r w:rsidR="00950C1A">
        <w:rPr>
          <w:rFonts w:ascii="Perpetua" w:eastAsia="MS Mincho" w:hAnsi="Perpetua"/>
          <w:sz w:val="26"/>
          <w:szCs w:val="26"/>
        </w:rPr>
        <w:t>’s</w:t>
      </w:r>
      <w:r w:rsidR="00950C1A" w:rsidRPr="00BE44B6">
        <w:rPr>
          <w:rFonts w:ascii="Perpetua" w:eastAsia="MS Mincho" w:hAnsi="Perpetua"/>
          <w:sz w:val="26"/>
          <w:szCs w:val="26"/>
        </w:rPr>
        <w:t xml:space="preserve"> currency </w:t>
      </w:r>
      <w:r w:rsidRPr="00BE44B6">
        <w:rPr>
          <w:rFonts w:ascii="Perpetua" w:eastAsia="MS Mincho" w:hAnsi="Perpetua"/>
          <w:sz w:val="26"/>
          <w:szCs w:val="26"/>
        </w:rPr>
        <w:t xml:space="preserve">structure </w:t>
      </w:r>
      <w:r w:rsidR="00012396">
        <w:rPr>
          <w:rFonts w:ascii="Perpetua" w:eastAsia="MS Mincho" w:hAnsi="Perpetua"/>
          <w:sz w:val="26"/>
          <w:szCs w:val="26"/>
        </w:rPr>
        <w:t xml:space="preserve">closer to </w:t>
      </w:r>
      <w:r w:rsidRPr="00BE44B6">
        <w:rPr>
          <w:rFonts w:ascii="Perpetua" w:eastAsia="MS Mincho" w:hAnsi="Perpetua"/>
          <w:sz w:val="26"/>
          <w:szCs w:val="26"/>
        </w:rPr>
        <w:t xml:space="preserve">that of insured deposits. The </w:t>
      </w:r>
      <w:r w:rsidR="00D82112">
        <w:rPr>
          <w:rFonts w:ascii="Perpetua" w:eastAsia="MS Mincho" w:hAnsi="Perpetua"/>
          <w:sz w:val="26"/>
          <w:szCs w:val="26"/>
        </w:rPr>
        <w:t xml:space="preserve">following graph </w:t>
      </w:r>
      <w:r w:rsidR="00012396">
        <w:rPr>
          <w:rFonts w:ascii="Perpetua" w:eastAsia="MS Mincho" w:hAnsi="Perpetua"/>
          <w:sz w:val="26"/>
          <w:szCs w:val="26"/>
        </w:rPr>
        <w:t>re</w:t>
      </w:r>
      <w:r w:rsidRPr="00BE44B6">
        <w:rPr>
          <w:rFonts w:ascii="Perpetua" w:eastAsia="MS Mincho" w:hAnsi="Perpetua"/>
          <w:sz w:val="26"/>
          <w:szCs w:val="26"/>
        </w:rPr>
        <w:t>presents a summary of the financial assets by currency as of December 31, 2024</w:t>
      </w:r>
      <w:r w:rsidR="004D041B" w:rsidRPr="00BE44B6">
        <w:rPr>
          <w:rFonts w:ascii="Perpetua" w:eastAsia="MS Mincho" w:hAnsi="Perpetua"/>
          <w:sz w:val="26"/>
          <w:szCs w:val="26"/>
        </w:rPr>
        <w:t>.</w:t>
      </w:r>
    </w:p>
    <w:p w14:paraId="27840D10" w14:textId="77777777" w:rsidR="00F456F0" w:rsidRPr="00BE44B6" w:rsidRDefault="00012396" w:rsidP="006C2E7F">
      <w:pPr>
        <w:spacing w:before="240" w:line="360" w:lineRule="auto"/>
        <w:ind w:firstLine="720"/>
        <w:jc w:val="right"/>
        <w:rPr>
          <w:rFonts w:ascii="Perpetua" w:hAnsi="Perpetua" w:cs="Calibri"/>
          <w:i/>
          <w:color w:val="FF0000"/>
          <w:sz w:val="24"/>
          <w:szCs w:val="20"/>
        </w:rPr>
      </w:pPr>
      <w:r w:rsidRPr="00BE44B6">
        <w:rPr>
          <w:rFonts w:ascii="Perpetua" w:hAnsi="Perpetua" w:cs="Calibri"/>
          <w:i/>
          <w:color w:val="FF0000"/>
          <w:sz w:val="24"/>
          <w:szCs w:val="20"/>
        </w:rPr>
        <w:t>F</w:t>
      </w:r>
      <w:r w:rsidR="00F456F0" w:rsidRPr="00BE44B6">
        <w:rPr>
          <w:rFonts w:ascii="Perpetua" w:hAnsi="Perpetua" w:cs="Calibri"/>
          <w:i/>
          <w:color w:val="FF0000"/>
          <w:sz w:val="24"/>
          <w:szCs w:val="20"/>
        </w:rPr>
        <w:t>inancia</w:t>
      </w:r>
      <w:r>
        <w:rPr>
          <w:rFonts w:ascii="Perpetua" w:hAnsi="Perpetua" w:cs="Calibri"/>
          <w:i/>
          <w:color w:val="FF0000"/>
          <w:sz w:val="24"/>
          <w:szCs w:val="20"/>
        </w:rPr>
        <w:t>l assets by currency</w:t>
      </w:r>
    </w:p>
    <w:p w14:paraId="0FF5E8D8" w14:textId="77777777" w:rsidR="00F456F0" w:rsidRPr="00BE44B6" w:rsidRDefault="00E302E0" w:rsidP="00F456F0">
      <w:pPr>
        <w:spacing w:after="0"/>
        <w:jc w:val="center"/>
        <w:rPr>
          <w:b/>
          <w:sz w:val="6"/>
        </w:rPr>
      </w:pPr>
      <w:r w:rsidRPr="00BE44B6">
        <w:rPr>
          <w:noProof/>
          <w:lang w:val="en-US"/>
        </w:rPr>
        <w:drawing>
          <wp:anchor distT="0" distB="0" distL="114300" distR="114300" simplePos="0" relativeHeight="251703296" behindDoc="0" locked="0" layoutInCell="1" allowOverlap="1" wp14:anchorId="6852AC60" wp14:editId="46ABCFB8">
            <wp:simplePos x="0" y="0"/>
            <wp:positionH relativeFrom="column">
              <wp:posOffset>819150</wp:posOffset>
            </wp:positionH>
            <wp:positionV relativeFrom="paragraph">
              <wp:posOffset>50165</wp:posOffset>
            </wp:positionV>
            <wp:extent cx="4241800" cy="2315845"/>
            <wp:effectExtent l="0" t="0" r="6350" b="8255"/>
            <wp:wrapTopAndBottom/>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14:paraId="67F26BA0" w14:textId="4A607CF9" w:rsidR="00E302E0" w:rsidRPr="00BE44B6" w:rsidRDefault="00554581" w:rsidP="00E302E0">
      <w:pPr>
        <w:spacing w:before="240" w:line="360" w:lineRule="auto"/>
        <w:contextualSpacing/>
        <w:jc w:val="both"/>
        <w:rPr>
          <w:rFonts w:ascii="Perpetua" w:eastAsia="MS Mincho" w:hAnsi="Perpetua"/>
          <w:sz w:val="26"/>
          <w:szCs w:val="26"/>
        </w:rPr>
      </w:pPr>
      <w:r w:rsidRPr="00BE44B6">
        <w:rPr>
          <w:rFonts w:ascii="Perpetua" w:eastAsia="MS Mincho" w:hAnsi="Perpetua"/>
          <w:sz w:val="26"/>
          <w:szCs w:val="26"/>
        </w:rPr>
        <w:t xml:space="preserve">The following </w:t>
      </w:r>
      <w:r w:rsidR="00D82112">
        <w:rPr>
          <w:rFonts w:ascii="Perpetua" w:eastAsia="MS Mincho" w:hAnsi="Perpetua"/>
          <w:sz w:val="26"/>
          <w:szCs w:val="26"/>
        </w:rPr>
        <w:t xml:space="preserve">graph </w:t>
      </w:r>
      <w:r w:rsidRPr="00BE44B6">
        <w:rPr>
          <w:rFonts w:ascii="Perpetua" w:eastAsia="MS Mincho" w:hAnsi="Perpetua"/>
          <w:sz w:val="26"/>
          <w:szCs w:val="26"/>
        </w:rPr>
        <w:t xml:space="preserve">shows the distribution of financial assets </w:t>
      </w:r>
      <w:r w:rsidR="001061DB">
        <w:rPr>
          <w:rFonts w:ascii="Perpetua" w:eastAsia="MS Mincho" w:hAnsi="Perpetua"/>
          <w:sz w:val="26"/>
          <w:szCs w:val="26"/>
        </w:rPr>
        <w:t xml:space="preserve">by </w:t>
      </w:r>
      <w:r w:rsidRPr="00BE44B6">
        <w:rPr>
          <w:rFonts w:ascii="Perpetua" w:eastAsia="MS Mincho" w:hAnsi="Perpetua"/>
          <w:sz w:val="26"/>
          <w:szCs w:val="26"/>
        </w:rPr>
        <w:t xml:space="preserve">duration </w:t>
      </w:r>
      <w:r w:rsidR="00D82112">
        <w:rPr>
          <w:rFonts w:ascii="Perpetua" w:eastAsia="MS Mincho" w:hAnsi="Perpetua"/>
          <w:sz w:val="26"/>
          <w:szCs w:val="26"/>
        </w:rPr>
        <w:t xml:space="preserve">up to </w:t>
      </w:r>
      <w:r w:rsidRPr="00BE44B6">
        <w:rPr>
          <w:rFonts w:ascii="Perpetua" w:eastAsia="MS Mincho" w:hAnsi="Perpetua"/>
          <w:sz w:val="26"/>
          <w:szCs w:val="26"/>
        </w:rPr>
        <w:t>maturity</w:t>
      </w:r>
      <w:r w:rsidR="001061DB">
        <w:rPr>
          <w:rFonts w:ascii="Perpetua" w:eastAsia="MS Mincho" w:hAnsi="Perpetua"/>
          <w:sz w:val="26"/>
          <w:szCs w:val="26"/>
        </w:rPr>
        <w:t xml:space="preserve">, as of </w:t>
      </w:r>
      <w:r w:rsidRPr="00BE44B6">
        <w:rPr>
          <w:rFonts w:ascii="Perpetua" w:eastAsia="MS Mincho" w:hAnsi="Perpetua"/>
          <w:sz w:val="26"/>
          <w:szCs w:val="26"/>
        </w:rPr>
        <w:t xml:space="preserve">December 31, 2024. In order to effectively manage financial assets and ensure the need for liquid financial assets at all times, financial assets have a graduated distribution </w:t>
      </w:r>
      <w:r w:rsidR="001061DB">
        <w:rPr>
          <w:rFonts w:ascii="Perpetua" w:eastAsia="MS Mincho" w:hAnsi="Perpetua"/>
          <w:sz w:val="26"/>
          <w:szCs w:val="26"/>
        </w:rPr>
        <w:t xml:space="preserve">by </w:t>
      </w:r>
      <w:r w:rsidRPr="00BE44B6">
        <w:rPr>
          <w:rFonts w:ascii="Perpetua" w:eastAsia="MS Mincho" w:hAnsi="Perpetua"/>
          <w:sz w:val="26"/>
          <w:szCs w:val="26"/>
        </w:rPr>
        <w:t xml:space="preserve">duration </w:t>
      </w:r>
      <w:r w:rsidR="00D82112">
        <w:rPr>
          <w:rFonts w:ascii="Perpetua" w:eastAsia="MS Mincho" w:hAnsi="Perpetua"/>
          <w:sz w:val="26"/>
          <w:szCs w:val="26"/>
        </w:rPr>
        <w:t xml:space="preserve">up to </w:t>
      </w:r>
      <w:r w:rsidRPr="00BE44B6">
        <w:rPr>
          <w:rFonts w:ascii="Perpetua" w:eastAsia="MS Mincho" w:hAnsi="Perpetua"/>
          <w:sz w:val="26"/>
          <w:szCs w:val="26"/>
        </w:rPr>
        <w:t xml:space="preserve">maturity. The Agency has shifted </w:t>
      </w:r>
      <w:r w:rsidR="008145BA">
        <w:rPr>
          <w:rFonts w:ascii="Perpetua" w:eastAsia="MS Mincho" w:hAnsi="Perpetua"/>
          <w:sz w:val="26"/>
          <w:szCs w:val="26"/>
        </w:rPr>
        <w:t xml:space="preserve">approximately </w:t>
      </w:r>
      <w:r w:rsidRPr="00BE44B6">
        <w:rPr>
          <w:rFonts w:ascii="Perpetua" w:eastAsia="MS Mincho" w:hAnsi="Perpetua"/>
          <w:sz w:val="26"/>
          <w:szCs w:val="26"/>
        </w:rPr>
        <w:t xml:space="preserve">53.93% of the investment portfolio </w:t>
      </w:r>
      <w:r w:rsidR="00D82112">
        <w:rPr>
          <w:rFonts w:ascii="Perpetua" w:eastAsia="MS Mincho" w:hAnsi="Perpetua"/>
          <w:sz w:val="26"/>
          <w:szCs w:val="26"/>
        </w:rPr>
        <w:t>to</w:t>
      </w:r>
      <w:r w:rsidRPr="00BE44B6">
        <w:rPr>
          <w:rFonts w:ascii="Perpetua" w:eastAsia="MS Mincho" w:hAnsi="Perpetua"/>
          <w:sz w:val="26"/>
          <w:szCs w:val="26"/>
        </w:rPr>
        <w:t xml:space="preserve"> instruments with maturit</w:t>
      </w:r>
      <w:r w:rsidR="009E3E55">
        <w:rPr>
          <w:rFonts w:ascii="Perpetua" w:eastAsia="MS Mincho" w:hAnsi="Perpetua"/>
          <w:sz w:val="26"/>
          <w:szCs w:val="26"/>
        </w:rPr>
        <w:t>ies ranging</w:t>
      </w:r>
      <w:r w:rsidRPr="00BE44B6">
        <w:rPr>
          <w:rFonts w:ascii="Perpetua" w:eastAsia="MS Mincho" w:hAnsi="Perpetua"/>
          <w:sz w:val="26"/>
          <w:szCs w:val="26"/>
        </w:rPr>
        <w:t xml:space="preserve"> from 3-24 months</w:t>
      </w:r>
      <w:r w:rsidR="008145BA">
        <w:rPr>
          <w:rFonts w:ascii="Perpetua" w:eastAsia="MS Mincho" w:hAnsi="Perpetua"/>
          <w:sz w:val="26"/>
          <w:szCs w:val="26"/>
        </w:rPr>
        <w:t>,</w:t>
      </w:r>
      <w:r w:rsidRPr="00BE44B6">
        <w:rPr>
          <w:rFonts w:ascii="Perpetua" w:eastAsia="MS Mincho" w:hAnsi="Perpetua"/>
          <w:sz w:val="26"/>
          <w:szCs w:val="26"/>
        </w:rPr>
        <w:t xml:space="preserve"> and about 33.52% of the portfolio to instruments with remaining maturity over 24 months</w:t>
      </w:r>
      <w:r w:rsidR="00E302E0" w:rsidRPr="00BE44B6">
        <w:rPr>
          <w:rFonts w:ascii="Perpetua" w:eastAsia="MS Mincho" w:hAnsi="Perpetua"/>
          <w:sz w:val="26"/>
          <w:szCs w:val="26"/>
        </w:rPr>
        <w:t xml:space="preserve">. </w:t>
      </w:r>
    </w:p>
    <w:p w14:paraId="5A17CC10" w14:textId="77777777" w:rsidR="00F456F0" w:rsidRPr="00BE44B6" w:rsidRDefault="00CC3C95" w:rsidP="00F456F0">
      <w:pPr>
        <w:spacing w:after="0" w:line="360" w:lineRule="auto"/>
        <w:jc w:val="right"/>
        <w:rPr>
          <w:rFonts w:ascii="Perpetua" w:hAnsi="Perpetua" w:cs="Calibri"/>
          <w:bCs/>
          <w:i/>
          <w:color w:val="FF0000"/>
          <w:sz w:val="24"/>
        </w:rPr>
      </w:pPr>
      <w:r w:rsidRPr="00BE44B6">
        <w:rPr>
          <w:noProof/>
          <w:lang w:val="en-US"/>
        </w:rPr>
        <w:lastRenderedPageBreak/>
        <w:drawing>
          <wp:anchor distT="0" distB="0" distL="114300" distR="114300" simplePos="0" relativeHeight="251705344" behindDoc="0" locked="0" layoutInCell="1" allowOverlap="1" wp14:anchorId="484C8E73" wp14:editId="3C01ABFE">
            <wp:simplePos x="0" y="0"/>
            <wp:positionH relativeFrom="column">
              <wp:posOffset>821792</wp:posOffset>
            </wp:positionH>
            <wp:positionV relativeFrom="paragraph">
              <wp:posOffset>318135</wp:posOffset>
            </wp:positionV>
            <wp:extent cx="4433570" cy="2163445"/>
            <wp:effectExtent l="0" t="0" r="5080" b="8255"/>
            <wp:wrapTopAndBottom/>
            <wp:docPr id="243" name="Chart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r w:rsidR="001061DB">
        <w:rPr>
          <w:rFonts w:ascii="Perpetua" w:hAnsi="Perpetua" w:cs="Calibri"/>
          <w:bCs/>
          <w:i/>
          <w:color w:val="FF0000"/>
          <w:sz w:val="24"/>
        </w:rPr>
        <w:t>F</w:t>
      </w:r>
      <w:r w:rsidR="00F456F0" w:rsidRPr="00BE44B6">
        <w:rPr>
          <w:rFonts w:ascii="Perpetua" w:hAnsi="Perpetua" w:cs="Calibri"/>
          <w:bCs/>
          <w:i/>
          <w:color w:val="FF0000"/>
          <w:sz w:val="24"/>
        </w:rPr>
        <w:t>inancia</w:t>
      </w:r>
      <w:r w:rsidR="001061DB">
        <w:rPr>
          <w:rFonts w:ascii="Perpetua" w:hAnsi="Perpetua" w:cs="Calibri"/>
          <w:bCs/>
          <w:i/>
          <w:color w:val="FF0000"/>
          <w:sz w:val="24"/>
        </w:rPr>
        <w:t xml:space="preserve">l assets by duration up to </w:t>
      </w:r>
      <w:r w:rsidR="00F456F0" w:rsidRPr="00BE44B6">
        <w:rPr>
          <w:rFonts w:ascii="Perpetua" w:hAnsi="Perpetua" w:cs="Calibri"/>
          <w:bCs/>
          <w:i/>
          <w:color w:val="FF0000"/>
          <w:sz w:val="24"/>
        </w:rPr>
        <w:t>maturi</w:t>
      </w:r>
      <w:r w:rsidR="001061DB">
        <w:rPr>
          <w:rFonts w:ascii="Perpetua" w:hAnsi="Perpetua" w:cs="Calibri"/>
          <w:bCs/>
          <w:i/>
          <w:color w:val="FF0000"/>
          <w:sz w:val="24"/>
        </w:rPr>
        <w:t>ty</w:t>
      </w:r>
    </w:p>
    <w:p w14:paraId="5DFC7414" w14:textId="77777777" w:rsidR="00E302E0" w:rsidRPr="00BE44B6" w:rsidRDefault="00E302E0" w:rsidP="00F456F0">
      <w:pPr>
        <w:spacing w:after="0" w:line="360" w:lineRule="auto"/>
        <w:jc w:val="right"/>
        <w:rPr>
          <w:rFonts w:ascii="Perpetua" w:hAnsi="Perpetua" w:cs="Calibri"/>
          <w:bCs/>
          <w:i/>
          <w:color w:val="FF0000"/>
          <w:sz w:val="20"/>
        </w:rPr>
      </w:pPr>
    </w:p>
    <w:p w14:paraId="38FDFD2E" w14:textId="77777777" w:rsidR="00872775" w:rsidRPr="00BE44B6" w:rsidRDefault="00872775" w:rsidP="008A073E">
      <w:pPr>
        <w:spacing w:before="240" w:line="360" w:lineRule="auto"/>
        <w:contextualSpacing/>
        <w:jc w:val="both"/>
        <w:rPr>
          <w:rFonts w:ascii="Perpetua" w:eastAsia="MS Mincho" w:hAnsi="Perpetua"/>
          <w:sz w:val="10"/>
          <w:szCs w:val="26"/>
        </w:rPr>
      </w:pPr>
    </w:p>
    <w:p w14:paraId="02E6A65B" w14:textId="77777777" w:rsidR="008A073E" w:rsidRPr="00BE44B6" w:rsidRDefault="00CC3C95" w:rsidP="008A073E">
      <w:pPr>
        <w:spacing w:before="240" w:line="360" w:lineRule="auto"/>
        <w:contextualSpacing/>
        <w:jc w:val="both"/>
        <w:rPr>
          <w:rFonts w:ascii="Perpetua" w:eastAsia="MS Mincho" w:hAnsi="Perpetua"/>
          <w:sz w:val="26"/>
          <w:szCs w:val="26"/>
        </w:rPr>
      </w:pPr>
      <w:r w:rsidRPr="00BE44B6">
        <w:rPr>
          <w:noProof/>
          <w:lang w:val="en-US"/>
        </w:rPr>
        <w:drawing>
          <wp:anchor distT="0" distB="0" distL="114300" distR="114300" simplePos="0" relativeHeight="251707392" behindDoc="0" locked="0" layoutInCell="1" allowOverlap="1" wp14:anchorId="272FFD6D" wp14:editId="771A0361">
            <wp:simplePos x="0" y="0"/>
            <wp:positionH relativeFrom="column">
              <wp:posOffset>462915</wp:posOffset>
            </wp:positionH>
            <wp:positionV relativeFrom="paragraph">
              <wp:posOffset>2684780</wp:posOffset>
            </wp:positionV>
            <wp:extent cx="4507865" cy="2148840"/>
            <wp:effectExtent l="0" t="0" r="6985" b="3810"/>
            <wp:wrapTopAndBottom/>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anchor>
        </w:drawing>
      </w:r>
      <w:r w:rsidR="001061DB">
        <w:rPr>
          <w:rFonts w:ascii="Perpetua" w:eastAsia="MS Mincho" w:hAnsi="Perpetua"/>
          <w:sz w:val="26"/>
          <w:szCs w:val="26"/>
        </w:rPr>
        <w:t xml:space="preserve">On </w:t>
      </w:r>
      <w:r w:rsidR="00554581" w:rsidRPr="00BE44B6">
        <w:rPr>
          <w:rFonts w:ascii="Perpetua" w:eastAsia="MS Mincho" w:hAnsi="Perpetua"/>
          <w:sz w:val="26"/>
          <w:szCs w:val="26"/>
        </w:rPr>
        <w:t xml:space="preserve">December 31, 2024, the financial assets of the Agency for the Savings and Credit </w:t>
      </w:r>
      <w:r w:rsidR="001061DB">
        <w:rPr>
          <w:rFonts w:ascii="Perpetua" w:eastAsia="MS Mincho" w:hAnsi="Perpetua"/>
          <w:sz w:val="26"/>
          <w:szCs w:val="26"/>
        </w:rPr>
        <w:t>Associations’ f</w:t>
      </w:r>
      <w:r w:rsidR="00554581" w:rsidRPr="00BE44B6">
        <w:rPr>
          <w:rFonts w:ascii="Perpetua" w:eastAsia="MS Mincho" w:hAnsi="Perpetua"/>
          <w:sz w:val="26"/>
          <w:szCs w:val="26"/>
        </w:rPr>
        <w:t xml:space="preserve">und with a nominal value of </w:t>
      </w:r>
      <w:r w:rsidR="001061DB">
        <w:rPr>
          <w:rFonts w:ascii="Perpetua" w:eastAsia="MS Mincho" w:hAnsi="Perpetua"/>
          <w:sz w:val="26"/>
          <w:szCs w:val="26"/>
        </w:rPr>
        <w:t xml:space="preserve">ALL </w:t>
      </w:r>
      <w:r w:rsidR="00554581" w:rsidRPr="00BE44B6">
        <w:rPr>
          <w:rFonts w:ascii="Perpetua" w:eastAsia="MS Mincho" w:hAnsi="Perpetua"/>
          <w:sz w:val="26"/>
          <w:szCs w:val="26"/>
        </w:rPr>
        <w:t xml:space="preserve">256.31 million </w:t>
      </w:r>
      <w:r w:rsidR="001061DB">
        <w:rPr>
          <w:rFonts w:ascii="Perpetua" w:eastAsia="MS Mincho" w:hAnsi="Perpetua"/>
          <w:sz w:val="26"/>
          <w:szCs w:val="26"/>
        </w:rPr>
        <w:t>we</w:t>
      </w:r>
      <w:r w:rsidR="00554581" w:rsidRPr="00BE44B6">
        <w:rPr>
          <w:rFonts w:ascii="Perpetua" w:eastAsia="MS Mincho" w:hAnsi="Perpetua"/>
          <w:sz w:val="26"/>
          <w:szCs w:val="26"/>
        </w:rPr>
        <w:t xml:space="preserve">re all invested in securities of the Albanian Government, one-week deposits or accounts with the Bank of Albania. In order to effectively manage financial assets and guarantee </w:t>
      </w:r>
      <w:r w:rsidR="00F3311F" w:rsidRPr="00BE44B6">
        <w:rPr>
          <w:rFonts w:ascii="Perpetua" w:eastAsia="MS Mincho" w:hAnsi="Perpetua"/>
          <w:sz w:val="26"/>
          <w:szCs w:val="26"/>
        </w:rPr>
        <w:t xml:space="preserve">the needs for liquid financial assets </w:t>
      </w:r>
      <w:r w:rsidR="00554581" w:rsidRPr="00BE44B6">
        <w:rPr>
          <w:rFonts w:ascii="Perpetua" w:eastAsia="MS Mincho" w:hAnsi="Perpetua"/>
          <w:sz w:val="26"/>
          <w:szCs w:val="26"/>
        </w:rPr>
        <w:t xml:space="preserve">at all times, </w:t>
      </w:r>
      <w:r w:rsidR="001061DB" w:rsidRPr="00BE44B6">
        <w:rPr>
          <w:rFonts w:ascii="Perpetua" w:eastAsia="MS Mincho" w:hAnsi="Perpetua"/>
          <w:sz w:val="26"/>
          <w:szCs w:val="26"/>
        </w:rPr>
        <w:t>at the end of 2024</w:t>
      </w:r>
      <w:r w:rsidR="001061DB">
        <w:rPr>
          <w:rFonts w:ascii="Perpetua" w:eastAsia="MS Mincho" w:hAnsi="Perpetua"/>
          <w:sz w:val="26"/>
          <w:szCs w:val="26"/>
        </w:rPr>
        <w:t>,</w:t>
      </w:r>
      <w:r w:rsidR="001061DB" w:rsidRPr="00BE44B6">
        <w:rPr>
          <w:rFonts w:ascii="Perpetua" w:eastAsia="MS Mincho" w:hAnsi="Perpetua"/>
          <w:sz w:val="26"/>
          <w:szCs w:val="26"/>
        </w:rPr>
        <w:t xml:space="preserve"> </w:t>
      </w:r>
      <w:r w:rsidR="00554581" w:rsidRPr="00BE44B6">
        <w:rPr>
          <w:rFonts w:ascii="Perpetua" w:eastAsia="MS Mincho" w:hAnsi="Perpetua"/>
          <w:sz w:val="26"/>
          <w:szCs w:val="26"/>
        </w:rPr>
        <w:t xml:space="preserve">the Agency, in accordance with the Regulation “On Investment Policy”, had 19.43% of </w:t>
      </w:r>
      <w:r w:rsidR="001061DB">
        <w:rPr>
          <w:rFonts w:ascii="Perpetua" w:eastAsia="MS Mincho" w:hAnsi="Perpetua"/>
          <w:sz w:val="26"/>
          <w:szCs w:val="26"/>
        </w:rPr>
        <w:t xml:space="preserve">its </w:t>
      </w:r>
      <w:r w:rsidR="00554581" w:rsidRPr="00BE44B6">
        <w:rPr>
          <w:rFonts w:ascii="Perpetua" w:eastAsia="MS Mincho" w:hAnsi="Perpetua"/>
          <w:sz w:val="26"/>
          <w:szCs w:val="26"/>
        </w:rPr>
        <w:t xml:space="preserve">portfolio in highly liquid instruments, such as deposits and current accounts with the Bank of Albania. </w:t>
      </w:r>
      <w:r w:rsidR="001061DB">
        <w:rPr>
          <w:rFonts w:ascii="Perpetua" w:eastAsia="MS Mincho" w:hAnsi="Perpetua"/>
          <w:sz w:val="26"/>
          <w:szCs w:val="26"/>
        </w:rPr>
        <w:t>T</w:t>
      </w:r>
      <w:r w:rsidR="00554581" w:rsidRPr="00BE44B6">
        <w:rPr>
          <w:rFonts w:ascii="Perpetua" w:eastAsia="MS Mincho" w:hAnsi="Perpetua"/>
          <w:sz w:val="26"/>
          <w:szCs w:val="26"/>
        </w:rPr>
        <w:t xml:space="preserve">he rest of the portfolio </w:t>
      </w:r>
      <w:r w:rsidR="001061DB">
        <w:rPr>
          <w:rFonts w:ascii="Perpetua" w:eastAsia="MS Mincho" w:hAnsi="Perpetua"/>
          <w:sz w:val="26"/>
          <w:szCs w:val="26"/>
        </w:rPr>
        <w:t xml:space="preserve">was </w:t>
      </w:r>
      <w:r w:rsidR="00554581" w:rsidRPr="00BE44B6">
        <w:rPr>
          <w:rFonts w:ascii="Perpetua" w:eastAsia="MS Mincho" w:hAnsi="Perpetua"/>
          <w:sz w:val="26"/>
          <w:szCs w:val="26"/>
        </w:rPr>
        <w:t xml:space="preserve">invested in maturities of 12 months </w:t>
      </w:r>
      <w:r w:rsidR="00D82112">
        <w:rPr>
          <w:rFonts w:ascii="Perpetua" w:eastAsia="MS Mincho" w:hAnsi="Perpetua"/>
          <w:sz w:val="26"/>
          <w:szCs w:val="26"/>
        </w:rPr>
        <w:t xml:space="preserve">up </w:t>
      </w:r>
      <w:r w:rsidR="00554581" w:rsidRPr="00BE44B6">
        <w:rPr>
          <w:rFonts w:ascii="Perpetua" w:eastAsia="MS Mincho" w:hAnsi="Perpetua"/>
          <w:sz w:val="26"/>
          <w:szCs w:val="26"/>
        </w:rPr>
        <w:t xml:space="preserve">to 15 years. The </w:t>
      </w:r>
      <w:r w:rsidR="00D82112">
        <w:rPr>
          <w:rFonts w:ascii="Perpetua" w:eastAsia="MS Mincho" w:hAnsi="Perpetua"/>
          <w:sz w:val="26"/>
          <w:szCs w:val="26"/>
        </w:rPr>
        <w:t xml:space="preserve">following graph </w:t>
      </w:r>
      <w:r w:rsidR="001061DB">
        <w:rPr>
          <w:rFonts w:ascii="Perpetua" w:eastAsia="MS Mincho" w:hAnsi="Perpetua"/>
          <w:sz w:val="26"/>
          <w:szCs w:val="26"/>
        </w:rPr>
        <w:t>re</w:t>
      </w:r>
      <w:r w:rsidR="00554581" w:rsidRPr="00BE44B6">
        <w:rPr>
          <w:rFonts w:ascii="Perpetua" w:eastAsia="MS Mincho" w:hAnsi="Perpetua"/>
          <w:sz w:val="26"/>
          <w:szCs w:val="26"/>
        </w:rPr>
        <w:t>presents a summary of the</w:t>
      </w:r>
      <w:r w:rsidR="00D82112" w:rsidRPr="00D82112">
        <w:rPr>
          <w:rFonts w:ascii="Perpetua" w:eastAsia="MS Mincho" w:hAnsi="Perpetua"/>
          <w:sz w:val="26"/>
          <w:szCs w:val="26"/>
        </w:rPr>
        <w:t xml:space="preserve"> </w:t>
      </w:r>
      <w:r w:rsidR="00D82112" w:rsidRPr="00BE44B6">
        <w:rPr>
          <w:rFonts w:ascii="Perpetua" w:eastAsia="MS Mincho" w:hAnsi="Perpetua"/>
          <w:sz w:val="26"/>
          <w:szCs w:val="26"/>
        </w:rPr>
        <w:t>financial assets</w:t>
      </w:r>
      <w:r w:rsidR="00554581" w:rsidRPr="00BE44B6">
        <w:rPr>
          <w:rFonts w:ascii="Perpetua" w:eastAsia="MS Mincho" w:hAnsi="Perpetua"/>
          <w:sz w:val="26"/>
          <w:szCs w:val="26"/>
        </w:rPr>
        <w:t xml:space="preserve"> </w:t>
      </w:r>
      <w:r w:rsidR="00D82112">
        <w:rPr>
          <w:rFonts w:ascii="Perpetua" w:eastAsia="MS Mincho" w:hAnsi="Perpetua"/>
          <w:sz w:val="26"/>
          <w:szCs w:val="26"/>
        </w:rPr>
        <w:t>of the fund</w:t>
      </w:r>
      <w:r w:rsidR="00554581" w:rsidRPr="00BE44B6">
        <w:rPr>
          <w:rFonts w:ascii="Perpetua" w:eastAsia="MS Mincho" w:hAnsi="Perpetua"/>
          <w:sz w:val="26"/>
          <w:szCs w:val="26"/>
        </w:rPr>
        <w:t xml:space="preserve"> by tranche</w:t>
      </w:r>
      <w:r w:rsidR="001061DB">
        <w:rPr>
          <w:rFonts w:ascii="Perpetua" w:eastAsia="MS Mincho" w:hAnsi="Perpetua"/>
          <w:sz w:val="26"/>
          <w:szCs w:val="26"/>
        </w:rPr>
        <w:t>s,</w:t>
      </w:r>
      <w:r w:rsidR="00554581" w:rsidRPr="00BE44B6">
        <w:rPr>
          <w:rFonts w:ascii="Perpetua" w:eastAsia="MS Mincho" w:hAnsi="Perpetua"/>
          <w:sz w:val="26"/>
          <w:szCs w:val="26"/>
        </w:rPr>
        <w:t xml:space="preserve"> as of December 31, 2024</w:t>
      </w:r>
      <w:r w:rsidR="00E302E0" w:rsidRPr="00BE44B6">
        <w:rPr>
          <w:rFonts w:ascii="Perpetua" w:eastAsia="MS Mincho" w:hAnsi="Perpetua"/>
          <w:sz w:val="26"/>
          <w:szCs w:val="26"/>
        </w:rPr>
        <w:t>.</w:t>
      </w:r>
    </w:p>
    <w:p w14:paraId="65889FF6" w14:textId="77777777" w:rsidR="008A073E" w:rsidRPr="00BE44B6" w:rsidRDefault="008A073E" w:rsidP="008A073E">
      <w:pPr>
        <w:spacing w:before="240" w:line="360" w:lineRule="auto"/>
        <w:contextualSpacing/>
        <w:jc w:val="both"/>
        <w:rPr>
          <w:rFonts w:ascii="Perpetua" w:eastAsia="MS Mincho" w:hAnsi="Perpetua"/>
          <w:sz w:val="26"/>
          <w:szCs w:val="26"/>
        </w:rPr>
        <w:sectPr w:rsidR="008A073E" w:rsidRPr="00BE44B6">
          <w:pgSz w:w="11906" w:h="16838"/>
          <w:pgMar w:top="1440" w:right="1440" w:bottom="1440" w:left="1440" w:header="708" w:footer="708" w:gutter="0"/>
          <w:cols w:space="708"/>
          <w:docGrid w:linePitch="360"/>
        </w:sectPr>
      </w:pPr>
    </w:p>
    <w:p w14:paraId="456D9555" w14:textId="77777777" w:rsidR="00C409FF" w:rsidRPr="00BE44B6" w:rsidRDefault="00C409FF" w:rsidP="0049389F">
      <w:pPr>
        <w:pStyle w:val="Heading1"/>
        <w:spacing w:after="240"/>
        <w:rPr>
          <w:rFonts w:ascii="Perpetua" w:hAnsi="Perpetua"/>
          <w:b/>
          <w:color w:val="auto"/>
          <w:sz w:val="28"/>
          <w:szCs w:val="28"/>
        </w:rPr>
      </w:pPr>
      <w:bookmarkStart w:id="53" w:name="_Toc198311200"/>
      <w:r w:rsidRPr="002053B1">
        <w:rPr>
          <w:rFonts w:ascii="Perpetua" w:hAnsi="Perpetua"/>
          <w:b/>
          <w:color w:val="auto"/>
          <w:sz w:val="28"/>
          <w:szCs w:val="28"/>
        </w:rPr>
        <w:lastRenderedPageBreak/>
        <w:t>Se</w:t>
      </w:r>
      <w:r w:rsidR="001061DB" w:rsidRPr="002053B1">
        <w:rPr>
          <w:rFonts w:ascii="Perpetua" w:hAnsi="Perpetua"/>
          <w:b/>
          <w:color w:val="auto"/>
          <w:sz w:val="28"/>
          <w:szCs w:val="28"/>
        </w:rPr>
        <w:t>ct</w:t>
      </w:r>
      <w:r w:rsidRPr="002053B1">
        <w:rPr>
          <w:rFonts w:ascii="Perpetua" w:hAnsi="Perpetua"/>
          <w:b/>
          <w:color w:val="auto"/>
          <w:sz w:val="28"/>
          <w:szCs w:val="28"/>
        </w:rPr>
        <w:t>ion 5 –</w:t>
      </w:r>
      <w:r w:rsidR="001061DB" w:rsidRPr="002053B1">
        <w:rPr>
          <w:rFonts w:ascii="Perpetua" w:hAnsi="Perpetua"/>
          <w:b/>
          <w:color w:val="auto"/>
          <w:sz w:val="28"/>
          <w:szCs w:val="28"/>
        </w:rPr>
        <w:t xml:space="preserve"> </w:t>
      </w:r>
      <w:r w:rsidR="00115A30" w:rsidRPr="002053B1">
        <w:rPr>
          <w:rFonts w:ascii="Perpetua" w:hAnsi="Perpetua"/>
          <w:b/>
          <w:color w:val="auto"/>
          <w:sz w:val="28"/>
          <w:szCs w:val="28"/>
        </w:rPr>
        <w:t>Strategi</w:t>
      </w:r>
      <w:r w:rsidR="001061DB" w:rsidRPr="002053B1">
        <w:rPr>
          <w:rFonts w:ascii="Perpetua" w:hAnsi="Perpetua"/>
          <w:b/>
          <w:color w:val="auto"/>
          <w:sz w:val="28"/>
          <w:szCs w:val="28"/>
        </w:rPr>
        <w:t>c</w:t>
      </w:r>
      <w:r w:rsidR="00115A30" w:rsidRPr="002053B1">
        <w:rPr>
          <w:rFonts w:ascii="Perpetua" w:hAnsi="Perpetua"/>
          <w:b/>
          <w:color w:val="auto"/>
          <w:sz w:val="28"/>
          <w:szCs w:val="28"/>
        </w:rPr>
        <w:t xml:space="preserve"> </w:t>
      </w:r>
      <w:r w:rsidR="001061DB" w:rsidRPr="002053B1">
        <w:rPr>
          <w:rFonts w:ascii="Perpetua" w:hAnsi="Perpetua"/>
          <w:b/>
          <w:color w:val="auto"/>
          <w:sz w:val="28"/>
          <w:szCs w:val="28"/>
        </w:rPr>
        <w:t xml:space="preserve">Plan </w:t>
      </w:r>
      <w:r w:rsidR="00115A30" w:rsidRPr="002053B1">
        <w:rPr>
          <w:rFonts w:ascii="Perpetua" w:hAnsi="Perpetua"/>
          <w:b/>
          <w:color w:val="auto"/>
          <w:sz w:val="28"/>
          <w:szCs w:val="28"/>
        </w:rPr>
        <w:t xml:space="preserve">2024-2026 </w:t>
      </w:r>
      <w:r w:rsidR="001061DB" w:rsidRPr="002053B1">
        <w:rPr>
          <w:rFonts w:ascii="Perpetua" w:hAnsi="Perpetua"/>
          <w:b/>
          <w:color w:val="auto"/>
          <w:sz w:val="28"/>
          <w:szCs w:val="28"/>
        </w:rPr>
        <w:t xml:space="preserve">and </w:t>
      </w:r>
      <w:r w:rsidR="00115A30" w:rsidRPr="002053B1">
        <w:rPr>
          <w:rFonts w:ascii="Perpetua" w:hAnsi="Perpetua"/>
          <w:b/>
          <w:color w:val="auto"/>
          <w:sz w:val="28"/>
          <w:szCs w:val="28"/>
        </w:rPr>
        <w:t>a</w:t>
      </w:r>
      <w:r w:rsidR="001061DB" w:rsidRPr="002053B1">
        <w:rPr>
          <w:rFonts w:ascii="Perpetua" w:hAnsi="Perpetua"/>
          <w:b/>
          <w:color w:val="auto"/>
          <w:sz w:val="28"/>
          <w:szCs w:val="28"/>
        </w:rPr>
        <w:t>c</w:t>
      </w:r>
      <w:r w:rsidRPr="002053B1">
        <w:rPr>
          <w:rFonts w:ascii="Perpetua" w:hAnsi="Perpetua"/>
          <w:b/>
          <w:color w:val="auto"/>
          <w:sz w:val="28"/>
          <w:szCs w:val="28"/>
        </w:rPr>
        <w:t>tivit</w:t>
      </w:r>
      <w:r w:rsidR="001061DB" w:rsidRPr="002053B1">
        <w:rPr>
          <w:rFonts w:ascii="Perpetua" w:hAnsi="Perpetua"/>
          <w:b/>
          <w:color w:val="auto"/>
          <w:sz w:val="28"/>
          <w:szCs w:val="28"/>
        </w:rPr>
        <w:t>i</w:t>
      </w:r>
      <w:r w:rsidRPr="002053B1">
        <w:rPr>
          <w:rFonts w:ascii="Perpetua" w:hAnsi="Perpetua"/>
          <w:b/>
          <w:color w:val="auto"/>
          <w:sz w:val="28"/>
          <w:szCs w:val="28"/>
        </w:rPr>
        <w:t>e</w:t>
      </w:r>
      <w:r w:rsidR="001061DB" w:rsidRPr="002053B1">
        <w:rPr>
          <w:rFonts w:ascii="Perpetua" w:hAnsi="Perpetua"/>
          <w:b/>
          <w:color w:val="auto"/>
          <w:sz w:val="28"/>
          <w:szCs w:val="28"/>
        </w:rPr>
        <w:t xml:space="preserve">s for </w:t>
      </w:r>
      <w:r w:rsidR="00115A30" w:rsidRPr="002053B1">
        <w:rPr>
          <w:rFonts w:ascii="Perpetua" w:hAnsi="Perpetua"/>
          <w:b/>
          <w:color w:val="auto"/>
          <w:sz w:val="28"/>
          <w:szCs w:val="28"/>
        </w:rPr>
        <w:t>2024</w:t>
      </w:r>
      <w:bookmarkEnd w:id="53"/>
      <w:r w:rsidRPr="00BE44B6">
        <w:rPr>
          <w:rFonts w:ascii="Perpetua" w:hAnsi="Perpetua"/>
          <w:b/>
          <w:color w:val="auto"/>
          <w:sz w:val="28"/>
          <w:szCs w:val="28"/>
        </w:rPr>
        <w:t xml:space="preserve"> </w:t>
      </w:r>
    </w:p>
    <w:p w14:paraId="1806BD1E" w14:textId="77777777" w:rsidR="00C409FF" w:rsidRPr="00BE44B6" w:rsidRDefault="0090482F" w:rsidP="00C409FF">
      <w:pPr>
        <w:pStyle w:val="Heading2"/>
        <w:rPr>
          <w:rFonts w:ascii="Perpetua" w:hAnsi="Perpetua" w:cs="Times New Roman"/>
          <w:b/>
          <w:color w:val="auto"/>
        </w:rPr>
      </w:pPr>
      <w:bookmarkStart w:id="54" w:name="_Toc198311201"/>
      <w:r w:rsidRPr="00360446">
        <w:rPr>
          <w:rFonts w:ascii="Perpetua" w:hAnsi="Perpetua" w:cs="Times New Roman"/>
          <w:b/>
          <w:color w:val="auto"/>
        </w:rPr>
        <w:t>5.1.</w:t>
      </w:r>
      <w:r w:rsidRPr="00360446">
        <w:rPr>
          <w:rFonts w:ascii="Perpetua" w:hAnsi="Perpetua" w:cs="Times New Roman"/>
          <w:b/>
          <w:color w:val="auto"/>
        </w:rPr>
        <w:tab/>
      </w:r>
      <w:r w:rsidR="001061DB" w:rsidRPr="00360446">
        <w:rPr>
          <w:rFonts w:ascii="Perpetua" w:hAnsi="Perpetua"/>
          <w:b/>
          <w:color w:val="auto"/>
          <w:sz w:val="28"/>
          <w:szCs w:val="28"/>
        </w:rPr>
        <w:t>Strategic Plan</w:t>
      </w:r>
      <w:r w:rsidR="00115A30" w:rsidRPr="00360446">
        <w:rPr>
          <w:rFonts w:ascii="Perpetua" w:hAnsi="Perpetua"/>
          <w:b/>
          <w:color w:val="auto"/>
          <w:sz w:val="28"/>
          <w:szCs w:val="28"/>
        </w:rPr>
        <w:t xml:space="preserve"> 2024-2026</w:t>
      </w:r>
      <w:bookmarkEnd w:id="54"/>
    </w:p>
    <w:p w14:paraId="5591D634" w14:textId="77777777" w:rsidR="00C409FF" w:rsidRPr="00BE44B6" w:rsidRDefault="00C409FF" w:rsidP="00115A30">
      <w:pPr>
        <w:spacing w:after="0"/>
        <w:rPr>
          <w:rFonts w:ascii="Perpetua" w:hAnsi="Perpetua"/>
          <w:sz w:val="26"/>
          <w:szCs w:val="26"/>
        </w:rPr>
      </w:pPr>
    </w:p>
    <w:p w14:paraId="56D36C78" w14:textId="77777777" w:rsidR="00FE1D87" w:rsidRPr="00BE44B6" w:rsidRDefault="00FE1D87" w:rsidP="00FE1D87">
      <w:pPr>
        <w:spacing w:line="360" w:lineRule="auto"/>
        <w:jc w:val="both"/>
        <w:rPr>
          <w:rFonts w:ascii="Perpetua" w:hAnsi="Perpetua"/>
          <w:sz w:val="26"/>
          <w:szCs w:val="26"/>
        </w:rPr>
      </w:pPr>
      <w:r w:rsidRPr="00BE44B6">
        <w:rPr>
          <w:rFonts w:ascii="Perpetua" w:hAnsi="Perpetua"/>
          <w:sz w:val="26"/>
          <w:szCs w:val="26"/>
        </w:rPr>
        <w:t>Following the completion of the</w:t>
      </w:r>
      <w:r w:rsidR="00360446" w:rsidRPr="00360446">
        <w:rPr>
          <w:rFonts w:ascii="Perpetua" w:hAnsi="Perpetua"/>
          <w:sz w:val="26"/>
          <w:szCs w:val="26"/>
        </w:rPr>
        <w:t xml:space="preserve"> </w:t>
      </w:r>
      <w:r w:rsidR="00360446" w:rsidRPr="00BE44B6">
        <w:rPr>
          <w:rFonts w:ascii="Perpetua" w:hAnsi="Perpetua"/>
          <w:sz w:val="26"/>
          <w:szCs w:val="26"/>
        </w:rPr>
        <w:t>Strategic Plan</w:t>
      </w:r>
      <w:r w:rsidRPr="00BE44B6">
        <w:rPr>
          <w:rFonts w:ascii="Perpetua" w:hAnsi="Perpetua"/>
          <w:sz w:val="26"/>
          <w:szCs w:val="26"/>
        </w:rPr>
        <w:t xml:space="preserve"> 2021</w:t>
      </w:r>
      <w:r w:rsidR="00360446">
        <w:rPr>
          <w:rFonts w:ascii="Perpetua" w:hAnsi="Perpetua"/>
          <w:sz w:val="26"/>
          <w:szCs w:val="26"/>
        </w:rPr>
        <w:t>–</w:t>
      </w:r>
      <w:r w:rsidRPr="00BE44B6">
        <w:rPr>
          <w:rFonts w:ascii="Perpetua" w:hAnsi="Perpetua"/>
          <w:sz w:val="26"/>
          <w:szCs w:val="26"/>
        </w:rPr>
        <w:t xml:space="preserve">2023, the Agency drafted the medium-term development strategy </w:t>
      </w:r>
      <w:r w:rsidR="00553B46">
        <w:rPr>
          <w:rFonts w:ascii="Perpetua" w:hAnsi="Perpetua"/>
          <w:sz w:val="26"/>
          <w:szCs w:val="26"/>
        </w:rPr>
        <w:t>for the period 2024–</w:t>
      </w:r>
      <w:r w:rsidRPr="00BE44B6">
        <w:rPr>
          <w:rFonts w:ascii="Perpetua" w:hAnsi="Perpetua"/>
          <w:sz w:val="26"/>
          <w:szCs w:val="26"/>
        </w:rPr>
        <w:t xml:space="preserve">2026, which was approved by the </w:t>
      </w:r>
      <w:r w:rsidR="00360446">
        <w:rPr>
          <w:rFonts w:ascii="Perpetua" w:hAnsi="Perpetua"/>
          <w:sz w:val="26"/>
          <w:szCs w:val="26"/>
        </w:rPr>
        <w:t xml:space="preserve">Governing Council </w:t>
      </w:r>
      <w:r w:rsidRPr="00BE44B6">
        <w:rPr>
          <w:rFonts w:ascii="Perpetua" w:hAnsi="Perpetua"/>
          <w:sz w:val="26"/>
          <w:szCs w:val="26"/>
        </w:rPr>
        <w:t xml:space="preserve">with </w:t>
      </w:r>
      <w:r w:rsidR="00553B46">
        <w:rPr>
          <w:rFonts w:ascii="Perpetua" w:hAnsi="Perpetua"/>
          <w:sz w:val="26"/>
          <w:szCs w:val="26"/>
        </w:rPr>
        <w:t>D</w:t>
      </w:r>
      <w:r w:rsidRPr="00BE44B6">
        <w:rPr>
          <w:rFonts w:ascii="Perpetua" w:hAnsi="Perpetua"/>
          <w:sz w:val="26"/>
          <w:szCs w:val="26"/>
        </w:rPr>
        <w:t>ecision no. 2, dated 30</w:t>
      </w:r>
      <w:r w:rsidR="00553B46">
        <w:rPr>
          <w:rFonts w:ascii="Perpetua" w:hAnsi="Perpetua"/>
          <w:sz w:val="26"/>
          <w:szCs w:val="26"/>
        </w:rPr>
        <w:t>/</w:t>
      </w:r>
      <w:r w:rsidRPr="00BE44B6">
        <w:rPr>
          <w:rFonts w:ascii="Perpetua" w:hAnsi="Perpetua"/>
          <w:sz w:val="26"/>
          <w:szCs w:val="26"/>
        </w:rPr>
        <w:t>01</w:t>
      </w:r>
      <w:r w:rsidR="00360446">
        <w:rPr>
          <w:rFonts w:ascii="Perpetua" w:hAnsi="Perpetua"/>
          <w:sz w:val="26"/>
          <w:szCs w:val="26"/>
        </w:rPr>
        <w:t>/</w:t>
      </w:r>
      <w:r w:rsidRPr="00BE44B6">
        <w:rPr>
          <w:rFonts w:ascii="Perpetua" w:hAnsi="Perpetua"/>
          <w:sz w:val="26"/>
          <w:szCs w:val="26"/>
        </w:rPr>
        <w:t>2024.</w:t>
      </w:r>
    </w:p>
    <w:p w14:paraId="07F520CC" w14:textId="77777777" w:rsidR="00FE1D87" w:rsidRPr="00BE44B6" w:rsidRDefault="00FE1D87" w:rsidP="00FE1D87">
      <w:pPr>
        <w:spacing w:line="360" w:lineRule="auto"/>
        <w:jc w:val="both"/>
        <w:rPr>
          <w:rFonts w:ascii="Perpetua" w:hAnsi="Perpetua"/>
          <w:sz w:val="26"/>
          <w:szCs w:val="26"/>
        </w:rPr>
      </w:pPr>
      <w:r w:rsidRPr="00BE44B6">
        <w:rPr>
          <w:rFonts w:ascii="Perpetua" w:hAnsi="Perpetua"/>
          <w:sz w:val="26"/>
          <w:szCs w:val="26"/>
        </w:rPr>
        <w:t>All priorities and initiatives included in this strategic document have bee</w:t>
      </w:r>
      <w:r w:rsidR="00360446">
        <w:rPr>
          <w:rFonts w:ascii="Perpetua" w:hAnsi="Perpetua"/>
          <w:sz w:val="26"/>
          <w:szCs w:val="26"/>
        </w:rPr>
        <w:t xml:space="preserve">n </w:t>
      </w:r>
      <w:r w:rsidR="002053B1">
        <w:rPr>
          <w:rFonts w:ascii="Perpetua" w:hAnsi="Perpetua"/>
          <w:sz w:val="26"/>
          <w:szCs w:val="26"/>
        </w:rPr>
        <w:t xml:space="preserve">set with the goal of meeting </w:t>
      </w:r>
      <w:r w:rsidRPr="00BE44B6">
        <w:rPr>
          <w:rFonts w:ascii="Perpetua" w:hAnsi="Perpetua"/>
          <w:sz w:val="26"/>
          <w:szCs w:val="26"/>
        </w:rPr>
        <w:t>the legal objectives provided for in Law no. 53/2014, dated 22 May 2014</w:t>
      </w:r>
      <w:r w:rsidR="00360446">
        <w:rPr>
          <w:rFonts w:ascii="Perpetua" w:hAnsi="Perpetua"/>
          <w:sz w:val="26"/>
          <w:szCs w:val="26"/>
        </w:rPr>
        <w:t>,</w:t>
      </w:r>
      <w:r w:rsidRPr="00BE44B6">
        <w:rPr>
          <w:rFonts w:ascii="Perpetua" w:hAnsi="Perpetua"/>
          <w:sz w:val="26"/>
          <w:szCs w:val="26"/>
        </w:rPr>
        <w:t xml:space="preserve"> “On Deposit Insurance”, as amended. In this regard, the </w:t>
      </w:r>
      <w:r w:rsidR="00360446" w:rsidRPr="00BE44B6">
        <w:rPr>
          <w:rFonts w:ascii="Perpetua" w:hAnsi="Perpetua"/>
          <w:sz w:val="26"/>
          <w:szCs w:val="26"/>
        </w:rPr>
        <w:t xml:space="preserve">Strategic Plan </w:t>
      </w:r>
      <w:r w:rsidR="00360446">
        <w:rPr>
          <w:rFonts w:ascii="Perpetua" w:hAnsi="Perpetua"/>
          <w:sz w:val="26"/>
          <w:szCs w:val="26"/>
        </w:rPr>
        <w:t>2024–</w:t>
      </w:r>
      <w:r w:rsidRPr="00BE44B6">
        <w:rPr>
          <w:rFonts w:ascii="Perpetua" w:hAnsi="Perpetua"/>
          <w:sz w:val="26"/>
          <w:szCs w:val="26"/>
        </w:rPr>
        <w:t>2026 highlights three main strategic priorities, which aim to increase and strengthen the operational, financial, regulatory, human</w:t>
      </w:r>
      <w:r w:rsidR="00553B46">
        <w:rPr>
          <w:rFonts w:ascii="Perpetua" w:hAnsi="Perpetua"/>
          <w:sz w:val="26"/>
          <w:szCs w:val="26"/>
        </w:rPr>
        <w:t>,</w:t>
      </w:r>
      <w:r w:rsidRPr="00BE44B6">
        <w:rPr>
          <w:rFonts w:ascii="Perpetua" w:hAnsi="Perpetua"/>
          <w:sz w:val="26"/>
          <w:szCs w:val="26"/>
        </w:rPr>
        <w:t xml:space="preserve"> and infrastructural cap</w:t>
      </w:r>
      <w:r w:rsidR="00360446">
        <w:rPr>
          <w:rFonts w:ascii="Perpetua" w:hAnsi="Perpetua"/>
          <w:sz w:val="26"/>
          <w:szCs w:val="26"/>
        </w:rPr>
        <w:t>acities of the Agency to fulfil</w:t>
      </w:r>
      <w:r w:rsidRPr="00BE44B6">
        <w:rPr>
          <w:rFonts w:ascii="Perpetua" w:hAnsi="Perpetua"/>
          <w:sz w:val="26"/>
          <w:szCs w:val="26"/>
        </w:rPr>
        <w:t xml:space="preserve"> </w:t>
      </w:r>
      <w:r w:rsidR="00553B46">
        <w:rPr>
          <w:rFonts w:ascii="Perpetua" w:hAnsi="Perpetua"/>
          <w:sz w:val="26"/>
          <w:szCs w:val="26"/>
        </w:rPr>
        <w:t xml:space="preserve">its </w:t>
      </w:r>
      <w:r w:rsidRPr="00BE44B6">
        <w:rPr>
          <w:rFonts w:ascii="Perpetua" w:hAnsi="Perpetua"/>
          <w:sz w:val="26"/>
          <w:szCs w:val="26"/>
        </w:rPr>
        <w:t>institutional objectives</w:t>
      </w:r>
      <w:r w:rsidR="00553B46">
        <w:rPr>
          <w:rFonts w:ascii="Perpetua" w:hAnsi="Perpetua"/>
          <w:sz w:val="26"/>
          <w:szCs w:val="26"/>
        </w:rPr>
        <w:t>,</w:t>
      </w:r>
      <w:r w:rsidRPr="00BE44B6">
        <w:rPr>
          <w:rFonts w:ascii="Perpetua" w:hAnsi="Perpetua"/>
          <w:sz w:val="26"/>
          <w:szCs w:val="26"/>
        </w:rPr>
        <w:t xml:space="preserve"> ensuring effective communication with stakeholders through interaction with scheme members and other identified </w:t>
      </w:r>
      <w:r w:rsidR="00877A7F">
        <w:rPr>
          <w:rFonts w:ascii="Perpetua" w:hAnsi="Perpetua"/>
          <w:sz w:val="26"/>
          <w:szCs w:val="26"/>
        </w:rPr>
        <w:t>actors</w:t>
      </w:r>
      <w:r w:rsidR="00553B46">
        <w:rPr>
          <w:rFonts w:ascii="Perpetua" w:hAnsi="Perpetua"/>
          <w:sz w:val="26"/>
          <w:szCs w:val="26"/>
        </w:rPr>
        <w:t>,</w:t>
      </w:r>
      <w:r w:rsidRPr="00BE44B6">
        <w:rPr>
          <w:rFonts w:ascii="Perpetua" w:hAnsi="Perpetua"/>
          <w:sz w:val="26"/>
          <w:szCs w:val="26"/>
        </w:rPr>
        <w:t xml:space="preserve"> </w:t>
      </w:r>
      <w:r w:rsidR="002053B1">
        <w:rPr>
          <w:rFonts w:ascii="Perpetua" w:hAnsi="Perpetua"/>
          <w:sz w:val="26"/>
          <w:szCs w:val="26"/>
        </w:rPr>
        <w:t xml:space="preserve">and </w:t>
      </w:r>
      <w:r w:rsidRPr="00BE44B6">
        <w:rPr>
          <w:rFonts w:ascii="Perpetua" w:hAnsi="Perpetua"/>
          <w:sz w:val="26"/>
          <w:szCs w:val="26"/>
        </w:rPr>
        <w:t>continuous harmonization with European legislation in the framework of the National Progr</w:t>
      </w:r>
      <w:r w:rsidR="00360446">
        <w:rPr>
          <w:rFonts w:ascii="Perpetua" w:hAnsi="Perpetua"/>
          <w:sz w:val="26"/>
          <w:szCs w:val="26"/>
        </w:rPr>
        <w:t xml:space="preserve">am for EU </w:t>
      </w:r>
      <w:r w:rsidR="00553B46">
        <w:rPr>
          <w:rFonts w:ascii="Perpetua" w:hAnsi="Perpetua"/>
          <w:sz w:val="26"/>
          <w:szCs w:val="26"/>
        </w:rPr>
        <w:t xml:space="preserve">Integration </w:t>
      </w:r>
      <w:r w:rsidR="00360446">
        <w:rPr>
          <w:rFonts w:ascii="Perpetua" w:hAnsi="Perpetua"/>
          <w:sz w:val="26"/>
          <w:szCs w:val="26"/>
        </w:rPr>
        <w:t>(NP</w:t>
      </w:r>
      <w:r w:rsidR="00553B46">
        <w:rPr>
          <w:rFonts w:ascii="Perpetua" w:hAnsi="Perpetua"/>
          <w:sz w:val="26"/>
          <w:szCs w:val="26"/>
        </w:rPr>
        <w:t>EI</w:t>
      </w:r>
      <w:r w:rsidRPr="00BE44B6">
        <w:rPr>
          <w:rFonts w:ascii="Perpetua" w:hAnsi="Perpetua"/>
          <w:sz w:val="26"/>
          <w:szCs w:val="26"/>
        </w:rPr>
        <w:t>).</w:t>
      </w:r>
    </w:p>
    <w:p w14:paraId="61F7E67C" w14:textId="77777777" w:rsidR="00115A30" w:rsidRPr="00BE44B6" w:rsidRDefault="002053B1" w:rsidP="00FE1D87">
      <w:pPr>
        <w:spacing w:line="360" w:lineRule="auto"/>
        <w:jc w:val="both"/>
        <w:rPr>
          <w:rFonts w:ascii="Perpetua" w:hAnsi="Perpetua"/>
          <w:sz w:val="26"/>
          <w:szCs w:val="26"/>
        </w:rPr>
      </w:pPr>
      <w:r>
        <w:rPr>
          <w:rFonts w:ascii="Perpetua" w:hAnsi="Perpetua"/>
          <w:sz w:val="26"/>
          <w:szCs w:val="26"/>
        </w:rPr>
        <w:t>T</w:t>
      </w:r>
      <w:r w:rsidR="00FE1D87" w:rsidRPr="00BE44B6">
        <w:rPr>
          <w:rFonts w:ascii="Perpetua" w:hAnsi="Perpetua"/>
          <w:sz w:val="26"/>
          <w:szCs w:val="26"/>
        </w:rPr>
        <w:t xml:space="preserve">o achieve these priorities, a </w:t>
      </w:r>
      <w:r>
        <w:rPr>
          <w:rFonts w:ascii="Perpetua" w:hAnsi="Perpetua"/>
          <w:sz w:val="26"/>
          <w:szCs w:val="26"/>
        </w:rPr>
        <w:t xml:space="preserve">number </w:t>
      </w:r>
      <w:r w:rsidR="00FE1D87" w:rsidRPr="00BE44B6">
        <w:rPr>
          <w:rFonts w:ascii="Perpetua" w:hAnsi="Perpetua"/>
          <w:sz w:val="26"/>
          <w:szCs w:val="26"/>
        </w:rPr>
        <w:t xml:space="preserve">of strategic objectives and initiatives are </w:t>
      </w:r>
      <w:r>
        <w:rPr>
          <w:rFonts w:ascii="Perpetua" w:hAnsi="Perpetua"/>
          <w:sz w:val="26"/>
          <w:szCs w:val="26"/>
        </w:rPr>
        <w:t>planned</w:t>
      </w:r>
      <w:r w:rsidR="00FE1D87" w:rsidRPr="00BE44B6">
        <w:rPr>
          <w:rFonts w:ascii="Perpetua" w:hAnsi="Perpetua"/>
          <w:sz w:val="26"/>
          <w:szCs w:val="26"/>
        </w:rPr>
        <w:t xml:space="preserve">, which </w:t>
      </w:r>
      <w:r>
        <w:rPr>
          <w:rFonts w:ascii="Perpetua" w:hAnsi="Perpetua"/>
          <w:sz w:val="26"/>
          <w:szCs w:val="26"/>
        </w:rPr>
        <w:t>the Agency’s</w:t>
      </w:r>
      <w:r w:rsidRPr="00BE44B6">
        <w:rPr>
          <w:rFonts w:ascii="Perpetua" w:hAnsi="Perpetua"/>
          <w:sz w:val="26"/>
          <w:szCs w:val="26"/>
        </w:rPr>
        <w:t xml:space="preserve"> structures </w:t>
      </w:r>
      <w:r w:rsidR="00FE1D87" w:rsidRPr="00BE44B6">
        <w:rPr>
          <w:rFonts w:ascii="Perpetua" w:hAnsi="Perpetua"/>
          <w:sz w:val="26"/>
          <w:szCs w:val="26"/>
        </w:rPr>
        <w:t xml:space="preserve">will </w:t>
      </w:r>
      <w:r>
        <w:rPr>
          <w:rFonts w:ascii="Perpetua" w:hAnsi="Perpetua"/>
          <w:sz w:val="26"/>
          <w:szCs w:val="26"/>
        </w:rPr>
        <w:t>undertake</w:t>
      </w:r>
      <w:r w:rsidR="00FE1D87" w:rsidRPr="00BE44B6">
        <w:rPr>
          <w:rFonts w:ascii="Perpetua" w:hAnsi="Perpetua"/>
          <w:sz w:val="26"/>
          <w:szCs w:val="26"/>
        </w:rPr>
        <w:t xml:space="preserve"> </w:t>
      </w:r>
      <w:r>
        <w:rPr>
          <w:rFonts w:ascii="Perpetua" w:hAnsi="Perpetua"/>
          <w:sz w:val="26"/>
          <w:szCs w:val="26"/>
        </w:rPr>
        <w:t xml:space="preserve">over the next </w:t>
      </w:r>
      <w:r w:rsidR="00FE1D87" w:rsidRPr="00BE44B6">
        <w:rPr>
          <w:rFonts w:ascii="Perpetua" w:hAnsi="Perpetua"/>
          <w:sz w:val="26"/>
          <w:szCs w:val="26"/>
        </w:rPr>
        <w:t xml:space="preserve">three years. The </w:t>
      </w:r>
      <w:r>
        <w:rPr>
          <w:rFonts w:ascii="Perpetua" w:hAnsi="Perpetua"/>
          <w:sz w:val="26"/>
          <w:szCs w:val="26"/>
        </w:rPr>
        <w:t xml:space="preserve">full implementation </w:t>
      </w:r>
      <w:r w:rsidR="00FE1D87" w:rsidRPr="00BE44B6">
        <w:rPr>
          <w:rFonts w:ascii="Perpetua" w:hAnsi="Perpetua"/>
          <w:sz w:val="26"/>
          <w:szCs w:val="26"/>
        </w:rPr>
        <w:t>of these strategic priorit</w:t>
      </w:r>
      <w:r w:rsidR="00360446">
        <w:rPr>
          <w:rFonts w:ascii="Perpetua" w:hAnsi="Perpetua"/>
          <w:sz w:val="26"/>
          <w:szCs w:val="26"/>
        </w:rPr>
        <w:t xml:space="preserve">ies is essential </w:t>
      </w:r>
      <w:r w:rsidR="00553B46">
        <w:rPr>
          <w:rFonts w:ascii="Perpetua" w:hAnsi="Perpetua"/>
          <w:sz w:val="26"/>
          <w:szCs w:val="26"/>
        </w:rPr>
        <w:t xml:space="preserve">to </w:t>
      </w:r>
      <w:r w:rsidR="00360446">
        <w:rPr>
          <w:rFonts w:ascii="Perpetua" w:hAnsi="Perpetua"/>
          <w:sz w:val="26"/>
          <w:szCs w:val="26"/>
        </w:rPr>
        <w:t>fulfil</w:t>
      </w:r>
      <w:r w:rsidR="00FE1D87" w:rsidRPr="00BE44B6">
        <w:rPr>
          <w:rFonts w:ascii="Perpetua" w:hAnsi="Perpetua"/>
          <w:sz w:val="26"/>
          <w:szCs w:val="26"/>
        </w:rPr>
        <w:t xml:space="preserve"> the public objectives of the deposit insurance scheme for the accurate and timely compensation of insured depositors, as well as </w:t>
      </w:r>
      <w:r w:rsidR="00553B46">
        <w:rPr>
          <w:rFonts w:ascii="Perpetua" w:hAnsi="Perpetua"/>
          <w:sz w:val="26"/>
          <w:szCs w:val="26"/>
        </w:rPr>
        <w:t>contribut</w:t>
      </w:r>
      <w:r w:rsidR="00DE3FB9">
        <w:rPr>
          <w:rFonts w:ascii="Perpetua" w:hAnsi="Perpetua"/>
          <w:sz w:val="26"/>
          <w:szCs w:val="26"/>
        </w:rPr>
        <w:t xml:space="preserve">e </w:t>
      </w:r>
      <w:r w:rsidR="00FE1D87" w:rsidRPr="00BE44B6">
        <w:rPr>
          <w:rFonts w:ascii="Perpetua" w:hAnsi="Perpetua"/>
          <w:sz w:val="26"/>
          <w:szCs w:val="26"/>
        </w:rPr>
        <w:t xml:space="preserve">to </w:t>
      </w:r>
      <w:r w:rsidR="00553B46">
        <w:rPr>
          <w:rFonts w:ascii="Perpetua" w:hAnsi="Perpetua"/>
          <w:sz w:val="26"/>
          <w:szCs w:val="26"/>
        </w:rPr>
        <w:t xml:space="preserve">the </w:t>
      </w:r>
      <w:r w:rsidR="00FE1D87" w:rsidRPr="00BE44B6">
        <w:rPr>
          <w:rFonts w:ascii="Perpetua" w:hAnsi="Perpetua"/>
          <w:sz w:val="26"/>
          <w:szCs w:val="26"/>
        </w:rPr>
        <w:t xml:space="preserve">financial stability </w:t>
      </w:r>
      <w:r w:rsidR="00553B46">
        <w:rPr>
          <w:rFonts w:ascii="Perpetua" w:hAnsi="Perpetua"/>
          <w:sz w:val="26"/>
          <w:szCs w:val="26"/>
        </w:rPr>
        <w:t>of</w:t>
      </w:r>
      <w:r w:rsidR="00FE1D87" w:rsidRPr="00BE44B6">
        <w:rPr>
          <w:rFonts w:ascii="Perpetua" w:hAnsi="Perpetua"/>
          <w:sz w:val="26"/>
          <w:szCs w:val="26"/>
        </w:rPr>
        <w:t xml:space="preserve"> the country</w:t>
      </w:r>
      <w:r w:rsidR="00115A30" w:rsidRPr="00BE44B6">
        <w:rPr>
          <w:rFonts w:ascii="Perpetua" w:hAnsi="Perpetua"/>
          <w:sz w:val="26"/>
          <w:szCs w:val="26"/>
        </w:rPr>
        <w:t xml:space="preserve">. </w:t>
      </w:r>
    </w:p>
    <w:p w14:paraId="7E51FB9C" w14:textId="3B08D927" w:rsidR="00FE1D87" w:rsidRPr="00BE44B6" w:rsidRDefault="00FE1D87" w:rsidP="00FE1D87">
      <w:pPr>
        <w:spacing w:line="360" w:lineRule="auto"/>
        <w:jc w:val="both"/>
        <w:rPr>
          <w:rFonts w:ascii="Perpetua" w:hAnsi="Perpetua"/>
          <w:sz w:val="26"/>
          <w:szCs w:val="26"/>
        </w:rPr>
      </w:pPr>
      <w:r w:rsidRPr="00BE44B6">
        <w:rPr>
          <w:rFonts w:ascii="Perpetua" w:hAnsi="Perpetua"/>
          <w:sz w:val="26"/>
          <w:szCs w:val="26"/>
        </w:rPr>
        <w:t xml:space="preserve">The Strategic Plan </w:t>
      </w:r>
      <w:r w:rsidR="00360446" w:rsidRPr="00BE44B6">
        <w:rPr>
          <w:rFonts w:ascii="Perpetua" w:hAnsi="Perpetua"/>
          <w:sz w:val="26"/>
          <w:szCs w:val="26"/>
        </w:rPr>
        <w:t>2024</w:t>
      </w:r>
      <w:r w:rsidR="002053B1">
        <w:rPr>
          <w:rFonts w:ascii="Perpetua" w:hAnsi="Perpetua"/>
          <w:sz w:val="26"/>
          <w:szCs w:val="26"/>
        </w:rPr>
        <w:t>–</w:t>
      </w:r>
      <w:r w:rsidR="00360446" w:rsidRPr="00BE44B6">
        <w:rPr>
          <w:rFonts w:ascii="Perpetua" w:hAnsi="Perpetua"/>
          <w:sz w:val="26"/>
          <w:szCs w:val="26"/>
        </w:rPr>
        <w:t xml:space="preserve">2026 </w:t>
      </w:r>
      <w:r w:rsidRPr="00BE44B6">
        <w:rPr>
          <w:rFonts w:ascii="Perpetua" w:hAnsi="Perpetua"/>
          <w:sz w:val="26"/>
          <w:szCs w:val="26"/>
        </w:rPr>
        <w:t xml:space="preserve">also includes the Agency's financial plan for the same period, which was drafted </w:t>
      </w:r>
      <w:r w:rsidR="002053B1">
        <w:rPr>
          <w:rFonts w:ascii="Perpetua" w:hAnsi="Perpetua"/>
          <w:sz w:val="26"/>
          <w:szCs w:val="26"/>
        </w:rPr>
        <w:t xml:space="preserve">based on a </w:t>
      </w:r>
      <w:r w:rsidRPr="00BE44B6">
        <w:rPr>
          <w:rFonts w:ascii="Perpetua" w:hAnsi="Perpetua"/>
          <w:sz w:val="26"/>
          <w:szCs w:val="26"/>
        </w:rPr>
        <w:t xml:space="preserve">historical analysis of the Agency's financial indicators reported </w:t>
      </w:r>
      <w:r w:rsidR="006153E1">
        <w:rPr>
          <w:rFonts w:ascii="Perpetua" w:hAnsi="Perpetua"/>
          <w:sz w:val="26"/>
          <w:szCs w:val="26"/>
        </w:rPr>
        <w:t>in accordance with</w:t>
      </w:r>
      <w:r w:rsidRPr="00BE44B6">
        <w:rPr>
          <w:rFonts w:ascii="Perpetua" w:hAnsi="Perpetua"/>
          <w:sz w:val="26"/>
          <w:szCs w:val="26"/>
        </w:rPr>
        <w:t xml:space="preserve"> international financial reporting standards, as well as </w:t>
      </w:r>
      <w:r w:rsidR="002053B1">
        <w:rPr>
          <w:rFonts w:ascii="Perpetua" w:hAnsi="Perpetua"/>
          <w:sz w:val="26"/>
          <w:szCs w:val="26"/>
        </w:rPr>
        <w:t xml:space="preserve">an </w:t>
      </w:r>
      <w:r w:rsidRPr="00BE44B6">
        <w:rPr>
          <w:rFonts w:ascii="Perpetua" w:hAnsi="Perpetua"/>
          <w:sz w:val="26"/>
          <w:szCs w:val="26"/>
        </w:rPr>
        <w:t xml:space="preserve">investment policy </w:t>
      </w:r>
      <w:r w:rsidR="002053B1">
        <w:rPr>
          <w:rFonts w:ascii="Perpetua" w:hAnsi="Perpetua"/>
          <w:sz w:val="26"/>
          <w:szCs w:val="26"/>
        </w:rPr>
        <w:t xml:space="preserve">for </w:t>
      </w:r>
      <w:r w:rsidRPr="00BE44B6">
        <w:rPr>
          <w:rFonts w:ascii="Perpetua" w:hAnsi="Perpetua"/>
          <w:sz w:val="26"/>
          <w:szCs w:val="26"/>
        </w:rPr>
        <w:t xml:space="preserve">financial assets </w:t>
      </w:r>
      <w:r w:rsidR="002053B1">
        <w:rPr>
          <w:rFonts w:ascii="Perpetua" w:hAnsi="Perpetua"/>
          <w:sz w:val="26"/>
          <w:szCs w:val="26"/>
        </w:rPr>
        <w:t xml:space="preserve">based on </w:t>
      </w:r>
      <w:r w:rsidRPr="00BE44B6">
        <w:rPr>
          <w:rFonts w:ascii="Perpetua" w:hAnsi="Perpetua"/>
          <w:sz w:val="26"/>
          <w:szCs w:val="26"/>
        </w:rPr>
        <w:t xml:space="preserve">the </w:t>
      </w:r>
      <w:r w:rsidR="002053B1" w:rsidRPr="00BE44B6">
        <w:rPr>
          <w:rFonts w:ascii="Perpetua" w:hAnsi="Perpetua"/>
          <w:sz w:val="26"/>
          <w:szCs w:val="26"/>
        </w:rPr>
        <w:t xml:space="preserve">liquidity and security </w:t>
      </w:r>
      <w:r w:rsidRPr="00BE44B6">
        <w:rPr>
          <w:rFonts w:ascii="Perpetua" w:hAnsi="Perpetua"/>
          <w:sz w:val="26"/>
          <w:szCs w:val="26"/>
        </w:rPr>
        <w:t>principles. This financial planning aims to determine the main directions of the Agency's budgeting process for the medium-term period.</w:t>
      </w:r>
    </w:p>
    <w:p w14:paraId="2A2E8456" w14:textId="77777777" w:rsidR="00115A30" w:rsidRPr="00BE44B6" w:rsidRDefault="00B11B81" w:rsidP="00FE1D87">
      <w:pPr>
        <w:spacing w:line="360" w:lineRule="auto"/>
        <w:jc w:val="both"/>
        <w:rPr>
          <w:rFonts w:ascii="Perpetua" w:hAnsi="Perpetua"/>
          <w:sz w:val="26"/>
          <w:szCs w:val="26"/>
        </w:rPr>
      </w:pPr>
      <w:r>
        <w:rPr>
          <w:rFonts w:ascii="Perpetua" w:hAnsi="Perpetua"/>
          <w:sz w:val="26"/>
          <w:szCs w:val="26"/>
        </w:rPr>
        <w:t xml:space="preserve">In </w:t>
      </w:r>
      <w:r w:rsidR="00FE1D87" w:rsidRPr="00BE44B6">
        <w:rPr>
          <w:rFonts w:ascii="Perpetua" w:hAnsi="Perpetua"/>
          <w:sz w:val="26"/>
          <w:szCs w:val="26"/>
        </w:rPr>
        <w:t xml:space="preserve">2024, the </w:t>
      </w:r>
      <w:r w:rsidR="005E43CD" w:rsidRPr="00BE44B6">
        <w:rPr>
          <w:rFonts w:ascii="Perpetua" w:hAnsi="Perpetua"/>
          <w:sz w:val="26"/>
          <w:szCs w:val="26"/>
        </w:rPr>
        <w:t>Agency</w:t>
      </w:r>
      <w:r w:rsidR="005E43CD">
        <w:rPr>
          <w:rFonts w:ascii="Perpetua" w:hAnsi="Perpetua"/>
          <w:sz w:val="26"/>
          <w:szCs w:val="26"/>
        </w:rPr>
        <w:t>’s</w:t>
      </w:r>
      <w:r w:rsidR="005E43CD" w:rsidRPr="00BE44B6">
        <w:rPr>
          <w:rFonts w:ascii="Perpetua" w:hAnsi="Perpetua"/>
          <w:sz w:val="26"/>
          <w:szCs w:val="26"/>
        </w:rPr>
        <w:t xml:space="preserve"> </w:t>
      </w:r>
      <w:r w:rsidR="00FE1D87" w:rsidRPr="00BE44B6">
        <w:rPr>
          <w:rFonts w:ascii="Perpetua" w:hAnsi="Perpetua"/>
          <w:sz w:val="26"/>
          <w:szCs w:val="26"/>
        </w:rPr>
        <w:t xml:space="preserve">organizational units </w:t>
      </w:r>
      <w:r w:rsidR="005E43CD">
        <w:rPr>
          <w:rFonts w:ascii="Perpetua" w:hAnsi="Perpetua"/>
          <w:sz w:val="26"/>
          <w:szCs w:val="26"/>
        </w:rPr>
        <w:t xml:space="preserve">conducted </w:t>
      </w:r>
      <w:r w:rsidR="00FE1D87" w:rsidRPr="00BE44B6">
        <w:rPr>
          <w:rFonts w:ascii="Perpetua" w:hAnsi="Perpetua"/>
          <w:sz w:val="26"/>
          <w:szCs w:val="26"/>
        </w:rPr>
        <w:t xml:space="preserve">a </w:t>
      </w:r>
      <w:r w:rsidR="005E43CD">
        <w:rPr>
          <w:rFonts w:ascii="Perpetua" w:hAnsi="Perpetua"/>
          <w:sz w:val="26"/>
          <w:szCs w:val="26"/>
        </w:rPr>
        <w:t xml:space="preserve">number </w:t>
      </w:r>
      <w:r w:rsidR="00FE1D87" w:rsidRPr="00BE44B6">
        <w:rPr>
          <w:rFonts w:ascii="Perpetua" w:hAnsi="Perpetua"/>
          <w:sz w:val="26"/>
          <w:szCs w:val="26"/>
        </w:rPr>
        <w:t xml:space="preserve">of activities and </w:t>
      </w:r>
      <w:r>
        <w:rPr>
          <w:rFonts w:ascii="Perpetua" w:hAnsi="Perpetua"/>
          <w:sz w:val="26"/>
          <w:szCs w:val="26"/>
        </w:rPr>
        <w:t xml:space="preserve">events </w:t>
      </w:r>
      <w:r w:rsidR="00FE1D87" w:rsidRPr="00BE44B6">
        <w:rPr>
          <w:rFonts w:ascii="Perpetua" w:hAnsi="Perpetua"/>
          <w:sz w:val="26"/>
          <w:szCs w:val="26"/>
        </w:rPr>
        <w:t xml:space="preserve">in accordance with the provisions of the medium-term strategy. Among other things, these initiatives aimed at testing and </w:t>
      </w:r>
      <w:r w:rsidR="005E43CD">
        <w:rPr>
          <w:rFonts w:ascii="Perpetua" w:hAnsi="Perpetua"/>
          <w:sz w:val="26"/>
          <w:szCs w:val="26"/>
        </w:rPr>
        <w:t xml:space="preserve">constantly </w:t>
      </w:r>
      <w:r w:rsidR="00FE1D87" w:rsidRPr="00BE44B6">
        <w:rPr>
          <w:rFonts w:ascii="Perpetua" w:hAnsi="Perpetua"/>
          <w:sz w:val="26"/>
          <w:szCs w:val="26"/>
        </w:rPr>
        <w:t>improving the operational, financial</w:t>
      </w:r>
      <w:r w:rsidR="00553B46">
        <w:rPr>
          <w:rFonts w:ascii="Perpetua" w:hAnsi="Perpetua"/>
          <w:sz w:val="26"/>
          <w:szCs w:val="26"/>
        </w:rPr>
        <w:t>,</w:t>
      </w:r>
      <w:r w:rsidR="00FE1D87" w:rsidRPr="00BE44B6">
        <w:rPr>
          <w:rFonts w:ascii="Perpetua" w:hAnsi="Perpetua"/>
          <w:sz w:val="26"/>
          <w:szCs w:val="26"/>
        </w:rPr>
        <w:t xml:space="preserve"> and infrastructural capacities of the Agency; testing the capacities of the </w:t>
      </w:r>
      <w:r w:rsidRPr="00BE44B6">
        <w:rPr>
          <w:rFonts w:ascii="Perpetua" w:hAnsi="Perpetua"/>
          <w:sz w:val="26"/>
          <w:szCs w:val="26"/>
        </w:rPr>
        <w:t xml:space="preserve">member entities </w:t>
      </w:r>
      <w:r>
        <w:rPr>
          <w:rFonts w:ascii="Perpetua" w:hAnsi="Perpetua"/>
          <w:sz w:val="26"/>
          <w:szCs w:val="26"/>
        </w:rPr>
        <w:t xml:space="preserve">of the </w:t>
      </w:r>
      <w:r>
        <w:rPr>
          <w:rFonts w:ascii="Perpetua" w:hAnsi="Perpetua"/>
          <w:sz w:val="26"/>
          <w:szCs w:val="26"/>
        </w:rPr>
        <w:lastRenderedPageBreak/>
        <w:t>scheme</w:t>
      </w:r>
      <w:r w:rsidR="00FE1D87" w:rsidRPr="00BE44B6">
        <w:rPr>
          <w:rFonts w:ascii="Perpetua" w:hAnsi="Perpetua"/>
          <w:sz w:val="26"/>
          <w:szCs w:val="26"/>
        </w:rPr>
        <w:t xml:space="preserve"> to report accurately and in a timely manner the </w:t>
      </w:r>
      <w:r>
        <w:rPr>
          <w:rFonts w:ascii="Perpetua" w:hAnsi="Perpetua"/>
          <w:sz w:val="26"/>
          <w:szCs w:val="26"/>
        </w:rPr>
        <w:t xml:space="preserve">single customer view for </w:t>
      </w:r>
      <w:r w:rsidR="00FE1D87" w:rsidRPr="00BE44B6">
        <w:rPr>
          <w:rFonts w:ascii="Perpetua" w:hAnsi="Perpetua"/>
          <w:sz w:val="26"/>
          <w:szCs w:val="26"/>
        </w:rPr>
        <w:t xml:space="preserve">depositors; increasing the level of readiness of funds administered by the Agency for a </w:t>
      </w:r>
      <w:r>
        <w:rPr>
          <w:rFonts w:ascii="Perpetua" w:hAnsi="Perpetua"/>
          <w:sz w:val="26"/>
          <w:szCs w:val="26"/>
        </w:rPr>
        <w:t xml:space="preserve">potential </w:t>
      </w:r>
      <w:r w:rsidR="00FE1D87" w:rsidRPr="00BE44B6">
        <w:rPr>
          <w:rFonts w:ascii="Perpetua" w:hAnsi="Perpetua"/>
          <w:sz w:val="26"/>
          <w:szCs w:val="26"/>
        </w:rPr>
        <w:t xml:space="preserve">insurance event and improving the operationalization of the internal information technology infrastructure; as well as reviewing and improving the Agency's </w:t>
      </w:r>
      <w:r>
        <w:rPr>
          <w:rFonts w:ascii="Perpetua" w:hAnsi="Perpetua"/>
          <w:sz w:val="26"/>
          <w:szCs w:val="26"/>
        </w:rPr>
        <w:t xml:space="preserve">by-legal </w:t>
      </w:r>
      <w:r w:rsidR="00FE1D87" w:rsidRPr="00BE44B6">
        <w:rPr>
          <w:rFonts w:ascii="Perpetua" w:hAnsi="Perpetua"/>
          <w:sz w:val="26"/>
          <w:szCs w:val="26"/>
        </w:rPr>
        <w:t>framework that regulates the</w:t>
      </w:r>
      <w:r w:rsidRPr="00B11B81">
        <w:rPr>
          <w:rFonts w:ascii="Perpetua" w:hAnsi="Perpetua"/>
          <w:sz w:val="26"/>
          <w:szCs w:val="26"/>
        </w:rPr>
        <w:t xml:space="preserve"> </w:t>
      </w:r>
      <w:r w:rsidRPr="00BE44B6">
        <w:rPr>
          <w:rFonts w:ascii="Perpetua" w:hAnsi="Perpetua"/>
          <w:sz w:val="26"/>
          <w:szCs w:val="26"/>
        </w:rPr>
        <w:t>deposit insurance and compensation</w:t>
      </w:r>
      <w:r>
        <w:rPr>
          <w:rFonts w:ascii="Perpetua" w:hAnsi="Perpetua"/>
          <w:sz w:val="26"/>
          <w:szCs w:val="26"/>
        </w:rPr>
        <w:t xml:space="preserve"> process</w:t>
      </w:r>
      <w:r w:rsidR="00FE1D87" w:rsidRPr="00BE44B6">
        <w:rPr>
          <w:rFonts w:ascii="Perpetua" w:hAnsi="Perpetua"/>
          <w:sz w:val="26"/>
          <w:szCs w:val="26"/>
        </w:rPr>
        <w:t>, etc</w:t>
      </w:r>
      <w:r w:rsidR="00115A30" w:rsidRPr="00BE44B6">
        <w:rPr>
          <w:rFonts w:ascii="Perpetua" w:hAnsi="Perpetua"/>
          <w:sz w:val="26"/>
          <w:szCs w:val="26"/>
        </w:rPr>
        <w:t>.</w:t>
      </w:r>
    </w:p>
    <w:p w14:paraId="5597AA09" w14:textId="6C1EC03B" w:rsidR="00FE1D87" w:rsidRPr="00BE44B6" w:rsidRDefault="005E43CD" w:rsidP="00FE1D87">
      <w:pPr>
        <w:spacing w:line="360" w:lineRule="auto"/>
        <w:jc w:val="both"/>
        <w:rPr>
          <w:rFonts w:ascii="Perpetua" w:hAnsi="Perpetua"/>
          <w:sz w:val="26"/>
          <w:szCs w:val="26"/>
        </w:rPr>
      </w:pPr>
      <w:r>
        <w:rPr>
          <w:rFonts w:ascii="Perpetua" w:hAnsi="Perpetua"/>
          <w:sz w:val="26"/>
          <w:szCs w:val="26"/>
        </w:rPr>
        <w:t xml:space="preserve">In addition to </w:t>
      </w:r>
      <w:r w:rsidR="00FE1D87" w:rsidRPr="00BE44B6">
        <w:rPr>
          <w:rFonts w:ascii="Perpetua" w:hAnsi="Perpetua"/>
          <w:sz w:val="26"/>
          <w:szCs w:val="26"/>
        </w:rPr>
        <w:t xml:space="preserve">the technical simulations, the Agency </w:t>
      </w:r>
      <w:r w:rsidR="00B11B81">
        <w:rPr>
          <w:rFonts w:ascii="Perpetua" w:hAnsi="Perpetua"/>
          <w:sz w:val="26"/>
          <w:szCs w:val="26"/>
        </w:rPr>
        <w:t>wa</w:t>
      </w:r>
      <w:r w:rsidR="00FE1D87" w:rsidRPr="00BE44B6">
        <w:rPr>
          <w:rFonts w:ascii="Perpetua" w:hAnsi="Perpetua"/>
          <w:sz w:val="26"/>
          <w:szCs w:val="26"/>
        </w:rPr>
        <w:t xml:space="preserve">s also engaged in </w:t>
      </w:r>
      <w:r>
        <w:rPr>
          <w:rFonts w:ascii="Perpetua" w:hAnsi="Perpetua"/>
          <w:sz w:val="26"/>
          <w:szCs w:val="26"/>
        </w:rPr>
        <w:t xml:space="preserve">monitoring </w:t>
      </w:r>
      <w:r w:rsidR="00FE1D87" w:rsidRPr="00BE44B6">
        <w:rPr>
          <w:rFonts w:ascii="Perpetua" w:hAnsi="Perpetua"/>
          <w:sz w:val="26"/>
          <w:szCs w:val="26"/>
        </w:rPr>
        <w:t xml:space="preserve">the platform </w:t>
      </w:r>
      <w:r>
        <w:rPr>
          <w:rFonts w:ascii="Perpetua" w:hAnsi="Perpetua"/>
          <w:sz w:val="26"/>
          <w:szCs w:val="26"/>
        </w:rPr>
        <w:t>to improve</w:t>
      </w:r>
      <w:r w:rsidR="00FE1D87" w:rsidRPr="00BE44B6">
        <w:rPr>
          <w:rFonts w:ascii="Perpetua" w:hAnsi="Perpetua"/>
          <w:sz w:val="26"/>
          <w:szCs w:val="26"/>
        </w:rPr>
        <w:t xml:space="preserve"> the quality of depositor and deposit data in the banking system. For the implementation of this joint plan, which </w:t>
      </w:r>
      <w:r>
        <w:rPr>
          <w:rFonts w:ascii="Perpetua" w:hAnsi="Perpetua"/>
          <w:sz w:val="26"/>
          <w:szCs w:val="26"/>
        </w:rPr>
        <w:t xml:space="preserve">involves </w:t>
      </w:r>
      <w:r w:rsidR="00FE1D87" w:rsidRPr="00BE44B6">
        <w:rPr>
          <w:rFonts w:ascii="Perpetua" w:hAnsi="Perpetua"/>
          <w:sz w:val="26"/>
          <w:szCs w:val="26"/>
        </w:rPr>
        <w:t xml:space="preserve">member banks of the scheme, the Agency monitored the improvement of </w:t>
      </w:r>
      <w:r w:rsidRPr="00BE44B6">
        <w:rPr>
          <w:rFonts w:ascii="Perpetua" w:hAnsi="Perpetua"/>
          <w:sz w:val="26"/>
          <w:szCs w:val="26"/>
        </w:rPr>
        <w:t xml:space="preserve">data </w:t>
      </w:r>
      <w:r w:rsidR="00FE1D87" w:rsidRPr="00BE44B6">
        <w:rPr>
          <w:rFonts w:ascii="Perpetua" w:hAnsi="Perpetua"/>
          <w:sz w:val="26"/>
          <w:szCs w:val="26"/>
        </w:rPr>
        <w:t xml:space="preserve">quality from member banks of the scheme, both through reporting </w:t>
      </w:r>
      <w:r>
        <w:rPr>
          <w:rFonts w:ascii="Perpetua" w:hAnsi="Perpetua"/>
          <w:sz w:val="26"/>
          <w:szCs w:val="26"/>
        </w:rPr>
        <w:t xml:space="preserve">and </w:t>
      </w:r>
      <w:r w:rsidR="00FE1D87" w:rsidRPr="00BE44B6">
        <w:rPr>
          <w:rFonts w:ascii="Perpetua" w:hAnsi="Perpetua"/>
          <w:sz w:val="26"/>
          <w:szCs w:val="26"/>
        </w:rPr>
        <w:t>verification processes.</w:t>
      </w:r>
    </w:p>
    <w:p w14:paraId="36631075" w14:textId="77777777" w:rsidR="00FE1D87" w:rsidRPr="00BE44B6" w:rsidRDefault="00FE1D87" w:rsidP="00FE1D87">
      <w:pPr>
        <w:spacing w:line="360" w:lineRule="auto"/>
        <w:jc w:val="both"/>
        <w:rPr>
          <w:rFonts w:ascii="Perpetua" w:hAnsi="Perpetua"/>
          <w:sz w:val="26"/>
          <w:szCs w:val="26"/>
        </w:rPr>
      </w:pPr>
      <w:r w:rsidRPr="00BE44B6">
        <w:rPr>
          <w:rFonts w:ascii="Perpetua" w:hAnsi="Perpetua"/>
          <w:sz w:val="26"/>
          <w:szCs w:val="26"/>
        </w:rPr>
        <w:t xml:space="preserve">In order to </w:t>
      </w:r>
      <w:r w:rsidR="005E43CD">
        <w:rPr>
          <w:rFonts w:ascii="Perpetua" w:hAnsi="Perpetua"/>
          <w:sz w:val="26"/>
          <w:szCs w:val="26"/>
        </w:rPr>
        <w:t xml:space="preserve">improve </w:t>
      </w:r>
      <w:r w:rsidR="00DC6C44">
        <w:rPr>
          <w:rFonts w:ascii="Perpetua" w:hAnsi="Perpetua"/>
          <w:sz w:val="26"/>
          <w:szCs w:val="26"/>
        </w:rPr>
        <w:t xml:space="preserve">its </w:t>
      </w:r>
      <w:r w:rsidRPr="00BE44B6">
        <w:rPr>
          <w:rFonts w:ascii="Perpetua" w:hAnsi="Perpetua"/>
          <w:sz w:val="26"/>
          <w:szCs w:val="26"/>
        </w:rPr>
        <w:t xml:space="preserve">response capabilities in cases of emergency situations, </w:t>
      </w:r>
      <w:r w:rsidR="005E43CD" w:rsidRPr="00BE44B6">
        <w:rPr>
          <w:rFonts w:ascii="Perpetua" w:hAnsi="Perpetua"/>
          <w:sz w:val="26"/>
          <w:szCs w:val="26"/>
        </w:rPr>
        <w:t>the Agency</w:t>
      </w:r>
      <w:r w:rsidR="005E43CD">
        <w:rPr>
          <w:rFonts w:ascii="Perpetua" w:hAnsi="Perpetua"/>
          <w:sz w:val="26"/>
          <w:szCs w:val="26"/>
        </w:rPr>
        <w:t xml:space="preserve"> conducted </w:t>
      </w:r>
      <w:r w:rsidR="005E43CD" w:rsidRPr="00BE44B6">
        <w:rPr>
          <w:rFonts w:ascii="Perpetua" w:hAnsi="Perpetua"/>
          <w:sz w:val="26"/>
          <w:szCs w:val="26"/>
        </w:rPr>
        <w:t xml:space="preserve">activities </w:t>
      </w:r>
      <w:r w:rsidR="005E43CD">
        <w:rPr>
          <w:rFonts w:ascii="Perpetua" w:hAnsi="Perpetua"/>
          <w:sz w:val="26"/>
          <w:szCs w:val="26"/>
        </w:rPr>
        <w:t xml:space="preserve">in </w:t>
      </w:r>
      <w:r w:rsidR="005E43CD" w:rsidRPr="00BE44B6">
        <w:rPr>
          <w:rFonts w:ascii="Perpetua" w:hAnsi="Perpetua"/>
          <w:sz w:val="26"/>
          <w:szCs w:val="26"/>
        </w:rPr>
        <w:t>2024</w:t>
      </w:r>
      <w:r w:rsidR="005E43CD">
        <w:rPr>
          <w:rFonts w:ascii="Perpetua" w:hAnsi="Perpetua"/>
          <w:sz w:val="26"/>
          <w:szCs w:val="26"/>
        </w:rPr>
        <w:t xml:space="preserve"> </w:t>
      </w:r>
      <w:r w:rsidRPr="00BE44B6">
        <w:rPr>
          <w:rFonts w:ascii="Perpetua" w:hAnsi="Perpetua"/>
          <w:sz w:val="26"/>
          <w:szCs w:val="26"/>
        </w:rPr>
        <w:t xml:space="preserve">to review the Business Continuity Plan </w:t>
      </w:r>
      <w:r w:rsidR="005E43CD">
        <w:rPr>
          <w:rFonts w:ascii="Perpetua" w:hAnsi="Perpetua"/>
          <w:sz w:val="26"/>
          <w:szCs w:val="26"/>
        </w:rPr>
        <w:t xml:space="preserve">and </w:t>
      </w:r>
      <w:r w:rsidRPr="00BE44B6">
        <w:rPr>
          <w:rFonts w:ascii="Perpetua" w:hAnsi="Perpetua"/>
          <w:sz w:val="26"/>
          <w:szCs w:val="26"/>
        </w:rPr>
        <w:t xml:space="preserve">further detail its functionality, as well as to implement the second functional </w:t>
      </w:r>
      <w:r w:rsidR="00B11B81" w:rsidRPr="00BE44B6">
        <w:rPr>
          <w:rFonts w:ascii="Perpetua" w:hAnsi="Perpetua"/>
          <w:sz w:val="26"/>
          <w:szCs w:val="26"/>
        </w:rPr>
        <w:t>centre</w:t>
      </w:r>
      <w:r w:rsidRPr="00BE44B6">
        <w:rPr>
          <w:rFonts w:ascii="Perpetua" w:hAnsi="Perpetua"/>
          <w:sz w:val="26"/>
          <w:szCs w:val="26"/>
        </w:rPr>
        <w:t xml:space="preserve"> for IT systems (Disaster Recovery Site).</w:t>
      </w:r>
    </w:p>
    <w:p w14:paraId="117B35A5" w14:textId="77777777" w:rsidR="00B11B81" w:rsidRDefault="00FF35F3" w:rsidP="00FE1D87">
      <w:pPr>
        <w:spacing w:line="360" w:lineRule="auto"/>
        <w:jc w:val="both"/>
        <w:rPr>
          <w:rFonts w:ascii="Perpetua" w:hAnsi="Perpetua"/>
          <w:sz w:val="26"/>
          <w:szCs w:val="26"/>
        </w:rPr>
      </w:pPr>
      <w:r>
        <w:rPr>
          <w:rFonts w:ascii="Perpetua" w:hAnsi="Perpetua"/>
          <w:sz w:val="26"/>
          <w:szCs w:val="26"/>
        </w:rPr>
        <w:t>In addition</w:t>
      </w:r>
      <w:r w:rsidR="00FE1D87" w:rsidRPr="00BE44B6">
        <w:rPr>
          <w:rFonts w:ascii="Perpetua" w:hAnsi="Perpetua"/>
          <w:sz w:val="26"/>
          <w:szCs w:val="26"/>
        </w:rPr>
        <w:t xml:space="preserve">, </w:t>
      </w:r>
      <w:r>
        <w:rPr>
          <w:rFonts w:ascii="Perpetua" w:hAnsi="Perpetua"/>
          <w:sz w:val="26"/>
          <w:szCs w:val="26"/>
        </w:rPr>
        <w:t xml:space="preserve">in </w:t>
      </w:r>
      <w:r w:rsidR="00FE1D87" w:rsidRPr="00BE44B6">
        <w:rPr>
          <w:rFonts w:ascii="Perpetua" w:hAnsi="Perpetua"/>
          <w:sz w:val="26"/>
          <w:szCs w:val="26"/>
        </w:rPr>
        <w:t xml:space="preserve">2024, </w:t>
      </w:r>
      <w:r w:rsidR="00B11B81">
        <w:rPr>
          <w:rFonts w:ascii="Perpetua" w:hAnsi="Perpetua"/>
          <w:sz w:val="26"/>
          <w:szCs w:val="26"/>
        </w:rPr>
        <w:t xml:space="preserve">in terms of </w:t>
      </w:r>
      <w:r w:rsidR="00FE1D87" w:rsidRPr="00BE44B6">
        <w:rPr>
          <w:rFonts w:ascii="Perpetua" w:hAnsi="Perpetua"/>
          <w:sz w:val="26"/>
          <w:szCs w:val="26"/>
        </w:rPr>
        <w:t xml:space="preserve">the objective of continuous harmonisation with European legislation within the framework of the </w:t>
      </w:r>
      <w:r w:rsidR="00814A73">
        <w:rPr>
          <w:rFonts w:ascii="Perpetua" w:hAnsi="Perpetua"/>
          <w:sz w:val="26"/>
          <w:szCs w:val="26"/>
        </w:rPr>
        <w:t>NPEI</w:t>
      </w:r>
      <w:r w:rsidR="00FE1D87" w:rsidRPr="00BE44B6">
        <w:rPr>
          <w:rFonts w:ascii="Perpetua" w:hAnsi="Perpetua"/>
          <w:sz w:val="26"/>
          <w:szCs w:val="26"/>
        </w:rPr>
        <w:t xml:space="preserve">, the Agency </w:t>
      </w:r>
      <w:r>
        <w:rPr>
          <w:rFonts w:ascii="Perpetua" w:hAnsi="Perpetua"/>
          <w:sz w:val="26"/>
          <w:szCs w:val="26"/>
        </w:rPr>
        <w:t>cooperat</w:t>
      </w:r>
      <w:r w:rsidR="00877A7F">
        <w:rPr>
          <w:rFonts w:ascii="Perpetua" w:hAnsi="Perpetua"/>
          <w:sz w:val="26"/>
          <w:szCs w:val="26"/>
        </w:rPr>
        <w:t xml:space="preserve">ed </w:t>
      </w:r>
      <w:r w:rsidR="00FE1D87" w:rsidRPr="00BE44B6">
        <w:rPr>
          <w:rFonts w:ascii="Perpetua" w:hAnsi="Perpetua"/>
          <w:sz w:val="26"/>
          <w:szCs w:val="26"/>
        </w:rPr>
        <w:t xml:space="preserve">with the Bank of Albania and the World Bank's </w:t>
      </w:r>
      <w:proofErr w:type="spellStart"/>
      <w:r w:rsidR="00FE1D87" w:rsidRPr="00BE44B6">
        <w:rPr>
          <w:rFonts w:ascii="Perpetua" w:hAnsi="Perpetua"/>
          <w:sz w:val="26"/>
          <w:szCs w:val="26"/>
        </w:rPr>
        <w:t>FinSAC</w:t>
      </w:r>
      <w:proofErr w:type="spellEnd"/>
      <w:r w:rsidR="00FE1D87" w:rsidRPr="00BE44B6">
        <w:rPr>
          <w:rFonts w:ascii="Perpetua" w:hAnsi="Perpetua"/>
          <w:sz w:val="26"/>
          <w:szCs w:val="26"/>
        </w:rPr>
        <w:t xml:space="preserve"> technical assistance mission on expected proposals within the framework of the reform of the European Union's regulatory framework for financial crisis management</w:t>
      </w:r>
      <w:r>
        <w:rPr>
          <w:rFonts w:ascii="Perpetua" w:hAnsi="Perpetua"/>
          <w:sz w:val="26"/>
          <w:szCs w:val="26"/>
        </w:rPr>
        <w:t>,</w:t>
      </w:r>
      <w:r w:rsidR="00FE1D87" w:rsidRPr="00BE44B6">
        <w:rPr>
          <w:rFonts w:ascii="Perpetua" w:hAnsi="Perpetua"/>
          <w:sz w:val="26"/>
          <w:szCs w:val="26"/>
        </w:rPr>
        <w:t xml:space="preserve"> as well as on possible scenarios of the Agency's participation through transfer of the deposit compensation fund to banks in the event of </w:t>
      </w:r>
      <w:r w:rsidR="00B11B81">
        <w:rPr>
          <w:rFonts w:ascii="Perpetua" w:hAnsi="Perpetua"/>
          <w:sz w:val="26"/>
          <w:szCs w:val="26"/>
        </w:rPr>
        <w:t>resolution</w:t>
      </w:r>
      <w:r w:rsidR="00FE1D87" w:rsidRPr="00BE44B6">
        <w:rPr>
          <w:rFonts w:ascii="Perpetua" w:hAnsi="Perpetua"/>
          <w:sz w:val="26"/>
          <w:szCs w:val="26"/>
        </w:rPr>
        <w:t xml:space="preserve">. </w:t>
      </w:r>
    </w:p>
    <w:p w14:paraId="3EC5A5F3" w14:textId="00938716" w:rsidR="00115A30" w:rsidRPr="00BE44B6" w:rsidRDefault="004D26C0" w:rsidP="00FE1D87">
      <w:pPr>
        <w:spacing w:line="360" w:lineRule="auto"/>
        <w:jc w:val="both"/>
        <w:rPr>
          <w:rFonts w:ascii="Perpetua" w:hAnsi="Perpetua"/>
          <w:sz w:val="26"/>
          <w:szCs w:val="26"/>
        </w:rPr>
      </w:pPr>
      <w:r>
        <w:rPr>
          <w:rFonts w:ascii="Perpetua" w:hAnsi="Perpetua"/>
          <w:sz w:val="26"/>
          <w:szCs w:val="26"/>
        </w:rPr>
        <w:t xml:space="preserve">The </w:t>
      </w:r>
      <w:proofErr w:type="spellStart"/>
      <w:r w:rsidR="00FE1D87" w:rsidRPr="00BE44B6">
        <w:rPr>
          <w:rFonts w:ascii="Perpetua" w:hAnsi="Perpetua"/>
          <w:sz w:val="26"/>
          <w:szCs w:val="26"/>
        </w:rPr>
        <w:t>FinSAC's</w:t>
      </w:r>
      <w:proofErr w:type="spellEnd"/>
      <w:r w:rsidR="00FE1D87" w:rsidRPr="00BE44B6">
        <w:rPr>
          <w:rFonts w:ascii="Perpetua" w:hAnsi="Perpetua"/>
          <w:sz w:val="26"/>
          <w:szCs w:val="26"/>
        </w:rPr>
        <w:t xml:space="preserve"> technical assistance has been </w:t>
      </w:r>
      <w:r>
        <w:rPr>
          <w:rFonts w:ascii="Perpetua" w:hAnsi="Perpetua"/>
          <w:sz w:val="26"/>
          <w:szCs w:val="26"/>
        </w:rPr>
        <w:t xml:space="preserve">particularly </w:t>
      </w:r>
      <w:r w:rsidR="00FE1D87" w:rsidRPr="00BE44B6">
        <w:rPr>
          <w:rFonts w:ascii="Perpetua" w:hAnsi="Perpetua"/>
          <w:sz w:val="26"/>
          <w:szCs w:val="26"/>
        </w:rPr>
        <w:t xml:space="preserve">essential </w:t>
      </w:r>
      <w:r w:rsidR="00814A73">
        <w:rPr>
          <w:rFonts w:ascii="Perpetua" w:hAnsi="Perpetua"/>
          <w:sz w:val="26"/>
          <w:szCs w:val="26"/>
        </w:rPr>
        <w:t>in</w:t>
      </w:r>
      <w:r w:rsidR="00FE1D87" w:rsidRPr="00BE44B6">
        <w:rPr>
          <w:rFonts w:ascii="Perpetua" w:hAnsi="Perpetua"/>
          <w:sz w:val="26"/>
          <w:szCs w:val="26"/>
        </w:rPr>
        <w:t xml:space="preserve"> identifying legal reform </w:t>
      </w:r>
      <w:r w:rsidR="009E3E55">
        <w:rPr>
          <w:rFonts w:ascii="Perpetua" w:hAnsi="Perpetua"/>
          <w:sz w:val="26"/>
          <w:szCs w:val="26"/>
        </w:rPr>
        <w:t xml:space="preserve">issues </w:t>
      </w:r>
      <w:r w:rsidR="00FE1D87" w:rsidRPr="00BE44B6">
        <w:rPr>
          <w:rFonts w:ascii="Perpetua" w:hAnsi="Perpetua"/>
          <w:sz w:val="26"/>
          <w:szCs w:val="26"/>
        </w:rPr>
        <w:t xml:space="preserve">being </w:t>
      </w:r>
      <w:r>
        <w:rPr>
          <w:rFonts w:ascii="Perpetua" w:hAnsi="Perpetua"/>
          <w:sz w:val="26"/>
          <w:szCs w:val="26"/>
        </w:rPr>
        <w:t xml:space="preserve">implemented </w:t>
      </w:r>
      <w:r w:rsidR="00FE1D87" w:rsidRPr="00BE44B6">
        <w:rPr>
          <w:rFonts w:ascii="Perpetua" w:hAnsi="Perpetua"/>
          <w:sz w:val="26"/>
          <w:szCs w:val="26"/>
        </w:rPr>
        <w:t xml:space="preserve">in the European Union regarding deposit insurance, as well as </w:t>
      </w:r>
      <w:r w:rsidRPr="00BE44B6">
        <w:rPr>
          <w:rFonts w:ascii="Perpetua" w:hAnsi="Perpetua"/>
          <w:sz w:val="26"/>
          <w:szCs w:val="26"/>
        </w:rPr>
        <w:t xml:space="preserve">bank </w:t>
      </w:r>
      <w:r>
        <w:rPr>
          <w:rFonts w:ascii="Perpetua" w:hAnsi="Perpetua"/>
          <w:sz w:val="26"/>
          <w:szCs w:val="26"/>
        </w:rPr>
        <w:t xml:space="preserve">resolution </w:t>
      </w:r>
      <w:r w:rsidR="00FE1D87" w:rsidRPr="00BE44B6">
        <w:rPr>
          <w:rFonts w:ascii="Perpetua" w:hAnsi="Perpetua"/>
          <w:sz w:val="26"/>
          <w:szCs w:val="26"/>
        </w:rPr>
        <w:t xml:space="preserve">activity, </w:t>
      </w:r>
      <w:r>
        <w:rPr>
          <w:rFonts w:ascii="Perpetua" w:hAnsi="Perpetua"/>
          <w:sz w:val="26"/>
          <w:szCs w:val="26"/>
        </w:rPr>
        <w:t xml:space="preserve">which is </w:t>
      </w:r>
      <w:r w:rsidR="00FE1D87" w:rsidRPr="00BE44B6">
        <w:rPr>
          <w:rFonts w:ascii="Perpetua" w:hAnsi="Perpetua"/>
          <w:sz w:val="26"/>
          <w:szCs w:val="26"/>
        </w:rPr>
        <w:t>a critical function of crisis management in the banking and financial sector</w:t>
      </w:r>
      <w:r>
        <w:rPr>
          <w:rFonts w:ascii="Perpetua" w:hAnsi="Perpetua"/>
          <w:sz w:val="26"/>
          <w:szCs w:val="26"/>
        </w:rPr>
        <w:t>s</w:t>
      </w:r>
      <w:r w:rsidR="00FE1D87" w:rsidRPr="00BE44B6">
        <w:rPr>
          <w:rFonts w:ascii="Perpetua" w:hAnsi="Perpetua"/>
          <w:sz w:val="26"/>
          <w:szCs w:val="26"/>
        </w:rPr>
        <w:t>.</w:t>
      </w:r>
    </w:p>
    <w:p w14:paraId="3F7C3F28" w14:textId="77777777" w:rsidR="00FE1D87" w:rsidRDefault="009B4760" w:rsidP="00FE1D87">
      <w:pPr>
        <w:spacing w:line="360" w:lineRule="auto"/>
        <w:jc w:val="both"/>
        <w:rPr>
          <w:rFonts w:ascii="Perpetua" w:hAnsi="Perpetua"/>
          <w:sz w:val="26"/>
          <w:szCs w:val="26"/>
        </w:rPr>
      </w:pPr>
      <w:r>
        <w:rPr>
          <w:rFonts w:ascii="Perpetua" w:hAnsi="Perpetua"/>
          <w:sz w:val="26"/>
          <w:szCs w:val="26"/>
        </w:rPr>
        <w:t xml:space="preserve">In </w:t>
      </w:r>
      <w:r w:rsidR="00FE1D87" w:rsidRPr="00BE44B6">
        <w:rPr>
          <w:rFonts w:ascii="Perpetua" w:hAnsi="Perpetua"/>
          <w:sz w:val="26"/>
          <w:szCs w:val="26"/>
        </w:rPr>
        <w:t>2024, the AD</w:t>
      </w:r>
      <w:r>
        <w:rPr>
          <w:rFonts w:ascii="Perpetua" w:hAnsi="Perpetua"/>
          <w:sz w:val="26"/>
          <w:szCs w:val="26"/>
        </w:rPr>
        <w:t>IA</w:t>
      </w:r>
      <w:r w:rsidR="00FE1D87" w:rsidRPr="00BE44B6">
        <w:rPr>
          <w:rFonts w:ascii="Perpetua" w:hAnsi="Perpetua"/>
          <w:sz w:val="26"/>
          <w:szCs w:val="26"/>
        </w:rPr>
        <w:t xml:space="preserve"> contributed to </w:t>
      </w:r>
      <w:r w:rsidR="001E61CF" w:rsidRPr="00BE44B6">
        <w:rPr>
          <w:rFonts w:ascii="Perpetua" w:hAnsi="Perpetua"/>
          <w:sz w:val="26"/>
          <w:szCs w:val="26"/>
        </w:rPr>
        <w:t>reporting</w:t>
      </w:r>
      <w:r w:rsidR="001E61CF">
        <w:rPr>
          <w:rFonts w:ascii="Perpetua" w:hAnsi="Perpetua"/>
          <w:sz w:val="26"/>
          <w:szCs w:val="26"/>
        </w:rPr>
        <w:t xml:space="preserve"> under </w:t>
      </w:r>
      <w:r w:rsidR="004D26C0">
        <w:rPr>
          <w:rFonts w:ascii="Perpetua" w:hAnsi="Perpetua"/>
          <w:sz w:val="26"/>
          <w:szCs w:val="26"/>
        </w:rPr>
        <w:t>C</w:t>
      </w:r>
      <w:r w:rsidR="004D26C0" w:rsidRPr="00BE44B6">
        <w:rPr>
          <w:rFonts w:ascii="Perpetua" w:hAnsi="Perpetua"/>
          <w:sz w:val="26"/>
          <w:szCs w:val="26"/>
        </w:rPr>
        <w:t>hapter 9</w:t>
      </w:r>
      <w:r w:rsidR="00FE1D87" w:rsidRPr="00BE44B6">
        <w:rPr>
          <w:rFonts w:ascii="Perpetua" w:hAnsi="Perpetua"/>
          <w:sz w:val="26"/>
          <w:szCs w:val="26"/>
        </w:rPr>
        <w:t xml:space="preserve"> </w:t>
      </w:r>
      <w:r w:rsidR="001E61CF">
        <w:rPr>
          <w:rFonts w:ascii="Perpetua" w:hAnsi="Perpetua"/>
          <w:sz w:val="26"/>
          <w:szCs w:val="26"/>
        </w:rPr>
        <w:t xml:space="preserve">in the framework </w:t>
      </w:r>
      <w:r w:rsidR="00FE1D87" w:rsidRPr="00BE44B6">
        <w:rPr>
          <w:rFonts w:ascii="Perpetua" w:hAnsi="Perpetua"/>
          <w:sz w:val="26"/>
          <w:szCs w:val="26"/>
        </w:rPr>
        <w:t xml:space="preserve">of the </w:t>
      </w:r>
      <w:r w:rsidR="004D26C0">
        <w:rPr>
          <w:rFonts w:ascii="Perpetua" w:hAnsi="Perpetua"/>
          <w:sz w:val="26"/>
          <w:szCs w:val="26"/>
        </w:rPr>
        <w:t xml:space="preserve">development </w:t>
      </w:r>
      <w:r w:rsidR="00FE1D87" w:rsidRPr="00BE44B6">
        <w:rPr>
          <w:rFonts w:ascii="Perpetua" w:hAnsi="Perpetua"/>
          <w:sz w:val="26"/>
          <w:szCs w:val="26"/>
        </w:rPr>
        <w:t xml:space="preserve">of the National </w:t>
      </w:r>
      <w:r w:rsidR="00FB74A2" w:rsidRPr="00BE44B6">
        <w:rPr>
          <w:rFonts w:ascii="Perpetua" w:hAnsi="Perpetua"/>
          <w:sz w:val="26"/>
          <w:szCs w:val="26"/>
        </w:rPr>
        <w:t xml:space="preserve">Plan </w:t>
      </w:r>
      <w:r w:rsidR="00FB74A2">
        <w:rPr>
          <w:rFonts w:ascii="Perpetua" w:hAnsi="Perpetua"/>
          <w:sz w:val="26"/>
          <w:szCs w:val="26"/>
        </w:rPr>
        <w:t xml:space="preserve">for EU </w:t>
      </w:r>
      <w:r w:rsidR="00FE1D87" w:rsidRPr="00BE44B6">
        <w:rPr>
          <w:rFonts w:ascii="Perpetua" w:hAnsi="Perpetua"/>
          <w:sz w:val="26"/>
          <w:szCs w:val="26"/>
        </w:rPr>
        <w:t>Integration 2025</w:t>
      </w:r>
      <w:r w:rsidR="004D26C0">
        <w:rPr>
          <w:rFonts w:ascii="Perpetua" w:hAnsi="Perpetua"/>
          <w:sz w:val="26"/>
          <w:szCs w:val="26"/>
        </w:rPr>
        <w:t>–</w:t>
      </w:r>
      <w:r w:rsidR="00FE1D87" w:rsidRPr="00BE44B6">
        <w:rPr>
          <w:rFonts w:ascii="Perpetua" w:hAnsi="Perpetua"/>
          <w:sz w:val="26"/>
          <w:szCs w:val="26"/>
        </w:rPr>
        <w:t>2027</w:t>
      </w:r>
      <w:r w:rsidR="004D26C0">
        <w:rPr>
          <w:rFonts w:ascii="Perpetua" w:hAnsi="Perpetua"/>
          <w:sz w:val="26"/>
          <w:szCs w:val="26"/>
        </w:rPr>
        <w:t xml:space="preserve"> and </w:t>
      </w:r>
      <w:r w:rsidR="00FE1D87" w:rsidRPr="00BE44B6">
        <w:rPr>
          <w:rFonts w:ascii="Perpetua" w:hAnsi="Perpetua"/>
          <w:sz w:val="26"/>
          <w:szCs w:val="26"/>
        </w:rPr>
        <w:t xml:space="preserve">the European Integration </w:t>
      </w:r>
      <w:r w:rsidR="00FE1D87" w:rsidRPr="00BE44B6">
        <w:rPr>
          <w:rFonts w:ascii="Perpetua" w:hAnsi="Perpetua"/>
          <w:sz w:val="26"/>
          <w:szCs w:val="26"/>
        </w:rPr>
        <w:lastRenderedPageBreak/>
        <w:t>Management Plan for Strengthening Administrative Capacities. In addition, the AD</w:t>
      </w:r>
      <w:r>
        <w:rPr>
          <w:rFonts w:ascii="Perpetua" w:hAnsi="Perpetua"/>
          <w:sz w:val="26"/>
          <w:szCs w:val="26"/>
        </w:rPr>
        <w:t>IA</w:t>
      </w:r>
      <w:r w:rsidR="00FE1D87" w:rsidRPr="00BE44B6">
        <w:rPr>
          <w:rFonts w:ascii="Perpetua" w:hAnsi="Perpetua"/>
          <w:sz w:val="26"/>
          <w:szCs w:val="26"/>
        </w:rPr>
        <w:t xml:space="preserve"> contributed to the drafting of the negotiating position </w:t>
      </w:r>
      <w:r w:rsidR="001E61CF">
        <w:rPr>
          <w:rFonts w:ascii="Perpetua" w:hAnsi="Perpetua"/>
          <w:sz w:val="26"/>
          <w:szCs w:val="26"/>
        </w:rPr>
        <w:t>under</w:t>
      </w:r>
      <w:r w:rsidR="00FE1D87" w:rsidRPr="00BE44B6">
        <w:rPr>
          <w:rFonts w:ascii="Perpetua" w:hAnsi="Perpetua"/>
          <w:sz w:val="26"/>
          <w:szCs w:val="26"/>
        </w:rPr>
        <w:t xml:space="preserve"> </w:t>
      </w:r>
      <w:r>
        <w:rPr>
          <w:rFonts w:ascii="Perpetua" w:hAnsi="Perpetua"/>
          <w:sz w:val="26"/>
          <w:szCs w:val="26"/>
        </w:rPr>
        <w:t>C</w:t>
      </w:r>
      <w:r w:rsidR="00FE1D87" w:rsidRPr="00BE44B6">
        <w:rPr>
          <w:rFonts w:ascii="Perpetua" w:hAnsi="Perpetua"/>
          <w:sz w:val="26"/>
          <w:szCs w:val="26"/>
        </w:rPr>
        <w:t>hapter 9.</w:t>
      </w:r>
    </w:p>
    <w:p w14:paraId="1C8FC03E" w14:textId="2B76DB6D" w:rsidR="004D26C0" w:rsidRPr="004D26C0" w:rsidRDefault="004D26C0" w:rsidP="004D26C0">
      <w:pPr>
        <w:spacing w:line="360" w:lineRule="auto"/>
        <w:jc w:val="both"/>
        <w:rPr>
          <w:rFonts w:ascii="Perpetua" w:hAnsi="Perpetua"/>
          <w:sz w:val="26"/>
          <w:szCs w:val="26"/>
        </w:rPr>
      </w:pPr>
      <w:r w:rsidRPr="004D26C0">
        <w:rPr>
          <w:rFonts w:ascii="Perpetua" w:hAnsi="Perpetua"/>
          <w:sz w:val="26"/>
          <w:szCs w:val="26"/>
        </w:rPr>
        <w:t xml:space="preserve">The Agency's management structures </w:t>
      </w:r>
      <w:r w:rsidR="00877A7F">
        <w:rPr>
          <w:rFonts w:ascii="Perpetua" w:hAnsi="Perpetua"/>
          <w:sz w:val="26"/>
          <w:szCs w:val="26"/>
        </w:rPr>
        <w:t xml:space="preserve">have </w:t>
      </w:r>
      <w:r w:rsidRPr="004D26C0">
        <w:rPr>
          <w:rFonts w:ascii="Perpetua" w:hAnsi="Perpetua"/>
          <w:sz w:val="26"/>
          <w:szCs w:val="26"/>
        </w:rPr>
        <w:t>conduct</w:t>
      </w:r>
      <w:r w:rsidR="00877A7F">
        <w:rPr>
          <w:rFonts w:ascii="Perpetua" w:hAnsi="Perpetua"/>
          <w:sz w:val="26"/>
          <w:szCs w:val="26"/>
        </w:rPr>
        <w:t>ed</w:t>
      </w:r>
      <w:r w:rsidRPr="004D26C0">
        <w:rPr>
          <w:rFonts w:ascii="Perpetua" w:hAnsi="Perpetua"/>
          <w:sz w:val="26"/>
          <w:szCs w:val="26"/>
        </w:rPr>
        <w:t xml:space="preserve"> periodic reporting, evaluation, and review of </w:t>
      </w:r>
      <w:r w:rsidR="001E61CF">
        <w:rPr>
          <w:rFonts w:ascii="Perpetua" w:hAnsi="Perpetua"/>
          <w:sz w:val="26"/>
          <w:szCs w:val="26"/>
        </w:rPr>
        <w:t xml:space="preserve">its </w:t>
      </w:r>
      <w:r w:rsidR="0063017E">
        <w:rPr>
          <w:rFonts w:ascii="Perpetua" w:hAnsi="Perpetua"/>
          <w:sz w:val="26"/>
          <w:szCs w:val="26"/>
        </w:rPr>
        <w:t>units</w:t>
      </w:r>
      <w:r w:rsidRPr="004D26C0">
        <w:rPr>
          <w:rFonts w:ascii="Perpetua" w:hAnsi="Perpetua"/>
          <w:sz w:val="26"/>
          <w:szCs w:val="26"/>
        </w:rPr>
        <w:t xml:space="preserve">' performance </w:t>
      </w:r>
      <w:r w:rsidR="001E61CF" w:rsidRPr="004D26C0">
        <w:rPr>
          <w:rFonts w:ascii="Perpetua" w:hAnsi="Perpetua"/>
          <w:sz w:val="26"/>
          <w:szCs w:val="26"/>
        </w:rPr>
        <w:t xml:space="preserve">in </w:t>
      </w:r>
      <w:r w:rsidR="001E61CF">
        <w:rPr>
          <w:rFonts w:ascii="Perpetua" w:hAnsi="Perpetua"/>
          <w:sz w:val="26"/>
          <w:szCs w:val="26"/>
        </w:rPr>
        <w:t xml:space="preserve">respect </w:t>
      </w:r>
      <w:r w:rsidR="001E61CF" w:rsidRPr="004D26C0">
        <w:rPr>
          <w:rFonts w:ascii="Perpetua" w:hAnsi="Perpetua"/>
          <w:sz w:val="26"/>
          <w:szCs w:val="26"/>
        </w:rPr>
        <w:t xml:space="preserve">to </w:t>
      </w:r>
      <w:r w:rsidR="001E61CF">
        <w:rPr>
          <w:rFonts w:ascii="Perpetua" w:hAnsi="Perpetua"/>
          <w:sz w:val="26"/>
          <w:szCs w:val="26"/>
        </w:rPr>
        <w:t xml:space="preserve">set </w:t>
      </w:r>
      <w:r w:rsidR="001E61CF" w:rsidRPr="004D26C0">
        <w:rPr>
          <w:rFonts w:ascii="Perpetua" w:hAnsi="Perpetua"/>
          <w:sz w:val="26"/>
          <w:szCs w:val="26"/>
        </w:rPr>
        <w:t xml:space="preserve">strategic objectives </w:t>
      </w:r>
      <w:r w:rsidR="001E61CF">
        <w:rPr>
          <w:rFonts w:ascii="Perpetua" w:hAnsi="Perpetua"/>
          <w:sz w:val="26"/>
          <w:szCs w:val="26"/>
        </w:rPr>
        <w:t xml:space="preserve">throughout </w:t>
      </w:r>
      <w:r w:rsidRPr="004D26C0">
        <w:rPr>
          <w:rFonts w:ascii="Perpetua" w:hAnsi="Perpetua"/>
          <w:sz w:val="26"/>
          <w:szCs w:val="26"/>
        </w:rPr>
        <w:t>the medium-term strategy.</w:t>
      </w:r>
    </w:p>
    <w:p w14:paraId="51CED4C7" w14:textId="77777777" w:rsidR="00C03871" w:rsidRPr="00BE44B6" w:rsidRDefault="00FE1D87" w:rsidP="00FE1D87">
      <w:pPr>
        <w:spacing w:line="360" w:lineRule="auto"/>
        <w:jc w:val="both"/>
        <w:rPr>
          <w:rFonts w:ascii="Perpetua" w:hAnsi="Perpetua"/>
          <w:sz w:val="26"/>
          <w:szCs w:val="26"/>
        </w:rPr>
      </w:pPr>
      <w:r w:rsidRPr="00BE44B6">
        <w:rPr>
          <w:rFonts w:ascii="Perpetua" w:hAnsi="Perpetua"/>
          <w:sz w:val="26"/>
          <w:szCs w:val="26"/>
        </w:rPr>
        <w:t>The Strategic Plan 2024</w:t>
      </w:r>
      <w:r w:rsidR="001E61CF">
        <w:rPr>
          <w:rFonts w:ascii="Perpetua" w:hAnsi="Perpetua"/>
          <w:sz w:val="26"/>
          <w:szCs w:val="26"/>
        </w:rPr>
        <w:t>–</w:t>
      </w:r>
      <w:r w:rsidRPr="00BE44B6">
        <w:rPr>
          <w:rFonts w:ascii="Perpetua" w:hAnsi="Perpetua"/>
          <w:sz w:val="26"/>
          <w:szCs w:val="26"/>
        </w:rPr>
        <w:t>2026 has been published on the official website of the Deposit Insurance Agency</w:t>
      </w:r>
      <w:r w:rsidR="00115A30" w:rsidRPr="00BE44B6">
        <w:rPr>
          <w:rFonts w:ascii="Perpetua" w:hAnsi="Perpetua"/>
          <w:sz w:val="26"/>
          <w:szCs w:val="26"/>
        </w:rPr>
        <w:t>.</w:t>
      </w:r>
    </w:p>
    <w:p w14:paraId="06C5B05C" w14:textId="77777777" w:rsidR="007E3183" w:rsidRPr="00BE44B6" w:rsidRDefault="007E3183" w:rsidP="007E3183">
      <w:pPr>
        <w:pStyle w:val="Heading2"/>
        <w:rPr>
          <w:rFonts w:ascii="Perpetua" w:hAnsi="Perpetua" w:cs="Times New Roman"/>
          <w:b/>
          <w:color w:val="auto"/>
        </w:rPr>
      </w:pPr>
      <w:bookmarkStart w:id="55" w:name="_Toc198311202"/>
      <w:r w:rsidRPr="00BE44B6">
        <w:rPr>
          <w:rFonts w:ascii="Perpetua" w:hAnsi="Perpetua" w:cs="Times New Roman"/>
          <w:b/>
          <w:color w:val="auto"/>
        </w:rPr>
        <w:t>5.2.</w:t>
      </w:r>
      <w:r w:rsidRPr="00BE44B6">
        <w:rPr>
          <w:rFonts w:ascii="Perpetua" w:hAnsi="Perpetua" w:cs="Times New Roman"/>
          <w:b/>
          <w:color w:val="auto"/>
        </w:rPr>
        <w:tab/>
      </w:r>
      <w:r w:rsidR="009B4760" w:rsidRPr="009B4760">
        <w:rPr>
          <w:rFonts w:ascii="Perpetua" w:hAnsi="Perpetua" w:cs="Times New Roman"/>
          <w:b/>
          <w:color w:val="auto"/>
        </w:rPr>
        <w:t>Public awareness and financial education activities</w:t>
      </w:r>
      <w:bookmarkEnd w:id="55"/>
    </w:p>
    <w:p w14:paraId="690B79A2" w14:textId="77777777" w:rsidR="007E3183" w:rsidRPr="00BE44B6" w:rsidRDefault="001E61CF" w:rsidP="00DF3587">
      <w:pPr>
        <w:spacing w:before="240" w:line="360" w:lineRule="auto"/>
        <w:jc w:val="both"/>
      </w:pPr>
      <w:r>
        <w:rPr>
          <w:rFonts w:ascii="Perpetua" w:hAnsi="Perpetua" w:cs="Times New Roman"/>
          <w:sz w:val="26"/>
          <w:szCs w:val="26"/>
        </w:rPr>
        <w:t>Raising p</w:t>
      </w:r>
      <w:r w:rsidR="00FE1D87" w:rsidRPr="00BE44B6">
        <w:rPr>
          <w:rFonts w:ascii="Perpetua" w:hAnsi="Perpetua" w:cs="Times New Roman"/>
          <w:sz w:val="26"/>
          <w:szCs w:val="26"/>
        </w:rPr>
        <w:t>ublic awareness on the deposit insurance scheme</w:t>
      </w:r>
      <w:r w:rsidR="007822C7">
        <w:rPr>
          <w:rFonts w:ascii="Perpetua" w:hAnsi="Perpetua" w:cs="Times New Roman"/>
          <w:sz w:val="26"/>
          <w:szCs w:val="26"/>
        </w:rPr>
        <w:t>,</w:t>
      </w:r>
      <w:r w:rsidR="00FE1D87" w:rsidRPr="00BE44B6">
        <w:rPr>
          <w:rFonts w:ascii="Perpetua" w:hAnsi="Perpetua" w:cs="Times New Roman"/>
          <w:sz w:val="26"/>
          <w:szCs w:val="26"/>
        </w:rPr>
        <w:t xml:space="preserve"> the role</w:t>
      </w:r>
      <w:r w:rsidR="00877A7F">
        <w:rPr>
          <w:rFonts w:ascii="Perpetua" w:hAnsi="Perpetua" w:cs="Times New Roman"/>
          <w:sz w:val="26"/>
          <w:szCs w:val="26"/>
        </w:rPr>
        <w:t>,</w:t>
      </w:r>
      <w:r w:rsidR="00FE1D87" w:rsidRPr="00BE44B6">
        <w:rPr>
          <w:rFonts w:ascii="Perpetua" w:hAnsi="Perpetua" w:cs="Times New Roman"/>
          <w:sz w:val="26"/>
          <w:szCs w:val="26"/>
        </w:rPr>
        <w:t xml:space="preserve"> and functions of the Deposit Insurance Agency</w:t>
      </w:r>
      <w:r w:rsidR="007822C7">
        <w:rPr>
          <w:rFonts w:ascii="Perpetua" w:hAnsi="Perpetua" w:cs="Times New Roman"/>
          <w:sz w:val="26"/>
          <w:szCs w:val="26"/>
        </w:rPr>
        <w:t>,</w:t>
      </w:r>
      <w:r w:rsidR="00FE1D87" w:rsidRPr="00BE44B6">
        <w:rPr>
          <w:rFonts w:ascii="Perpetua" w:hAnsi="Perpetua" w:cs="Times New Roman"/>
          <w:sz w:val="26"/>
          <w:szCs w:val="26"/>
        </w:rPr>
        <w:t xml:space="preserve"> </w:t>
      </w:r>
      <w:r w:rsidR="002112BE">
        <w:rPr>
          <w:rFonts w:ascii="Perpetua" w:hAnsi="Perpetua" w:cs="Times New Roman"/>
          <w:sz w:val="26"/>
          <w:szCs w:val="26"/>
        </w:rPr>
        <w:t xml:space="preserve">and </w:t>
      </w:r>
      <w:r w:rsidR="00FE1D87" w:rsidRPr="00BE44B6">
        <w:rPr>
          <w:rFonts w:ascii="Perpetua" w:hAnsi="Perpetua" w:cs="Times New Roman"/>
          <w:sz w:val="26"/>
          <w:szCs w:val="26"/>
        </w:rPr>
        <w:t>contributi</w:t>
      </w:r>
      <w:r w:rsidR="002112BE">
        <w:rPr>
          <w:rFonts w:ascii="Perpetua" w:hAnsi="Perpetua" w:cs="Times New Roman"/>
          <w:sz w:val="26"/>
          <w:szCs w:val="26"/>
        </w:rPr>
        <w:t xml:space="preserve">ng </w:t>
      </w:r>
      <w:r w:rsidR="00FE1D87" w:rsidRPr="00BE44B6">
        <w:rPr>
          <w:rFonts w:ascii="Perpetua" w:hAnsi="Perpetua" w:cs="Times New Roman"/>
          <w:sz w:val="26"/>
          <w:szCs w:val="26"/>
        </w:rPr>
        <w:t>to the financial education of identified interest groups continues to be the focus of the</w:t>
      </w:r>
      <w:r w:rsidR="002112BE" w:rsidRPr="002112BE">
        <w:rPr>
          <w:rFonts w:ascii="Perpetua" w:hAnsi="Perpetua" w:cs="Times New Roman"/>
          <w:sz w:val="26"/>
          <w:szCs w:val="26"/>
        </w:rPr>
        <w:t xml:space="preserve"> </w:t>
      </w:r>
      <w:r w:rsidR="002112BE">
        <w:rPr>
          <w:rFonts w:ascii="Perpetua" w:hAnsi="Perpetua" w:cs="Times New Roman"/>
          <w:sz w:val="26"/>
          <w:szCs w:val="26"/>
        </w:rPr>
        <w:t>A</w:t>
      </w:r>
      <w:r w:rsidR="002112BE" w:rsidRPr="00BE44B6">
        <w:rPr>
          <w:rFonts w:ascii="Perpetua" w:hAnsi="Perpetua" w:cs="Times New Roman"/>
          <w:sz w:val="26"/>
          <w:szCs w:val="26"/>
        </w:rPr>
        <w:t>DIA</w:t>
      </w:r>
      <w:r w:rsidR="002112BE">
        <w:rPr>
          <w:rFonts w:ascii="Perpetua" w:hAnsi="Perpetua" w:cs="Times New Roman"/>
          <w:sz w:val="26"/>
          <w:szCs w:val="26"/>
        </w:rPr>
        <w:t>’s</w:t>
      </w:r>
      <w:r w:rsidR="00FE1D87" w:rsidRPr="00BE44B6">
        <w:rPr>
          <w:rFonts w:ascii="Perpetua" w:hAnsi="Perpetua" w:cs="Times New Roman"/>
          <w:sz w:val="26"/>
          <w:szCs w:val="26"/>
        </w:rPr>
        <w:t xml:space="preserve"> key activities. To th</w:t>
      </w:r>
      <w:r w:rsidR="002112BE">
        <w:rPr>
          <w:rFonts w:ascii="Perpetua" w:hAnsi="Perpetua" w:cs="Times New Roman"/>
          <w:sz w:val="26"/>
          <w:szCs w:val="26"/>
        </w:rPr>
        <w:t>at</w:t>
      </w:r>
      <w:r w:rsidR="00FE1D87" w:rsidRPr="00BE44B6">
        <w:rPr>
          <w:rFonts w:ascii="Perpetua" w:hAnsi="Perpetua" w:cs="Times New Roman"/>
          <w:sz w:val="26"/>
          <w:szCs w:val="26"/>
        </w:rPr>
        <w:t xml:space="preserve"> </w:t>
      </w:r>
      <w:r w:rsidR="002112BE">
        <w:rPr>
          <w:rFonts w:ascii="Perpetua" w:hAnsi="Perpetua" w:cs="Times New Roman"/>
          <w:sz w:val="26"/>
          <w:szCs w:val="26"/>
        </w:rPr>
        <w:t>purpose</w:t>
      </w:r>
      <w:r w:rsidR="00FE1D87" w:rsidRPr="00BE44B6">
        <w:rPr>
          <w:rFonts w:ascii="Perpetua" w:hAnsi="Perpetua" w:cs="Times New Roman"/>
          <w:sz w:val="26"/>
          <w:szCs w:val="26"/>
        </w:rPr>
        <w:t xml:space="preserve">, we have </w:t>
      </w:r>
      <w:r w:rsidR="002112BE">
        <w:rPr>
          <w:rFonts w:ascii="Perpetua" w:hAnsi="Perpetua" w:cs="Times New Roman"/>
          <w:sz w:val="26"/>
          <w:szCs w:val="26"/>
        </w:rPr>
        <w:t xml:space="preserve">conducted </w:t>
      </w:r>
      <w:r w:rsidR="00FE1D87" w:rsidRPr="00BE44B6">
        <w:rPr>
          <w:rFonts w:ascii="Perpetua" w:hAnsi="Perpetua" w:cs="Times New Roman"/>
          <w:sz w:val="26"/>
          <w:szCs w:val="26"/>
        </w:rPr>
        <w:t xml:space="preserve">informative </w:t>
      </w:r>
      <w:r w:rsidR="00BC3CCC">
        <w:rPr>
          <w:rFonts w:ascii="Perpetua" w:hAnsi="Perpetua" w:cs="Times New Roman"/>
          <w:sz w:val="26"/>
          <w:szCs w:val="26"/>
        </w:rPr>
        <w:t>and</w:t>
      </w:r>
      <w:r w:rsidR="00FE1D87" w:rsidRPr="00BE44B6">
        <w:rPr>
          <w:rFonts w:ascii="Perpetua" w:hAnsi="Perpetua" w:cs="Times New Roman"/>
          <w:sz w:val="26"/>
          <w:szCs w:val="26"/>
        </w:rPr>
        <w:t xml:space="preserve"> educational activities and </w:t>
      </w:r>
      <w:r w:rsidR="00BC3CCC">
        <w:rPr>
          <w:rFonts w:ascii="Perpetua" w:hAnsi="Perpetua" w:cs="Times New Roman"/>
          <w:sz w:val="26"/>
          <w:szCs w:val="26"/>
        </w:rPr>
        <w:t>events</w:t>
      </w:r>
      <w:r w:rsidR="00FE1D87" w:rsidRPr="00BE44B6">
        <w:rPr>
          <w:rFonts w:ascii="Perpetua" w:hAnsi="Perpetua" w:cs="Times New Roman"/>
          <w:sz w:val="26"/>
          <w:szCs w:val="26"/>
        </w:rPr>
        <w:t>, which we believe have contributed to a further increase in the level of information of depositors on the benefits and limitations of the deposit insurance scheme in Albania</w:t>
      </w:r>
      <w:r w:rsidR="00DF3587" w:rsidRPr="00BE44B6">
        <w:rPr>
          <w:rFonts w:ascii="Perpetua" w:hAnsi="Perpetua" w:cs="Times New Roman"/>
          <w:sz w:val="26"/>
          <w:szCs w:val="26"/>
        </w:rPr>
        <w:t xml:space="preserve">. </w:t>
      </w:r>
    </w:p>
    <w:p w14:paraId="78462F3D" w14:textId="77777777" w:rsidR="00267ABF" w:rsidRPr="00BE44B6" w:rsidRDefault="007E3183" w:rsidP="00222751">
      <w:pPr>
        <w:pStyle w:val="Heading3"/>
        <w:rPr>
          <w:rFonts w:ascii="Perpetua" w:hAnsi="Perpetua" w:cs="Times New Roman"/>
          <w:color w:val="auto"/>
          <w:sz w:val="26"/>
          <w:szCs w:val="26"/>
          <w:u w:val="single"/>
        </w:rPr>
      </w:pPr>
      <w:bookmarkStart w:id="56" w:name="_Toc198311203"/>
      <w:r w:rsidRPr="00BE44B6">
        <w:rPr>
          <w:rFonts w:ascii="Perpetua" w:hAnsi="Perpetua" w:cs="Times New Roman"/>
          <w:color w:val="auto"/>
          <w:sz w:val="26"/>
          <w:szCs w:val="26"/>
          <w:u w:val="single"/>
        </w:rPr>
        <w:t>5.2.1.</w:t>
      </w:r>
      <w:r w:rsidRPr="00BE44B6">
        <w:rPr>
          <w:rFonts w:ascii="Perpetua" w:hAnsi="Perpetua" w:cs="Times New Roman"/>
          <w:color w:val="auto"/>
          <w:sz w:val="26"/>
          <w:szCs w:val="26"/>
          <w:u w:val="single"/>
        </w:rPr>
        <w:tab/>
      </w:r>
      <w:r w:rsidR="00BC3CCC" w:rsidRPr="00BC3CCC">
        <w:rPr>
          <w:rFonts w:ascii="Perpetua" w:hAnsi="Perpetua" w:cs="Times New Roman"/>
          <w:color w:val="auto"/>
          <w:sz w:val="26"/>
          <w:szCs w:val="26"/>
          <w:u w:val="single"/>
        </w:rPr>
        <w:t>Participation in financial education activities</w:t>
      </w:r>
      <w:bookmarkEnd w:id="56"/>
      <w:r w:rsidR="00267ABF" w:rsidRPr="00BE44B6">
        <w:rPr>
          <w:rFonts w:ascii="Perpetua" w:hAnsi="Perpetua" w:cs="Times New Roman"/>
          <w:color w:val="auto"/>
          <w:sz w:val="26"/>
          <w:szCs w:val="26"/>
          <w:u w:val="single"/>
        </w:rPr>
        <w:t xml:space="preserve"> </w:t>
      </w:r>
    </w:p>
    <w:p w14:paraId="378F2CE0" w14:textId="77777777" w:rsidR="00267ABF" w:rsidRPr="00BE44B6" w:rsidRDefault="00B86EFF" w:rsidP="00222751">
      <w:pPr>
        <w:pStyle w:val="NoSpacing"/>
        <w:spacing w:before="240" w:line="360" w:lineRule="auto"/>
        <w:jc w:val="both"/>
        <w:rPr>
          <w:rFonts w:ascii="Perpetua" w:hAnsi="Perpetua" w:cs="Times New Roman"/>
          <w:sz w:val="26"/>
          <w:szCs w:val="26"/>
        </w:rPr>
      </w:pPr>
      <w:r>
        <w:rPr>
          <w:rFonts w:ascii="Perpetua" w:hAnsi="Perpetua" w:cs="Times New Roman"/>
          <w:noProof/>
          <w:sz w:val="26"/>
          <w:szCs w:val="26"/>
          <w:lang w:val="en-US"/>
        </w:rPr>
        <w:drawing>
          <wp:anchor distT="0" distB="0" distL="114300" distR="114300" simplePos="0" relativeHeight="251711488" behindDoc="0" locked="0" layoutInCell="1" allowOverlap="1" wp14:anchorId="3C0096B3" wp14:editId="7DA2319B">
            <wp:simplePos x="0" y="0"/>
            <wp:positionH relativeFrom="column">
              <wp:posOffset>2591435</wp:posOffset>
            </wp:positionH>
            <wp:positionV relativeFrom="paragraph">
              <wp:posOffset>1900555</wp:posOffset>
            </wp:positionV>
            <wp:extent cx="3199130" cy="2137410"/>
            <wp:effectExtent l="133350" t="38100" r="58420" b="72390"/>
            <wp:wrapSquare wrapText="bothSides"/>
            <wp:docPr id="229" name="Picture 229" descr="https://asd.gov.al/wp-content/uploads/2024/04/E5D4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d.gov.al/wp-content/uploads/2024/04/E5D4051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99130" cy="21374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E1D87" w:rsidRPr="00BE44B6">
        <w:rPr>
          <w:rFonts w:ascii="Perpetua" w:hAnsi="Perpetua" w:cs="Times New Roman"/>
          <w:sz w:val="26"/>
          <w:szCs w:val="26"/>
        </w:rPr>
        <w:t xml:space="preserve">The </w:t>
      </w:r>
      <w:r w:rsidR="00EA54EA" w:rsidRPr="00BE44B6">
        <w:rPr>
          <w:rFonts w:ascii="Perpetua" w:hAnsi="Perpetua" w:cs="Times New Roman"/>
          <w:sz w:val="26"/>
          <w:szCs w:val="26"/>
        </w:rPr>
        <w:t xml:space="preserve">engagement </w:t>
      </w:r>
      <w:r w:rsidR="00EA54EA">
        <w:rPr>
          <w:rFonts w:ascii="Perpetua" w:hAnsi="Perpetua" w:cs="Times New Roman"/>
          <w:sz w:val="26"/>
          <w:szCs w:val="26"/>
        </w:rPr>
        <w:t>of the Deposit Insurance Agency</w:t>
      </w:r>
      <w:r w:rsidR="00FE1D87" w:rsidRPr="00BE44B6">
        <w:rPr>
          <w:rFonts w:ascii="Perpetua" w:hAnsi="Perpetua" w:cs="Times New Roman"/>
          <w:sz w:val="26"/>
          <w:szCs w:val="26"/>
        </w:rPr>
        <w:t xml:space="preserve"> in campaigns aimed at financial education has increased </w:t>
      </w:r>
      <w:r w:rsidR="002112BE">
        <w:rPr>
          <w:rFonts w:ascii="Perpetua" w:hAnsi="Perpetua" w:cs="Times New Roman"/>
          <w:sz w:val="26"/>
          <w:szCs w:val="26"/>
        </w:rPr>
        <w:t xml:space="preserve">over the </w:t>
      </w:r>
      <w:r w:rsidR="00FE1D87" w:rsidRPr="00BE44B6">
        <w:rPr>
          <w:rFonts w:ascii="Perpetua" w:hAnsi="Perpetua" w:cs="Times New Roman"/>
          <w:sz w:val="26"/>
          <w:szCs w:val="26"/>
        </w:rPr>
        <w:t>year</w:t>
      </w:r>
      <w:r w:rsidR="002112BE">
        <w:rPr>
          <w:rFonts w:ascii="Perpetua" w:hAnsi="Perpetua" w:cs="Times New Roman"/>
          <w:sz w:val="26"/>
          <w:szCs w:val="26"/>
        </w:rPr>
        <w:t>s</w:t>
      </w:r>
      <w:r w:rsidR="00FE1D87" w:rsidRPr="00BE44B6">
        <w:rPr>
          <w:rFonts w:ascii="Perpetua" w:hAnsi="Perpetua" w:cs="Times New Roman"/>
          <w:sz w:val="26"/>
          <w:szCs w:val="26"/>
        </w:rPr>
        <w:t xml:space="preserve">. The Agency has </w:t>
      </w:r>
      <w:r w:rsidR="00380A57">
        <w:rPr>
          <w:rFonts w:ascii="Perpetua" w:hAnsi="Perpetua" w:cs="Times New Roman"/>
          <w:sz w:val="26"/>
          <w:szCs w:val="26"/>
        </w:rPr>
        <w:t xml:space="preserve">carried out </w:t>
      </w:r>
      <w:r w:rsidR="00FE1D87" w:rsidRPr="00BE44B6">
        <w:rPr>
          <w:rFonts w:ascii="Perpetua" w:hAnsi="Perpetua" w:cs="Times New Roman"/>
          <w:sz w:val="26"/>
          <w:szCs w:val="26"/>
        </w:rPr>
        <w:t xml:space="preserve">activities </w:t>
      </w:r>
      <w:r w:rsidR="002112BE">
        <w:rPr>
          <w:rFonts w:ascii="Perpetua" w:hAnsi="Perpetua" w:cs="Times New Roman"/>
          <w:sz w:val="26"/>
          <w:szCs w:val="26"/>
        </w:rPr>
        <w:t xml:space="preserve">both </w:t>
      </w:r>
      <w:r w:rsidR="00FE1D87" w:rsidRPr="00BE44B6">
        <w:rPr>
          <w:rFonts w:ascii="Perpetua" w:hAnsi="Perpetua" w:cs="Times New Roman"/>
          <w:sz w:val="26"/>
          <w:szCs w:val="26"/>
        </w:rPr>
        <w:t xml:space="preserve">independently </w:t>
      </w:r>
      <w:r w:rsidR="002112BE">
        <w:rPr>
          <w:rFonts w:ascii="Perpetua" w:hAnsi="Perpetua" w:cs="Times New Roman"/>
          <w:sz w:val="26"/>
          <w:szCs w:val="26"/>
        </w:rPr>
        <w:t xml:space="preserve">and </w:t>
      </w:r>
      <w:r w:rsidR="00FE1D87" w:rsidRPr="00BE44B6">
        <w:rPr>
          <w:rFonts w:ascii="Perpetua" w:hAnsi="Perpetua" w:cs="Times New Roman"/>
          <w:sz w:val="26"/>
          <w:szCs w:val="26"/>
        </w:rPr>
        <w:t xml:space="preserve">in successful </w:t>
      </w:r>
      <w:r w:rsidR="002112BE">
        <w:rPr>
          <w:rFonts w:ascii="Perpetua" w:hAnsi="Perpetua" w:cs="Times New Roman"/>
          <w:sz w:val="26"/>
          <w:szCs w:val="26"/>
        </w:rPr>
        <w:t xml:space="preserve">cooperation </w:t>
      </w:r>
      <w:r w:rsidR="00FE1D87" w:rsidRPr="00BE44B6">
        <w:rPr>
          <w:rFonts w:ascii="Perpetua" w:hAnsi="Perpetua" w:cs="Times New Roman"/>
          <w:sz w:val="26"/>
          <w:szCs w:val="26"/>
        </w:rPr>
        <w:t xml:space="preserve">with the Bank of Albania and the Albanian Association of Banks. The </w:t>
      </w:r>
      <w:r w:rsidR="00EA54EA" w:rsidRPr="00BE44B6">
        <w:rPr>
          <w:rFonts w:ascii="Perpetua" w:hAnsi="Perpetua" w:cs="Times New Roman"/>
          <w:sz w:val="26"/>
          <w:szCs w:val="26"/>
        </w:rPr>
        <w:t xml:space="preserve">contribution </w:t>
      </w:r>
      <w:r w:rsidR="00EA54EA">
        <w:rPr>
          <w:rFonts w:ascii="Perpetua" w:hAnsi="Perpetua" w:cs="Times New Roman"/>
          <w:sz w:val="26"/>
          <w:szCs w:val="26"/>
        </w:rPr>
        <w:t>of the Agency</w:t>
      </w:r>
      <w:r w:rsidR="00FE1D87" w:rsidRPr="00BE44B6">
        <w:rPr>
          <w:rFonts w:ascii="Perpetua" w:hAnsi="Perpetua" w:cs="Times New Roman"/>
          <w:sz w:val="26"/>
          <w:szCs w:val="26"/>
        </w:rPr>
        <w:t xml:space="preserve">, </w:t>
      </w:r>
      <w:r w:rsidR="002112BE">
        <w:rPr>
          <w:rFonts w:ascii="Perpetua" w:hAnsi="Perpetua" w:cs="Times New Roman"/>
          <w:sz w:val="26"/>
          <w:szCs w:val="26"/>
        </w:rPr>
        <w:t xml:space="preserve">primarily </w:t>
      </w:r>
      <w:r w:rsidR="00FE1D87" w:rsidRPr="00BE44B6">
        <w:rPr>
          <w:rFonts w:ascii="Perpetua" w:hAnsi="Perpetua" w:cs="Times New Roman"/>
          <w:sz w:val="26"/>
          <w:szCs w:val="26"/>
        </w:rPr>
        <w:t xml:space="preserve">in activities related to the participation of the younger generation, has been deemed necessary not only </w:t>
      </w:r>
      <w:r w:rsidR="002112BE">
        <w:rPr>
          <w:rFonts w:ascii="Perpetua" w:hAnsi="Perpetua" w:cs="Times New Roman"/>
          <w:sz w:val="26"/>
          <w:szCs w:val="26"/>
        </w:rPr>
        <w:t xml:space="preserve">because of </w:t>
      </w:r>
      <w:r w:rsidR="00FE1D87" w:rsidRPr="00BE44B6">
        <w:rPr>
          <w:rFonts w:ascii="Perpetua" w:hAnsi="Perpetua" w:cs="Times New Roman"/>
          <w:sz w:val="26"/>
          <w:szCs w:val="26"/>
        </w:rPr>
        <w:t xml:space="preserve">the great importance of educating young people, but also as an opportunity to interact with one of the target groups defined in the </w:t>
      </w:r>
      <w:r w:rsidR="00BC3CCC" w:rsidRPr="00BE44B6">
        <w:rPr>
          <w:rFonts w:ascii="Perpetua" w:hAnsi="Perpetua" w:cs="Times New Roman"/>
          <w:sz w:val="26"/>
          <w:szCs w:val="26"/>
        </w:rPr>
        <w:t xml:space="preserve">Communication Strategy </w:t>
      </w:r>
      <w:r w:rsidR="00BC3CCC">
        <w:rPr>
          <w:rFonts w:ascii="Perpetua" w:hAnsi="Perpetua" w:cs="Times New Roman"/>
          <w:sz w:val="26"/>
          <w:szCs w:val="26"/>
        </w:rPr>
        <w:t>of the institution</w:t>
      </w:r>
      <w:r w:rsidR="00FE1D87" w:rsidRPr="00BE44B6">
        <w:rPr>
          <w:rFonts w:ascii="Perpetua" w:hAnsi="Perpetua" w:cs="Times New Roman"/>
          <w:sz w:val="26"/>
          <w:szCs w:val="26"/>
        </w:rPr>
        <w:t>.</w:t>
      </w:r>
    </w:p>
    <w:p w14:paraId="0AB94EA4" w14:textId="72A74428" w:rsidR="00267ABF" w:rsidRPr="00BE44B6" w:rsidRDefault="00FE1D87" w:rsidP="00267ABF">
      <w:pPr>
        <w:pStyle w:val="NoSpacing"/>
        <w:spacing w:line="360" w:lineRule="auto"/>
        <w:jc w:val="both"/>
        <w:rPr>
          <w:rFonts w:ascii="Perpetua" w:hAnsi="Perpetua" w:cs="Times New Roman"/>
          <w:sz w:val="26"/>
          <w:szCs w:val="26"/>
        </w:rPr>
      </w:pPr>
      <w:r w:rsidRPr="00BE44B6">
        <w:rPr>
          <w:rFonts w:ascii="Perpetua" w:hAnsi="Perpetua" w:cs="Times New Roman"/>
          <w:sz w:val="26"/>
          <w:szCs w:val="26"/>
        </w:rPr>
        <w:t xml:space="preserve">In this context, </w:t>
      </w:r>
      <w:r w:rsidR="002112BE">
        <w:rPr>
          <w:rFonts w:ascii="Perpetua" w:hAnsi="Perpetua" w:cs="Times New Roman"/>
          <w:sz w:val="26"/>
          <w:szCs w:val="26"/>
        </w:rPr>
        <w:t xml:space="preserve">given </w:t>
      </w:r>
      <w:r w:rsidRPr="00BE44B6">
        <w:rPr>
          <w:rFonts w:ascii="Perpetua" w:hAnsi="Perpetua" w:cs="Times New Roman"/>
          <w:sz w:val="26"/>
          <w:szCs w:val="26"/>
        </w:rPr>
        <w:t xml:space="preserve">that financial </w:t>
      </w:r>
      <w:r w:rsidR="00B24001">
        <w:rPr>
          <w:rFonts w:ascii="Perpetua" w:hAnsi="Perpetua" w:cs="Times New Roman"/>
          <w:sz w:val="26"/>
          <w:szCs w:val="26"/>
        </w:rPr>
        <w:t>literacy</w:t>
      </w:r>
      <w:r w:rsidR="00BC3CCC">
        <w:rPr>
          <w:rFonts w:ascii="Perpetua" w:hAnsi="Perpetua" w:cs="Times New Roman"/>
          <w:sz w:val="26"/>
          <w:szCs w:val="26"/>
        </w:rPr>
        <w:t xml:space="preserve"> and </w:t>
      </w:r>
      <w:r w:rsidRPr="00BE44B6">
        <w:rPr>
          <w:rFonts w:ascii="Perpetua" w:hAnsi="Perpetua" w:cs="Times New Roman"/>
          <w:sz w:val="26"/>
          <w:szCs w:val="26"/>
        </w:rPr>
        <w:t xml:space="preserve">education should start at an early age, </w:t>
      </w:r>
      <w:r w:rsidR="002112BE">
        <w:rPr>
          <w:rFonts w:ascii="Perpetua" w:hAnsi="Perpetua" w:cs="Times New Roman"/>
          <w:sz w:val="26"/>
          <w:szCs w:val="26"/>
        </w:rPr>
        <w:t xml:space="preserve">in </w:t>
      </w:r>
      <w:r w:rsidRPr="00BE44B6">
        <w:rPr>
          <w:rFonts w:ascii="Perpetua" w:hAnsi="Perpetua" w:cs="Times New Roman"/>
          <w:sz w:val="26"/>
          <w:szCs w:val="26"/>
        </w:rPr>
        <w:t xml:space="preserve">2024 we </w:t>
      </w:r>
      <w:r w:rsidR="002112BE">
        <w:rPr>
          <w:rFonts w:ascii="Perpetua" w:hAnsi="Perpetua" w:cs="Times New Roman"/>
          <w:sz w:val="26"/>
          <w:szCs w:val="26"/>
        </w:rPr>
        <w:t xml:space="preserve">participated </w:t>
      </w:r>
      <w:r w:rsidRPr="00BE44B6">
        <w:rPr>
          <w:rFonts w:ascii="Perpetua" w:hAnsi="Perpetua" w:cs="Times New Roman"/>
          <w:sz w:val="26"/>
          <w:szCs w:val="26"/>
        </w:rPr>
        <w:t>active</w:t>
      </w:r>
      <w:r w:rsidR="002112BE">
        <w:rPr>
          <w:rFonts w:ascii="Perpetua" w:hAnsi="Perpetua" w:cs="Times New Roman"/>
          <w:sz w:val="26"/>
          <w:szCs w:val="26"/>
        </w:rPr>
        <w:t xml:space="preserve">ly in </w:t>
      </w:r>
      <w:r w:rsidR="00BC3CCC">
        <w:rPr>
          <w:rFonts w:ascii="Perpetua" w:hAnsi="Perpetua" w:cs="Times New Roman"/>
          <w:sz w:val="26"/>
          <w:szCs w:val="26"/>
        </w:rPr>
        <w:t xml:space="preserve">the </w:t>
      </w:r>
      <w:r w:rsidRPr="00BE44B6">
        <w:rPr>
          <w:rFonts w:ascii="Perpetua" w:hAnsi="Perpetua" w:cs="Times New Roman"/>
          <w:sz w:val="26"/>
          <w:szCs w:val="26"/>
        </w:rPr>
        <w:t xml:space="preserve">Money Week, a </w:t>
      </w:r>
      <w:r w:rsidRPr="00BE44B6">
        <w:rPr>
          <w:rFonts w:ascii="Perpetua" w:hAnsi="Perpetua" w:cs="Times New Roman"/>
          <w:sz w:val="26"/>
          <w:szCs w:val="26"/>
        </w:rPr>
        <w:lastRenderedPageBreak/>
        <w:t>worldwide celebration of money that aims to raise awareness among children and young people to be</w:t>
      </w:r>
      <w:r w:rsidR="002112BE">
        <w:rPr>
          <w:rFonts w:ascii="Perpetua" w:hAnsi="Perpetua" w:cs="Times New Roman"/>
          <w:sz w:val="26"/>
          <w:szCs w:val="26"/>
        </w:rPr>
        <w:t>come</w:t>
      </w:r>
      <w:r w:rsidRPr="00BE44B6">
        <w:rPr>
          <w:rFonts w:ascii="Perpetua" w:hAnsi="Perpetua" w:cs="Times New Roman"/>
          <w:sz w:val="26"/>
          <w:szCs w:val="26"/>
        </w:rPr>
        <w:t xml:space="preserve"> responsible citizens </w:t>
      </w:r>
      <w:r w:rsidR="002112BE">
        <w:rPr>
          <w:rFonts w:ascii="Perpetua" w:hAnsi="Perpetua" w:cs="Times New Roman"/>
          <w:sz w:val="26"/>
          <w:szCs w:val="26"/>
        </w:rPr>
        <w:t xml:space="preserve">in the </w:t>
      </w:r>
      <w:r w:rsidR="002112BE" w:rsidRPr="00BE44B6">
        <w:rPr>
          <w:rFonts w:ascii="Perpetua" w:hAnsi="Perpetua" w:cs="Times New Roman"/>
          <w:sz w:val="26"/>
          <w:szCs w:val="26"/>
        </w:rPr>
        <w:t>future</w:t>
      </w:r>
      <w:r w:rsidR="002112BE">
        <w:rPr>
          <w:rFonts w:ascii="Perpetua" w:hAnsi="Perpetua" w:cs="Times New Roman"/>
          <w:sz w:val="26"/>
          <w:szCs w:val="26"/>
        </w:rPr>
        <w:t>,</w:t>
      </w:r>
      <w:r w:rsidR="002112BE" w:rsidRPr="00BE44B6">
        <w:rPr>
          <w:rFonts w:ascii="Perpetua" w:hAnsi="Perpetua" w:cs="Times New Roman"/>
          <w:sz w:val="26"/>
          <w:szCs w:val="26"/>
        </w:rPr>
        <w:t xml:space="preserve"> </w:t>
      </w:r>
      <w:r w:rsidRPr="00BE44B6">
        <w:rPr>
          <w:rFonts w:ascii="Perpetua" w:hAnsi="Perpetua" w:cs="Times New Roman"/>
          <w:sz w:val="26"/>
          <w:szCs w:val="26"/>
        </w:rPr>
        <w:t xml:space="preserve">capable of making well-considered financial decisions. </w:t>
      </w:r>
      <w:r w:rsidR="002112BE">
        <w:rPr>
          <w:rFonts w:ascii="Perpetua" w:hAnsi="Perpetua" w:cs="Times New Roman"/>
          <w:sz w:val="26"/>
          <w:szCs w:val="26"/>
        </w:rPr>
        <w:t>T</w:t>
      </w:r>
      <w:r w:rsidR="002112BE" w:rsidRPr="00BE44B6">
        <w:rPr>
          <w:rFonts w:ascii="Perpetua" w:hAnsi="Perpetua" w:cs="Times New Roman"/>
          <w:sz w:val="26"/>
          <w:szCs w:val="26"/>
        </w:rPr>
        <w:t xml:space="preserve">he Agency </w:t>
      </w:r>
      <w:r w:rsidR="002112BE">
        <w:rPr>
          <w:rFonts w:ascii="Perpetua" w:hAnsi="Perpetua" w:cs="Times New Roman"/>
          <w:sz w:val="26"/>
          <w:szCs w:val="26"/>
        </w:rPr>
        <w:t>participated</w:t>
      </w:r>
      <w:r w:rsidR="002112BE" w:rsidRPr="002112BE">
        <w:rPr>
          <w:rFonts w:ascii="Perpetua" w:hAnsi="Perpetua" w:cs="Times New Roman"/>
          <w:sz w:val="26"/>
          <w:szCs w:val="26"/>
        </w:rPr>
        <w:t xml:space="preserve"> </w:t>
      </w:r>
      <w:r w:rsidR="002112BE">
        <w:rPr>
          <w:rFonts w:ascii="Perpetua" w:hAnsi="Perpetua" w:cs="Times New Roman"/>
          <w:sz w:val="26"/>
          <w:szCs w:val="26"/>
        </w:rPr>
        <w:t xml:space="preserve">in </w:t>
      </w:r>
      <w:r w:rsidR="002112BE" w:rsidRPr="00BE44B6">
        <w:rPr>
          <w:rFonts w:ascii="Perpetua" w:hAnsi="Perpetua" w:cs="Times New Roman"/>
          <w:sz w:val="26"/>
          <w:szCs w:val="26"/>
        </w:rPr>
        <w:t>the European Money Quiz</w:t>
      </w:r>
      <w:r w:rsidR="002112BE">
        <w:rPr>
          <w:rFonts w:ascii="Perpetua" w:hAnsi="Perpetua" w:cs="Times New Roman"/>
          <w:sz w:val="26"/>
          <w:szCs w:val="26"/>
        </w:rPr>
        <w:t xml:space="preserve">, </w:t>
      </w:r>
      <w:r w:rsidRPr="00BE44B6">
        <w:rPr>
          <w:rFonts w:ascii="Perpetua" w:hAnsi="Perpetua" w:cs="Times New Roman"/>
          <w:sz w:val="26"/>
          <w:szCs w:val="26"/>
        </w:rPr>
        <w:t>organized by the Bank of Albania and the Albanian Association of Banks. For years, the Agency has supported and encouraged the development of the Money Quiz, not only because children aged 13-15 have the opportunity to compare their knowledge in the field of economics and finance, but also because this format is a pan-European competition that gives the winning students the opportunity to compete in the grand finale</w:t>
      </w:r>
      <w:r w:rsidR="002112BE">
        <w:rPr>
          <w:rFonts w:ascii="Perpetua" w:hAnsi="Perpetua" w:cs="Times New Roman"/>
          <w:sz w:val="26"/>
          <w:szCs w:val="26"/>
        </w:rPr>
        <w:t xml:space="preserve">, which is held </w:t>
      </w:r>
      <w:r w:rsidRPr="00BE44B6">
        <w:rPr>
          <w:rFonts w:ascii="Perpetua" w:hAnsi="Perpetua" w:cs="Times New Roman"/>
          <w:sz w:val="26"/>
          <w:szCs w:val="26"/>
        </w:rPr>
        <w:t xml:space="preserve">in Brussels </w:t>
      </w:r>
      <w:r w:rsidR="002112BE">
        <w:rPr>
          <w:rFonts w:ascii="Perpetua" w:hAnsi="Perpetua" w:cs="Times New Roman"/>
          <w:sz w:val="26"/>
          <w:szCs w:val="26"/>
        </w:rPr>
        <w:t xml:space="preserve">and attended by </w:t>
      </w:r>
      <w:r w:rsidRPr="00BE44B6">
        <w:rPr>
          <w:rFonts w:ascii="Perpetua" w:hAnsi="Perpetua" w:cs="Times New Roman"/>
          <w:sz w:val="26"/>
          <w:szCs w:val="26"/>
        </w:rPr>
        <w:t>winning students from each participating country. 1</w:t>
      </w:r>
      <w:r w:rsidR="00BC3CCC">
        <w:rPr>
          <w:rFonts w:ascii="Perpetua" w:hAnsi="Perpetua" w:cs="Times New Roman"/>
          <w:sz w:val="26"/>
          <w:szCs w:val="26"/>
        </w:rPr>
        <w:t>,</w:t>
      </w:r>
      <w:r w:rsidRPr="00BE44B6">
        <w:rPr>
          <w:rFonts w:ascii="Perpetua" w:hAnsi="Perpetua" w:cs="Times New Roman"/>
          <w:sz w:val="26"/>
          <w:szCs w:val="26"/>
        </w:rPr>
        <w:t xml:space="preserve">010 students aged 13-15 from 98 schools across the country registered for the European Money Quiz. The competition was held online and was watched with great interest by more than 9,800 viewers. Participants competed </w:t>
      </w:r>
      <w:r w:rsidR="002112BE">
        <w:rPr>
          <w:rFonts w:ascii="Perpetua" w:hAnsi="Perpetua" w:cs="Times New Roman"/>
          <w:sz w:val="26"/>
          <w:szCs w:val="26"/>
        </w:rPr>
        <w:t xml:space="preserve">using </w:t>
      </w:r>
      <w:r w:rsidRPr="00BE44B6">
        <w:rPr>
          <w:rFonts w:ascii="Perpetua" w:hAnsi="Perpetua" w:cs="Times New Roman"/>
          <w:sz w:val="26"/>
          <w:szCs w:val="26"/>
        </w:rPr>
        <w:t>the online platform Kahoot</w:t>
      </w:r>
      <w:r w:rsidR="00845480" w:rsidRPr="00BE44B6">
        <w:rPr>
          <w:rFonts w:ascii="Perpetua" w:hAnsi="Perpetua" w:cs="Times New Roman"/>
          <w:sz w:val="26"/>
          <w:szCs w:val="26"/>
        </w:rPr>
        <w:t>.</w:t>
      </w:r>
    </w:p>
    <w:p w14:paraId="020AA513" w14:textId="77777777" w:rsidR="00267ABF" w:rsidRPr="00BE44B6" w:rsidRDefault="00267ABF" w:rsidP="00267ABF">
      <w:pPr>
        <w:pStyle w:val="NoSpacing"/>
        <w:spacing w:line="360" w:lineRule="auto"/>
        <w:jc w:val="both"/>
        <w:rPr>
          <w:rFonts w:ascii="Perpetua" w:hAnsi="Perpetua" w:cs="Times New Roman"/>
          <w:sz w:val="26"/>
          <w:szCs w:val="26"/>
        </w:rPr>
      </w:pPr>
    </w:p>
    <w:p w14:paraId="6D6B85EB" w14:textId="77777777" w:rsidR="00267ABF" w:rsidRPr="00BE44B6" w:rsidRDefault="00845480" w:rsidP="00C12272">
      <w:pPr>
        <w:pStyle w:val="Heading3"/>
        <w:rPr>
          <w:rFonts w:ascii="Perpetua" w:hAnsi="Perpetua" w:cs="Times New Roman"/>
          <w:color w:val="auto"/>
          <w:sz w:val="26"/>
          <w:szCs w:val="26"/>
          <w:u w:val="single"/>
        </w:rPr>
      </w:pPr>
      <w:bookmarkStart w:id="57" w:name="_Toc198311204"/>
      <w:r w:rsidRPr="00BE44B6">
        <w:rPr>
          <w:rFonts w:ascii="Perpetua" w:hAnsi="Perpetua" w:cs="Times New Roman"/>
          <w:color w:val="auto"/>
          <w:sz w:val="26"/>
          <w:szCs w:val="26"/>
          <w:u w:val="single"/>
        </w:rPr>
        <w:t>5.2.2.</w:t>
      </w:r>
      <w:r w:rsidRPr="00BE44B6">
        <w:rPr>
          <w:rFonts w:ascii="Perpetua" w:hAnsi="Perpetua" w:cs="Times New Roman"/>
          <w:color w:val="auto"/>
          <w:sz w:val="26"/>
          <w:szCs w:val="26"/>
          <w:u w:val="single"/>
        </w:rPr>
        <w:tab/>
      </w:r>
      <w:r w:rsidR="00BC3CCC">
        <w:rPr>
          <w:rFonts w:ascii="Perpetua" w:hAnsi="Perpetua" w:cs="Times New Roman"/>
          <w:color w:val="auto"/>
          <w:sz w:val="26"/>
          <w:szCs w:val="26"/>
          <w:u w:val="single"/>
        </w:rPr>
        <w:t>Open lectures</w:t>
      </w:r>
      <w:bookmarkEnd w:id="57"/>
      <w:r w:rsidR="00267ABF" w:rsidRPr="00BE44B6">
        <w:rPr>
          <w:rFonts w:ascii="Perpetua" w:hAnsi="Perpetua" w:cs="Times New Roman"/>
          <w:color w:val="auto"/>
          <w:sz w:val="26"/>
          <w:szCs w:val="26"/>
          <w:u w:val="single"/>
        </w:rPr>
        <w:t xml:space="preserve"> </w:t>
      </w:r>
    </w:p>
    <w:p w14:paraId="50FD752B" w14:textId="19981BF9" w:rsidR="00EC6512" w:rsidRPr="00BE44B6" w:rsidRDefault="00B52E12" w:rsidP="00263C25">
      <w:pPr>
        <w:pStyle w:val="NoSpacing"/>
        <w:spacing w:before="240" w:line="360" w:lineRule="auto"/>
        <w:jc w:val="both"/>
        <w:rPr>
          <w:rFonts w:ascii="Perpetua" w:hAnsi="Perpetua" w:cs="Times New Roman"/>
          <w:sz w:val="26"/>
          <w:szCs w:val="26"/>
        </w:rPr>
      </w:pPr>
      <w:r w:rsidRPr="00BE44B6">
        <w:rPr>
          <w:rFonts w:ascii="Perpetua" w:hAnsi="Perpetua" w:cs="Times New Roman"/>
          <w:noProof/>
          <w:sz w:val="26"/>
          <w:szCs w:val="26"/>
          <w:lang w:val="en-US"/>
        </w:rPr>
        <w:drawing>
          <wp:anchor distT="0" distB="0" distL="114300" distR="114300" simplePos="0" relativeHeight="251712512" behindDoc="0" locked="0" layoutInCell="1" allowOverlap="1" wp14:anchorId="52560CAE" wp14:editId="4A315557">
            <wp:simplePos x="0" y="0"/>
            <wp:positionH relativeFrom="column">
              <wp:posOffset>2954020</wp:posOffset>
            </wp:positionH>
            <wp:positionV relativeFrom="paragraph">
              <wp:posOffset>133721</wp:posOffset>
            </wp:positionV>
            <wp:extent cx="3157220" cy="2103755"/>
            <wp:effectExtent l="133350" t="76200" r="81280" b="125095"/>
            <wp:wrapSquare wrapText="bothSides"/>
            <wp:docPr id="230" name="Picture 230" descr="https://asd.gov.al/wp-content/uploads/2024/05/1234-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sd.gov.al/wp-content/uploads/2024/05/1234-scaled.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57220" cy="21037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E1D87" w:rsidRPr="00BE44B6">
        <w:rPr>
          <w:rFonts w:ascii="Perpetua" w:hAnsi="Perpetua" w:cs="Times New Roman"/>
          <w:sz w:val="26"/>
          <w:szCs w:val="26"/>
        </w:rPr>
        <w:t xml:space="preserve">Even during 2024, the Agency continued its cooperation with universities to </w:t>
      </w:r>
      <w:r w:rsidR="002112BE">
        <w:rPr>
          <w:rFonts w:ascii="Perpetua" w:hAnsi="Perpetua" w:cs="Times New Roman"/>
          <w:sz w:val="26"/>
          <w:szCs w:val="26"/>
        </w:rPr>
        <w:t xml:space="preserve">hold </w:t>
      </w:r>
      <w:r w:rsidR="00FE1D87" w:rsidRPr="00BE44B6">
        <w:rPr>
          <w:rFonts w:ascii="Perpetua" w:hAnsi="Perpetua" w:cs="Times New Roman"/>
          <w:sz w:val="26"/>
          <w:szCs w:val="26"/>
        </w:rPr>
        <w:t xml:space="preserve">open lectures with students, specifically at </w:t>
      </w:r>
      <w:r w:rsidR="00877A7F">
        <w:rPr>
          <w:rFonts w:ascii="Perpetua" w:hAnsi="Perpetua" w:cs="Times New Roman"/>
          <w:sz w:val="26"/>
          <w:szCs w:val="26"/>
        </w:rPr>
        <w:t xml:space="preserve">the </w:t>
      </w:r>
      <w:r w:rsidR="00FE1D87" w:rsidRPr="00BE44B6">
        <w:rPr>
          <w:rFonts w:ascii="Perpetua" w:hAnsi="Perpetua" w:cs="Times New Roman"/>
          <w:sz w:val="26"/>
          <w:szCs w:val="26"/>
        </w:rPr>
        <w:t xml:space="preserve">New York University </w:t>
      </w:r>
      <w:r w:rsidR="00EA54EA">
        <w:rPr>
          <w:rFonts w:ascii="Perpetua" w:hAnsi="Perpetua" w:cs="Times New Roman"/>
          <w:sz w:val="26"/>
          <w:szCs w:val="26"/>
        </w:rPr>
        <w:t xml:space="preserve">of </w:t>
      </w:r>
      <w:r w:rsidR="00FE1D87" w:rsidRPr="00BE44B6">
        <w:rPr>
          <w:rFonts w:ascii="Perpetua" w:hAnsi="Perpetua" w:cs="Times New Roman"/>
          <w:sz w:val="26"/>
          <w:szCs w:val="26"/>
        </w:rPr>
        <w:t xml:space="preserve">Tirana and </w:t>
      </w:r>
      <w:r w:rsidR="00BC3CCC">
        <w:rPr>
          <w:rFonts w:ascii="Perpetua" w:hAnsi="Perpetua" w:cs="Times New Roman"/>
          <w:sz w:val="26"/>
          <w:szCs w:val="26"/>
        </w:rPr>
        <w:t>the F</w:t>
      </w:r>
      <w:r w:rsidR="00BC3CCC" w:rsidRPr="00BE44B6">
        <w:rPr>
          <w:rFonts w:ascii="Perpetua" w:hAnsi="Perpetua" w:cs="Times New Roman"/>
          <w:sz w:val="26"/>
          <w:szCs w:val="26"/>
        </w:rPr>
        <w:t xml:space="preserve">aculty of Economics </w:t>
      </w:r>
      <w:r w:rsidR="00BC3CCC">
        <w:rPr>
          <w:rFonts w:ascii="Perpetua" w:hAnsi="Perpetua" w:cs="Times New Roman"/>
          <w:sz w:val="26"/>
          <w:szCs w:val="26"/>
        </w:rPr>
        <w:t>at</w:t>
      </w:r>
      <w:r w:rsidR="00FE1D87" w:rsidRPr="00BE44B6">
        <w:rPr>
          <w:rFonts w:ascii="Perpetua" w:hAnsi="Perpetua" w:cs="Times New Roman"/>
          <w:sz w:val="26"/>
          <w:szCs w:val="26"/>
        </w:rPr>
        <w:t xml:space="preserve"> </w:t>
      </w:r>
      <w:proofErr w:type="spellStart"/>
      <w:r w:rsidR="00FE1D87" w:rsidRPr="00BE44B6">
        <w:rPr>
          <w:rFonts w:ascii="Perpetua" w:hAnsi="Perpetua" w:cs="Times New Roman"/>
          <w:sz w:val="26"/>
          <w:szCs w:val="26"/>
        </w:rPr>
        <w:t>Luarasi</w:t>
      </w:r>
      <w:proofErr w:type="spellEnd"/>
      <w:r w:rsidR="00FE1D87" w:rsidRPr="00BE44B6">
        <w:rPr>
          <w:rFonts w:ascii="Perpetua" w:hAnsi="Perpetua" w:cs="Times New Roman"/>
          <w:sz w:val="26"/>
          <w:szCs w:val="26"/>
        </w:rPr>
        <w:t xml:space="preserve"> University. The lectures were attended by </w:t>
      </w:r>
      <w:r w:rsidR="00E8491A">
        <w:rPr>
          <w:rFonts w:ascii="Perpetua" w:hAnsi="Perpetua" w:cs="Times New Roman"/>
          <w:sz w:val="26"/>
          <w:szCs w:val="26"/>
        </w:rPr>
        <w:t>b</w:t>
      </w:r>
      <w:r w:rsidR="00FE1D87" w:rsidRPr="00BE44B6">
        <w:rPr>
          <w:rFonts w:ascii="Perpetua" w:hAnsi="Perpetua" w:cs="Times New Roman"/>
          <w:sz w:val="26"/>
          <w:szCs w:val="26"/>
        </w:rPr>
        <w:t>achelor</w:t>
      </w:r>
      <w:r w:rsidR="00E8491A">
        <w:rPr>
          <w:rFonts w:ascii="Perpetua" w:hAnsi="Perpetua" w:cs="Times New Roman"/>
          <w:sz w:val="26"/>
          <w:szCs w:val="26"/>
        </w:rPr>
        <w:t>’s</w:t>
      </w:r>
      <w:r w:rsidR="00FE1D87" w:rsidRPr="00BE44B6">
        <w:rPr>
          <w:rFonts w:ascii="Perpetua" w:hAnsi="Perpetua" w:cs="Times New Roman"/>
          <w:sz w:val="26"/>
          <w:szCs w:val="26"/>
        </w:rPr>
        <w:t xml:space="preserve"> and </w:t>
      </w:r>
      <w:r w:rsidR="00E8491A">
        <w:rPr>
          <w:rFonts w:ascii="Perpetua" w:hAnsi="Perpetua" w:cs="Times New Roman"/>
          <w:sz w:val="26"/>
          <w:szCs w:val="26"/>
        </w:rPr>
        <w:t>m</w:t>
      </w:r>
      <w:r w:rsidR="00FE1D87" w:rsidRPr="00BE44B6">
        <w:rPr>
          <w:rFonts w:ascii="Perpetua" w:hAnsi="Perpetua" w:cs="Times New Roman"/>
          <w:sz w:val="26"/>
          <w:szCs w:val="26"/>
        </w:rPr>
        <w:t>aster</w:t>
      </w:r>
      <w:r w:rsidR="00AC680B">
        <w:rPr>
          <w:rFonts w:ascii="Perpetua" w:hAnsi="Perpetua" w:cs="Times New Roman"/>
          <w:sz w:val="26"/>
          <w:szCs w:val="26"/>
        </w:rPr>
        <w:t>’s</w:t>
      </w:r>
      <w:r w:rsidR="00FE1D87" w:rsidRPr="00BE44B6">
        <w:rPr>
          <w:rFonts w:ascii="Perpetua" w:hAnsi="Perpetua" w:cs="Times New Roman"/>
          <w:sz w:val="26"/>
          <w:szCs w:val="26"/>
        </w:rPr>
        <w:t xml:space="preserve"> students. Our goal was not </w:t>
      </w:r>
      <w:r w:rsidR="00AC680B">
        <w:rPr>
          <w:rFonts w:ascii="Perpetua" w:hAnsi="Perpetua" w:cs="Times New Roman"/>
          <w:sz w:val="26"/>
          <w:szCs w:val="26"/>
        </w:rPr>
        <w:t xml:space="preserve">just </w:t>
      </w:r>
      <w:r w:rsidR="00FE1D87" w:rsidRPr="00BE44B6">
        <w:rPr>
          <w:rFonts w:ascii="Perpetua" w:hAnsi="Perpetua" w:cs="Times New Roman"/>
          <w:sz w:val="26"/>
          <w:szCs w:val="26"/>
        </w:rPr>
        <w:t xml:space="preserve">to </w:t>
      </w:r>
      <w:r w:rsidR="001A046C">
        <w:rPr>
          <w:rFonts w:ascii="Perpetua" w:hAnsi="Perpetua" w:cs="Times New Roman"/>
          <w:sz w:val="26"/>
          <w:szCs w:val="26"/>
        </w:rPr>
        <w:t>deliver</w:t>
      </w:r>
      <w:r w:rsidR="00AC680B">
        <w:rPr>
          <w:rFonts w:ascii="Perpetua" w:hAnsi="Perpetua" w:cs="Times New Roman"/>
          <w:sz w:val="26"/>
          <w:szCs w:val="26"/>
        </w:rPr>
        <w:t xml:space="preserve"> </w:t>
      </w:r>
      <w:r w:rsidR="00FE1D87" w:rsidRPr="00BE44B6">
        <w:rPr>
          <w:rFonts w:ascii="Perpetua" w:hAnsi="Perpetua" w:cs="Times New Roman"/>
          <w:sz w:val="26"/>
          <w:szCs w:val="26"/>
        </w:rPr>
        <w:t>basic knowledge about the deposit insurance scheme</w:t>
      </w:r>
      <w:r w:rsidR="00AC680B">
        <w:rPr>
          <w:rFonts w:ascii="Perpetua" w:hAnsi="Perpetua" w:cs="Times New Roman"/>
          <w:sz w:val="26"/>
          <w:szCs w:val="26"/>
        </w:rPr>
        <w:t>,</w:t>
      </w:r>
      <w:r w:rsidR="00FE1D87" w:rsidRPr="00BE44B6">
        <w:rPr>
          <w:rFonts w:ascii="Perpetua" w:hAnsi="Perpetua" w:cs="Times New Roman"/>
          <w:sz w:val="26"/>
          <w:szCs w:val="26"/>
        </w:rPr>
        <w:t xml:space="preserve"> but also to </w:t>
      </w:r>
      <w:r w:rsidR="00EA54EA">
        <w:rPr>
          <w:rFonts w:ascii="Perpetua" w:hAnsi="Perpetua" w:cs="Times New Roman"/>
          <w:sz w:val="26"/>
          <w:szCs w:val="26"/>
        </w:rPr>
        <w:t xml:space="preserve">show </w:t>
      </w:r>
      <w:r w:rsidR="00AC680B">
        <w:rPr>
          <w:rFonts w:ascii="Perpetua" w:hAnsi="Perpetua" w:cs="Times New Roman"/>
          <w:sz w:val="26"/>
          <w:szCs w:val="26"/>
        </w:rPr>
        <w:t>how it</w:t>
      </w:r>
      <w:r w:rsidR="00FE1D87" w:rsidRPr="00BE44B6">
        <w:rPr>
          <w:rFonts w:ascii="Perpetua" w:hAnsi="Perpetua" w:cs="Times New Roman"/>
          <w:sz w:val="26"/>
          <w:szCs w:val="26"/>
        </w:rPr>
        <w:t xml:space="preserve"> </w:t>
      </w:r>
      <w:r w:rsidR="00AC680B">
        <w:rPr>
          <w:rFonts w:ascii="Perpetua" w:hAnsi="Perpetua" w:cs="Times New Roman"/>
          <w:sz w:val="26"/>
          <w:szCs w:val="26"/>
        </w:rPr>
        <w:t xml:space="preserve">works </w:t>
      </w:r>
      <w:r w:rsidR="00FE1D87" w:rsidRPr="00BE44B6">
        <w:rPr>
          <w:rFonts w:ascii="Perpetua" w:hAnsi="Perpetua" w:cs="Times New Roman"/>
          <w:sz w:val="26"/>
          <w:szCs w:val="26"/>
        </w:rPr>
        <w:t>and impact</w:t>
      </w:r>
      <w:r w:rsidR="00AC680B">
        <w:rPr>
          <w:rFonts w:ascii="Perpetua" w:hAnsi="Perpetua" w:cs="Times New Roman"/>
          <w:sz w:val="26"/>
          <w:szCs w:val="26"/>
        </w:rPr>
        <w:t>s</w:t>
      </w:r>
      <w:r w:rsidR="00FE1D87" w:rsidRPr="00BE44B6">
        <w:rPr>
          <w:rFonts w:ascii="Perpetua" w:hAnsi="Perpetua" w:cs="Times New Roman"/>
          <w:sz w:val="26"/>
          <w:szCs w:val="26"/>
        </w:rPr>
        <w:t xml:space="preserve"> the banking market and financial stability in the country</w:t>
      </w:r>
      <w:r w:rsidR="00267ABF" w:rsidRPr="00BE44B6">
        <w:rPr>
          <w:rFonts w:ascii="Perpetua" w:hAnsi="Perpetua" w:cs="Times New Roman"/>
          <w:sz w:val="26"/>
          <w:szCs w:val="26"/>
        </w:rPr>
        <w:t xml:space="preserve">. </w:t>
      </w:r>
    </w:p>
    <w:p w14:paraId="2684D9A6" w14:textId="77777777" w:rsidR="00267ABF" w:rsidRPr="00BE44B6" w:rsidRDefault="00AC680B" w:rsidP="00267ABF">
      <w:pPr>
        <w:pStyle w:val="NoSpacing"/>
        <w:spacing w:line="360" w:lineRule="auto"/>
        <w:jc w:val="both"/>
        <w:rPr>
          <w:rFonts w:ascii="Perpetua" w:eastAsia="Calibri" w:hAnsi="Perpetua" w:cs="Times New Roman"/>
          <w:sz w:val="26"/>
          <w:szCs w:val="26"/>
        </w:rPr>
      </w:pPr>
      <w:r>
        <w:rPr>
          <w:rFonts w:ascii="Perpetua" w:hAnsi="Perpetua" w:cs="Times New Roman"/>
          <w:sz w:val="26"/>
          <w:szCs w:val="26"/>
        </w:rPr>
        <w:t>In addition</w:t>
      </w:r>
      <w:r w:rsidR="00FE1D87" w:rsidRPr="00BE44B6">
        <w:rPr>
          <w:rFonts w:ascii="Perpetua" w:hAnsi="Perpetua" w:cs="Times New Roman"/>
          <w:sz w:val="26"/>
          <w:szCs w:val="26"/>
        </w:rPr>
        <w:t xml:space="preserve">, in </w:t>
      </w:r>
      <w:r>
        <w:rPr>
          <w:rFonts w:ascii="Perpetua" w:hAnsi="Perpetua" w:cs="Times New Roman"/>
          <w:sz w:val="26"/>
          <w:szCs w:val="26"/>
        </w:rPr>
        <w:t xml:space="preserve">cooperation </w:t>
      </w:r>
      <w:r w:rsidR="00FE1D87" w:rsidRPr="00BE44B6">
        <w:rPr>
          <w:rFonts w:ascii="Perpetua" w:hAnsi="Perpetua" w:cs="Times New Roman"/>
          <w:sz w:val="26"/>
          <w:szCs w:val="26"/>
        </w:rPr>
        <w:t xml:space="preserve">with the Albanian </w:t>
      </w:r>
      <w:r w:rsidR="00BC3CCC">
        <w:rPr>
          <w:rFonts w:ascii="Perpetua" w:hAnsi="Perpetua" w:cs="Times New Roman"/>
          <w:sz w:val="26"/>
          <w:szCs w:val="26"/>
        </w:rPr>
        <w:t>Association of Banks</w:t>
      </w:r>
      <w:r w:rsidR="00FE1D87" w:rsidRPr="00BE44B6">
        <w:rPr>
          <w:rFonts w:ascii="Perpetua" w:hAnsi="Perpetua" w:cs="Times New Roman"/>
          <w:sz w:val="26"/>
          <w:szCs w:val="26"/>
        </w:rPr>
        <w:t xml:space="preserve">, we </w:t>
      </w:r>
      <w:r>
        <w:rPr>
          <w:rFonts w:ascii="Perpetua" w:hAnsi="Perpetua" w:cs="Times New Roman"/>
          <w:sz w:val="26"/>
          <w:szCs w:val="26"/>
        </w:rPr>
        <w:t xml:space="preserve">held various </w:t>
      </w:r>
      <w:r w:rsidR="00FE1D87" w:rsidRPr="00BE44B6">
        <w:rPr>
          <w:rFonts w:ascii="Perpetua" w:hAnsi="Perpetua" w:cs="Times New Roman"/>
          <w:sz w:val="26"/>
          <w:szCs w:val="26"/>
        </w:rPr>
        <w:t xml:space="preserve">training sessions </w:t>
      </w:r>
      <w:r>
        <w:rPr>
          <w:rFonts w:ascii="Perpetua" w:hAnsi="Perpetua" w:cs="Times New Roman"/>
          <w:sz w:val="26"/>
          <w:szCs w:val="26"/>
        </w:rPr>
        <w:t>for</w:t>
      </w:r>
      <w:r w:rsidR="00FE1D87" w:rsidRPr="00BE44B6">
        <w:rPr>
          <w:rFonts w:ascii="Perpetua" w:hAnsi="Perpetua" w:cs="Times New Roman"/>
          <w:sz w:val="26"/>
          <w:szCs w:val="26"/>
        </w:rPr>
        <w:t xml:space="preserve"> students who competed in </w:t>
      </w:r>
      <w:r>
        <w:rPr>
          <w:rFonts w:ascii="Perpetua" w:hAnsi="Perpetua" w:cs="Times New Roman"/>
          <w:sz w:val="26"/>
          <w:szCs w:val="26"/>
        </w:rPr>
        <w:t xml:space="preserve">both </w:t>
      </w:r>
      <w:r w:rsidR="00FE1D87" w:rsidRPr="00BE44B6">
        <w:rPr>
          <w:rFonts w:ascii="Perpetua" w:hAnsi="Perpetua" w:cs="Times New Roman"/>
          <w:sz w:val="26"/>
          <w:szCs w:val="26"/>
        </w:rPr>
        <w:t xml:space="preserve">the National Economics Olympiad and the International Economics Olympiad (IEO). The students were trained and provided with information regarding the deposit insurance scheme in the country, </w:t>
      </w:r>
      <w:r>
        <w:rPr>
          <w:rFonts w:ascii="Perpetua" w:hAnsi="Perpetua" w:cs="Times New Roman"/>
          <w:sz w:val="26"/>
          <w:szCs w:val="26"/>
        </w:rPr>
        <w:t xml:space="preserve">as well as the </w:t>
      </w:r>
      <w:r w:rsidR="00FE1D87" w:rsidRPr="00BE44B6">
        <w:rPr>
          <w:rFonts w:ascii="Perpetua" w:hAnsi="Perpetua" w:cs="Times New Roman"/>
          <w:sz w:val="26"/>
          <w:szCs w:val="26"/>
        </w:rPr>
        <w:t xml:space="preserve">deposit </w:t>
      </w:r>
      <w:r w:rsidR="00FE1D87" w:rsidRPr="00BE44B6">
        <w:rPr>
          <w:rFonts w:ascii="Perpetua" w:hAnsi="Perpetua" w:cs="Times New Roman"/>
          <w:sz w:val="26"/>
          <w:szCs w:val="26"/>
        </w:rPr>
        <w:lastRenderedPageBreak/>
        <w:t xml:space="preserve">insurance schemes </w:t>
      </w:r>
      <w:r>
        <w:rPr>
          <w:rFonts w:ascii="Perpetua" w:hAnsi="Perpetua" w:cs="Times New Roman"/>
          <w:sz w:val="26"/>
          <w:szCs w:val="26"/>
        </w:rPr>
        <w:t xml:space="preserve">around </w:t>
      </w:r>
      <w:r w:rsidR="00FE1D87" w:rsidRPr="00BE44B6">
        <w:rPr>
          <w:rFonts w:ascii="Perpetua" w:hAnsi="Perpetua" w:cs="Times New Roman"/>
          <w:sz w:val="26"/>
          <w:szCs w:val="26"/>
        </w:rPr>
        <w:t>the world and their impact on the countr</w:t>
      </w:r>
      <w:r w:rsidR="00EA54EA">
        <w:rPr>
          <w:rFonts w:ascii="Perpetua" w:hAnsi="Perpetua" w:cs="Times New Roman"/>
          <w:sz w:val="26"/>
          <w:szCs w:val="26"/>
        </w:rPr>
        <w:t>ie</w:t>
      </w:r>
      <w:r w:rsidR="00FE1D87" w:rsidRPr="00BE44B6">
        <w:rPr>
          <w:rFonts w:ascii="Perpetua" w:hAnsi="Perpetua" w:cs="Times New Roman"/>
          <w:sz w:val="26"/>
          <w:szCs w:val="26"/>
        </w:rPr>
        <w:t>s</w:t>
      </w:r>
      <w:r w:rsidR="00EA54EA">
        <w:rPr>
          <w:rFonts w:ascii="Perpetua" w:hAnsi="Perpetua" w:cs="Times New Roman"/>
          <w:sz w:val="26"/>
          <w:szCs w:val="26"/>
        </w:rPr>
        <w:t>’</w:t>
      </w:r>
      <w:r w:rsidR="00FE1D87" w:rsidRPr="00BE44B6">
        <w:rPr>
          <w:rFonts w:ascii="Perpetua" w:hAnsi="Perpetua" w:cs="Times New Roman"/>
          <w:sz w:val="26"/>
          <w:szCs w:val="26"/>
        </w:rPr>
        <w:t xml:space="preserve"> financial and banking stability</w:t>
      </w:r>
      <w:r w:rsidR="00267ABF" w:rsidRPr="00BE44B6">
        <w:rPr>
          <w:rFonts w:ascii="Perpetua" w:eastAsia="Calibri" w:hAnsi="Perpetua" w:cs="Times New Roman"/>
          <w:sz w:val="26"/>
          <w:szCs w:val="26"/>
        </w:rPr>
        <w:t xml:space="preserve">. </w:t>
      </w:r>
    </w:p>
    <w:p w14:paraId="519E85C7" w14:textId="77777777" w:rsidR="00EA54EA" w:rsidRDefault="00EA54EA" w:rsidP="00263C25">
      <w:pPr>
        <w:pStyle w:val="Heading3"/>
        <w:rPr>
          <w:rFonts w:ascii="Perpetua" w:hAnsi="Perpetua" w:cs="Times New Roman"/>
          <w:color w:val="auto"/>
          <w:sz w:val="26"/>
          <w:szCs w:val="26"/>
          <w:u w:val="single"/>
        </w:rPr>
      </w:pPr>
    </w:p>
    <w:p w14:paraId="497F0047" w14:textId="77777777" w:rsidR="00267ABF" w:rsidRPr="00BE44B6" w:rsidRDefault="00EC6512" w:rsidP="00263C25">
      <w:pPr>
        <w:pStyle w:val="Heading3"/>
        <w:rPr>
          <w:rFonts w:ascii="Perpetua" w:hAnsi="Perpetua" w:cs="Times New Roman"/>
          <w:color w:val="auto"/>
          <w:sz w:val="26"/>
          <w:szCs w:val="26"/>
          <w:u w:val="single"/>
        </w:rPr>
      </w:pPr>
      <w:bookmarkStart w:id="58" w:name="_Toc198311205"/>
      <w:r w:rsidRPr="00BE44B6">
        <w:rPr>
          <w:rFonts w:ascii="Perpetua" w:hAnsi="Perpetua" w:cs="Times New Roman"/>
          <w:color w:val="auto"/>
          <w:sz w:val="26"/>
          <w:szCs w:val="26"/>
          <w:u w:val="single"/>
        </w:rPr>
        <w:t>5.2.3.</w:t>
      </w:r>
      <w:r w:rsidRPr="00BE44B6">
        <w:rPr>
          <w:rFonts w:ascii="Perpetua" w:hAnsi="Perpetua" w:cs="Times New Roman"/>
          <w:color w:val="auto"/>
          <w:sz w:val="26"/>
          <w:szCs w:val="26"/>
          <w:u w:val="single"/>
        </w:rPr>
        <w:tab/>
      </w:r>
      <w:r w:rsidR="00BC3CCC" w:rsidRPr="00BC3CCC">
        <w:rPr>
          <w:rFonts w:ascii="Perpetua" w:hAnsi="Perpetua" w:cs="Times New Roman"/>
          <w:color w:val="auto"/>
          <w:sz w:val="26"/>
          <w:szCs w:val="26"/>
          <w:u w:val="single"/>
        </w:rPr>
        <w:t xml:space="preserve">Promotion of the scheme </w:t>
      </w:r>
      <w:r w:rsidR="00EA54EA">
        <w:rPr>
          <w:rFonts w:ascii="Perpetua" w:hAnsi="Perpetua" w:cs="Times New Roman"/>
          <w:color w:val="auto"/>
          <w:sz w:val="26"/>
          <w:szCs w:val="26"/>
          <w:u w:val="single"/>
        </w:rPr>
        <w:t xml:space="preserve">by </w:t>
      </w:r>
      <w:r w:rsidR="00BC3CCC" w:rsidRPr="00BC3CCC">
        <w:rPr>
          <w:rFonts w:ascii="Perpetua" w:hAnsi="Perpetua" w:cs="Times New Roman"/>
          <w:color w:val="auto"/>
          <w:sz w:val="26"/>
          <w:szCs w:val="26"/>
          <w:u w:val="single"/>
        </w:rPr>
        <w:t>inform</w:t>
      </w:r>
      <w:r w:rsidR="00A97ED2">
        <w:rPr>
          <w:rFonts w:ascii="Perpetua" w:hAnsi="Perpetua" w:cs="Times New Roman"/>
          <w:color w:val="auto"/>
          <w:sz w:val="26"/>
          <w:szCs w:val="26"/>
          <w:u w:val="single"/>
        </w:rPr>
        <w:t xml:space="preserve">ing </w:t>
      </w:r>
      <w:r w:rsidR="00BC3CCC" w:rsidRPr="00BC3CCC">
        <w:rPr>
          <w:rFonts w:ascii="Perpetua" w:hAnsi="Perpetua" w:cs="Times New Roman"/>
          <w:color w:val="auto"/>
          <w:sz w:val="26"/>
          <w:szCs w:val="26"/>
          <w:u w:val="single"/>
        </w:rPr>
        <w:t xml:space="preserve">depositors </w:t>
      </w:r>
      <w:r w:rsidR="00EA54EA">
        <w:rPr>
          <w:rFonts w:ascii="Perpetua" w:hAnsi="Perpetua" w:cs="Times New Roman"/>
          <w:color w:val="auto"/>
          <w:sz w:val="26"/>
          <w:szCs w:val="26"/>
          <w:u w:val="single"/>
        </w:rPr>
        <w:t xml:space="preserve">in </w:t>
      </w:r>
      <w:r w:rsidR="00BC3CCC" w:rsidRPr="00BC3CCC">
        <w:rPr>
          <w:rFonts w:ascii="Perpetua" w:hAnsi="Perpetua" w:cs="Times New Roman"/>
          <w:color w:val="auto"/>
          <w:sz w:val="26"/>
          <w:szCs w:val="26"/>
          <w:u w:val="single"/>
        </w:rPr>
        <w:t>bank branches</w:t>
      </w:r>
      <w:bookmarkEnd w:id="58"/>
      <w:r w:rsidR="00267ABF" w:rsidRPr="00BE44B6">
        <w:rPr>
          <w:rFonts w:ascii="Perpetua" w:hAnsi="Perpetua" w:cs="Times New Roman"/>
          <w:color w:val="auto"/>
          <w:sz w:val="26"/>
          <w:szCs w:val="26"/>
          <w:u w:val="single"/>
        </w:rPr>
        <w:t xml:space="preserve"> </w:t>
      </w:r>
    </w:p>
    <w:p w14:paraId="283A8D98" w14:textId="77777777" w:rsidR="00267ABF" w:rsidRPr="00BE44B6" w:rsidRDefault="00FE1D87" w:rsidP="00263C25">
      <w:pPr>
        <w:pStyle w:val="NoSpacing"/>
        <w:spacing w:before="240" w:line="360" w:lineRule="auto"/>
        <w:jc w:val="both"/>
        <w:rPr>
          <w:rFonts w:ascii="Perpetua" w:hAnsi="Perpetua" w:cs="Times New Roman"/>
          <w:sz w:val="26"/>
          <w:szCs w:val="26"/>
        </w:rPr>
      </w:pPr>
      <w:r w:rsidRPr="00BE44B6">
        <w:rPr>
          <w:rFonts w:ascii="Perpetua" w:hAnsi="Perpetua" w:cs="Times New Roman"/>
          <w:sz w:val="26"/>
          <w:szCs w:val="26"/>
        </w:rPr>
        <w:t xml:space="preserve">Even during 2024, the Agency continued to promote the scheme </w:t>
      </w:r>
      <w:r w:rsidR="0019108B">
        <w:rPr>
          <w:rFonts w:ascii="Perpetua" w:hAnsi="Perpetua" w:cs="Times New Roman"/>
          <w:sz w:val="26"/>
          <w:szCs w:val="26"/>
        </w:rPr>
        <w:t>by distributing</w:t>
      </w:r>
      <w:r w:rsidR="0019108B" w:rsidRPr="0019108B">
        <w:rPr>
          <w:rFonts w:ascii="Perpetua" w:hAnsi="Perpetua" w:cs="Times New Roman"/>
          <w:sz w:val="26"/>
          <w:szCs w:val="26"/>
        </w:rPr>
        <w:t xml:space="preserve"> </w:t>
      </w:r>
      <w:r w:rsidR="0019108B" w:rsidRPr="00BE44B6">
        <w:rPr>
          <w:rFonts w:ascii="Perpetua" w:hAnsi="Perpetua" w:cs="Times New Roman"/>
          <w:sz w:val="26"/>
          <w:szCs w:val="26"/>
        </w:rPr>
        <w:t>promotional materials</w:t>
      </w:r>
      <w:r w:rsidRPr="00BE44B6">
        <w:rPr>
          <w:rFonts w:ascii="Perpetua" w:hAnsi="Perpetua" w:cs="Times New Roman"/>
          <w:sz w:val="26"/>
          <w:szCs w:val="26"/>
        </w:rPr>
        <w:t xml:space="preserve"> </w:t>
      </w:r>
      <w:r w:rsidR="00160407" w:rsidRPr="00BE44B6">
        <w:rPr>
          <w:rFonts w:ascii="Perpetua" w:hAnsi="Perpetua" w:cs="Times New Roman"/>
          <w:sz w:val="26"/>
          <w:szCs w:val="26"/>
        </w:rPr>
        <w:t xml:space="preserve">in bank premises </w:t>
      </w:r>
      <w:r w:rsidRPr="00BE44B6">
        <w:rPr>
          <w:rFonts w:ascii="Perpetua" w:hAnsi="Perpetua" w:cs="Times New Roman"/>
          <w:sz w:val="26"/>
          <w:szCs w:val="26"/>
        </w:rPr>
        <w:t>such as leaflets, information labels with the AD</w:t>
      </w:r>
      <w:r w:rsidR="00BC3CCC">
        <w:rPr>
          <w:rFonts w:ascii="Perpetua" w:hAnsi="Perpetua" w:cs="Times New Roman"/>
          <w:sz w:val="26"/>
          <w:szCs w:val="26"/>
        </w:rPr>
        <w:t>IA</w:t>
      </w:r>
      <w:r w:rsidRPr="00BE44B6">
        <w:rPr>
          <w:rFonts w:ascii="Perpetua" w:hAnsi="Perpetua" w:cs="Times New Roman"/>
          <w:sz w:val="26"/>
          <w:szCs w:val="26"/>
        </w:rPr>
        <w:t xml:space="preserve"> logo, brochures </w:t>
      </w:r>
      <w:r w:rsidR="00BC3CCC">
        <w:rPr>
          <w:rFonts w:ascii="Perpetua" w:hAnsi="Perpetua" w:cs="Times New Roman"/>
          <w:sz w:val="26"/>
          <w:szCs w:val="26"/>
        </w:rPr>
        <w:t xml:space="preserve">containing </w:t>
      </w:r>
      <w:r w:rsidRPr="00BE44B6">
        <w:rPr>
          <w:rFonts w:ascii="Perpetua" w:hAnsi="Perpetua" w:cs="Times New Roman"/>
          <w:sz w:val="26"/>
          <w:szCs w:val="26"/>
        </w:rPr>
        <w:t xml:space="preserve">information about the deposit insurance scheme in the country, and thematic videos </w:t>
      </w:r>
      <w:r w:rsidR="0019108B" w:rsidRPr="00BE44B6">
        <w:rPr>
          <w:rFonts w:ascii="Perpetua" w:hAnsi="Perpetua" w:cs="Times New Roman"/>
          <w:sz w:val="26"/>
          <w:szCs w:val="26"/>
        </w:rPr>
        <w:t xml:space="preserve">produced </w:t>
      </w:r>
      <w:r w:rsidR="0019108B">
        <w:rPr>
          <w:rFonts w:ascii="Perpetua" w:hAnsi="Perpetua" w:cs="Times New Roman"/>
          <w:sz w:val="26"/>
          <w:szCs w:val="26"/>
        </w:rPr>
        <w:t xml:space="preserve">by </w:t>
      </w:r>
      <w:r w:rsidRPr="00BE44B6">
        <w:rPr>
          <w:rFonts w:ascii="Perpetua" w:hAnsi="Perpetua" w:cs="Times New Roman"/>
          <w:sz w:val="26"/>
          <w:szCs w:val="26"/>
        </w:rPr>
        <w:t xml:space="preserve">the Agency for the </w:t>
      </w:r>
      <w:r w:rsidR="0019108B">
        <w:rPr>
          <w:rFonts w:ascii="Perpetua" w:hAnsi="Perpetua" w:cs="Times New Roman"/>
          <w:sz w:val="26"/>
          <w:szCs w:val="26"/>
        </w:rPr>
        <w:t xml:space="preserve">national </w:t>
      </w:r>
      <w:r w:rsidRPr="00BE44B6">
        <w:rPr>
          <w:rFonts w:ascii="Perpetua" w:hAnsi="Perpetua" w:cs="Times New Roman"/>
          <w:sz w:val="26"/>
          <w:szCs w:val="26"/>
        </w:rPr>
        <w:t>deposit insurance scheme</w:t>
      </w:r>
      <w:r w:rsidR="00267ABF" w:rsidRPr="00BE44B6">
        <w:rPr>
          <w:rFonts w:ascii="Perpetua" w:hAnsi="Perpetua" w:cs="Times New Roman"/>
          <w:sz w:val="26"/>
          <w:szCs w:val="26"/>
        </w:rPr>
        <w:t>.</w:t>
      </w:r>
    </w:p>
    <w:p w14:paraId="6956C5FA" w14:textId="77777777" w:rsidR="004C5DA8" w:rsidRPr="00BE44B6" w:rsidRDefault="004C5DA8" w:rsidP="004C5DA8">
      <w:pPr>
        <w:pStyle w:val="BodyText"/>
        <w:rPr>
          <w:lang w:val="en-GB"/>
        </w:rPr>
      </w:pPr>
    </w:p>
    <w:p w14:paraId="40F5E5C8" w14:textId="77777777" w:rsidR="0090482F" w:rsidRPr="00BE44B6" w:rsidRDefault="0090482F" w:rsidP="0090482F">
      <w:pPr>
        <w:pStyle w:val="Heading2"/>
        <w:spacing w:after="240"/>
        <w:rPr>
          <w:rFonts w:ascii="Perpetua" w:hAnsi="Perpetua" w:cs="Times New Roman"/>
          <w:b/>
          <w:color w:val="auto"/>
        </w:rPr>
      </w:pPr>
      <w:bookmarkStart w:id="59" w:name="_Toc198311206"/>
      <w:r w:rsidRPr="00BE44B6">
        <w:rPr>
          <w:rFonts w:ascii="Perpetua" w:hAnsi="Perpetua" w:cs="Times New Roman"/>
          <w:b/>
          <w:color w:val="auto"/>
        </w:rPr>
        <w:t>5.</w:t>
      </w:r>
      <w:r w:rsidR="00FD53BB" w:rsidRPr="00BE44B6">
        <w:rPr>
          <w:rFonts w:ascii="Perpetua" w:hAnsi="Perpetua" w:cs="Times New Roman"/>
          <w:b/>
          <w:color w:val="auto"/>
        </w:rPr>
        <w:t>3</w:t>
      </w:r>
      <w:r w:rsidRPr="00BE44B6">
        <w:rPr>
          <w:rFonts w:ascii="Perpetua" w:hAnsi="Perpetua" w:cs="Times New Roman"/>
          <w:b/>
          <w:color w:val="auto"/>
        </w:rPr>
        <w:t>.</w:t>
      </w:r>
      <w:r w:rsidRPr="00BE44B6">
        <w:rPr>
          <w:rFonts w:ascii="Perpetua" w:hAnsi="Perpetua" w:cs="Times New Roman"/>
          <w:b/>
          <w:color w:val="auto"/>
        </w:rPr>
        <w:tab/>
      </w:r>
      <w:r w:rsidR="00C509D8" w:rsidRPr="00BE44B6">
        <w:rPr>
          <w:rFonts w:ascii="Perpetua" w:hAnsi="Perpetua" w:cs="Times New Roman"/>
          <w:b/>
          <w:color w:val="auto"/>
        </w:rPr>
        <w:t>A</w:t>
      </w:r>
      <w:r w:rsidR="00C509D8">
        <w:rPr>
          <w:rFonts w:ascii="Perpetua" w:hAnsi="Perpetua" w:cs="Times New Roman"/>
          <w:b/>
          <w:color w:val="auto"/>
        </w:rPr>
        <w:t>c</w:t>
      </w:r>
      <w:r w:rsidR="00C509D8" w:rsidRPr="00BE44B6">
        <w:rPr>
          <w:rFonts w:ascii="Perpetua" w:hAnsi="Perpetua" w:cs="Times New Roman"/>
          <w:b/>
          <w:color w:val="auto"/>
        </w:rPr>
        <w:t>tivit</w:t>
      </w:r>
      <w:r w:rsidR="00C509D8">
        <w:rPr>
          <w:rFonts w:ascii="Perpetua" w:hAnsi="Perpetua" w:cs="Times New Roman"/>
          <w:b/>
          <w:color w:val="auto"/>
        </w:rPr>
        <w:t>i</w:t>
      </w:r>
      <w:r w:rsidR="00C509D8" w:rsidRPr="00BE44B6">
        <w:rPr>
          <w:rFonts w:ascii="Perpetua" w:hAnsi="Perpetua" w:cs="Times New Roman"/>
          <w:b/>
          <w:color w:val="auto"/>
        </w:rPr>
        <w:t>e</w:t>
      </w:r>
      <w:r w:rsidR="00C509D8">
        <w:rPr>
          <w:rFonts w:ascii="Perpetua" w:hAnsi="Perpetua" w:cs="Times New Roman"/>
          <w:b/>
          <w:color w:val="auto"/>
        </w:rPr>
        <w:t>s at international level</w:t>
      </w:r>
      <w:bookmarkEnd w:id="59"/>
    </w:p>
    <w:p w14:paraId="347CFAF4" w14:textId="4A6DA2B5" w:rsidR="001A6AF8" w:rsidRPr="00BE44B6" w:rsidRDefault="00FE1D87" w:rsidP="001A6AF8">
      <w:pPr>
        <w:spacing w:line="360" w:lineRule="auto"/>
        <w:jc w:val="both"/>
        <w:rPr>
          <w:rFonts w:ascii="Perpetua" w:hAnsi="Perpetua"/>
          <w:sz w:val="26"/>
          <w:szCs w:val="26"/>
        </w:rPr>
      </w:pPr>
      <w:r w:rsidRPr="00BE44B6">
        <w:rPr>
          <w:rFonts w:ascii="Perpetua" w:hAnsi="Perpetua"/>
          <w:sz w:val="26"/>
          <w:szCs w:val="26"/>
        </w:rPr>
        <w:t xml:space="preserve">We consider cooperation with international organizations and institutions </w:t>
      </w:r>
      <w:r w:rsidR="0063017E">
        <w:rPr>
          <w:rFonts w:ascii="Perpetua" w:hAnsi="Perpetua"/>
          <w:sz w:val="26"/>
          <w:szCs w:val="26"/>
        </w:rPr>
        <w:t xml:space="preserve">essential for benefiting </w:t>
      </w:r>
      <w:r w:rsidRPr="00BE44B6">
        <w:rPr>
          <w:rFonts w:ascii="Perpetua" w:hAnsi="Perpetua"/>
          <w:sz w:val="26"/>
          <w:szCs w:val="26"/>
        </w:rPr>
        <w:t xml:space="preserve">from the best experiences in the </w:t>
      </w:r>
      <w:r w:rsidR="00160407" w:rsidRPr="00BE44B6">
        <w:rPr>
          <w:rFonts w:ascii="Perpetua" w:hAnsi="Perpetua"/>
          <w:sz w:val="26"/>
          <w:szCs w:val="26"/>
        </w:rPr>
        <w:t xml:space="preserve">deposit insurance </w:t>
      </w:r>
      <w:r w:rsidRPr="00BE44B6">
        <w:rPr>
          <w:rFonts w:ascii="Perpetua" w:hAnsi="Perpetua"/>
          <w:sz w:val="26"/>
          <w:szCs w:val="26"/>
        </w:rPr>
        <w:t xml:space="preserve">field. To this </w:t>
      </w:r>
      <w:r w:rsidR="0019108B">
        <w:rPr>
          <w:rFonts w:ascii="Perpetua" w:hAnsi="Perpetua"/>
          <w:sz w:val="26"/>
          <w:szCs w:val="26"/>
        </w:rPr>
        <w:t>purpose</w:t>
      </w:r>
      <w:r w:rsidRPr="00BE44B6">
        <w:rPr>
          <w:rFonts w:ascii="Perpetua" w:hAnsi="Perpetua"/>
          <w:sz w:val="26"/>
          <w:szCs w:val="26"/>
        </w:rPr>
        <w:t xml:space="preserve">, </w:t>
      </w:r>
      <w:r w:rsidR="00160407">
        <w:rPr>
          <w:rFonts w:ascii="Perpetua" w:hAnsi="Perpetua"/>
          <w:sz w:val="26"/>
          <w:szCs w:val="26"/>
        </w:rPr>
        <w:t xml:space="preserve">in </w:t>
      </w:r>
      <w:r w:rsidRPr="00BE44B6">
        <w:rPr>
          <w:rFonts w:ascii="Perpetua" w:hAnsi="Perpetua"/>
          <w:sz w:val="26"/>
          <w:szCs w:val="26"/>
        </w:rPr>
        <w:t xml:space="preserve">2024, within the framework of membership in international deposit insurance organizations such as IADI and EFDI, as well as in </w:t>
      </w:r>
      <w:r w:rsidR="00D607ED">
        <w:rPr>
          <w:rFonts w:ascii="Perpetua" w:hAnsi="Perpetua"/>
          <w:sz w:val="26"/>
          <w:szCs w:val="26"/>
        </w:rPr>
        <w:t xml:space="preserve">view </w:t>
      </w:r>
      <w:r w:rsidRPr="00BE44B6">
        <w:rPr>
          <w:rFonts w:ascii="Perpetua" w:hAnsi="Perpetua"/>
          <w:sz w:val="26"/>
          <w:szCs w:val="26"/>
        </w:rPr>
        <w:t>of the protocols signed with counterpart institutions</w:t>
      </w:r>
      <w:r w:rsidR="0019108B">
        <w:rPr>
          <w:rFonts w:ascii="Perpetua" w:hAnsi="Perpetua"/>
          <w:sz w:val="26"/>
          <w:szCs w:val="26"/>
        </w:rPr>
        <w:t>,</w:t>
      </w:r>
      <w:r w:rsidRPr="00BE44B6">
        <w:rPr>
          <w:rFonts w:ascii="Perpetua" w:hAnsi="Perpetua"/>
          <w:sz w:val="26"/>
          <w:szCs w:val="26"/>
        </w:rPr>
        <w:t xml:space="preserve"> we </w:t>
      </w:r>
      <w:r w:rsidR="0019108B">
        <w:rPr>
          <w:rFonts w:ascii="Perpetua" w:hAnsi="Perpetua"/>
          <w:sz w:val="26"/>
          <w:szCs w:val="26"/>
        </w:rPr>
        <w:t xml:space="preserve">had a </w:t>
      </w:r>
      <w:r w:rsidRPr="00BE44B6">
        <w:rPr>
          <w:rFonts w:ascii="Perpetua" w:hAnsi="Perpetua"/>
          <w:sz w:val="26"/>
          <w:szCs w:val="26"/>
        </w:rPr>
        <w:t>proactive commitment</w:t>
      </w:r>
      <w:r w:rsidR="0019108B">
        <w:rPr>
          <w:rFonts w:ascii="Perpetua" w:hAnsi="Perpetua"/>
          <w:sz w:val="26"/>
          <w:szCs w:val="26"/>
        </w:rPr>
        <w:t xml:space="preserve"> as follows</w:t>
      </w:r>
      <w:r w:rsidRPr="00BE44B6">
        <w:rPr>
          <w:rFonts w:ascii="Perpetua" w:hAnsi="Perpetua"/>
          <w:sz w:val="26"/>
          <w:szCs w:val="26"/>
        </w:rPr>
        <w:t>:</w:t>
      </w:r>
    </w:p>
    <w:p w14:paraId="39B43F8D" w14:textId="77777777" w:rsidR="007E3183" w:rsidRPr="00BE44B6" w:rsidRDefault="007E3183" w:rsidP="00263C25">
      <w:pPr>
        <w:pStyle w:val="Heading3"/>
        <w:rPr>
          <w:rFonts w:ascii="Perpetua" w:hAnsi="Perpetua" w:cs="Times New Roman"/>
          <w:color w:val="auto"/>
          <w:sz w:val="26"/>
          <w:szCs w:val="26"/>
          <w:u w:val="single"/>
        </w:rPr>
      </w:pPr>
      <w:bookmarkStart w:id="60" w:name="_Toc198311207"/>
      <w:r w:rsidRPr="00BE44B6">
        <w:rPr>
          <w:rFonts w:ascii="Perpetua" w:hAnsi="Perpetua" w:cs="Times New Roman"/>
          <w:color w:val="auto"/>
          <w:sz w:val="26"/>
          <w:szCs w:val="26"/>
          <w:u w:val="single"/>
        </w:rPr>
        <w:t>5.3.1.</w:t>
      </w:r>
      <w:r w:rsidRPr="00BE44B6">
        <w:rPr>
          <w:rFonts w:ascii="Perpetua" w:hAnsi="Perpetua" w:cs="Times New Roman"/>
          <w:color w:val="auto"/>
          <w:sz w:val="26"/>
          <w:szCs w:val="26"/>
          <w:u w:val="single"/>
        </w:rPr>
        <w:tab/>
      </w:r>
      <w:r w:rsidR="00D607ED">
        <w:rPr>
          <w:rFonts w:ascii="Perpetua" w:hAnsi="Perpetua" w:cs="Times New Roman"/>
          <w:color w:val="auto"/>
          <w:sz w:val="26"/>
          <w:szCs w:val="26"/>
          <w:u w:val="single"/>
        </w:rPr>
        <w:t>C</w:t>
      </w:r>
      <w:r w:rsidR="00E769C2" w:rsidRPr="00BE44B6">
        <w:rPr>
          <w:rFonts w:ascii="Perpetua" w:hAnsi="Perpetua" w:cs="Times New Roman"/>
          <w:color w:val="auto"/>
          <w:sz w:val="26"/>
          <w:szCs w:val="26"/>
          <w:u w:val="single"/>
        </w:rPr>
        <w:t>ontributi</w:t>
      </w:r>
      <w:r w:rsidR="00D607ED">
        <w:rPr>
          <w:rFonts w:ascii="Perpetua" w:hAnsi="Perpetua" w:cs="Times New Roman"/>
          <w:color w:val="auto"/>
          <w:sz w:val="26"/>
          <w:szCs w:val="26"/>
          <w:u w:val="single"/>
        </w:rPr>
        <w:t xml:space="preserve">on at international </w:t>
      </w:r>
      <w:r w:rsidR="00E769C2" w:rsidRPr="00BE44B6">
        <w:rPr>
          <w:rFonts w:ascii="Perpetua" w:hAnsi="Perpetua" w:cs="Times New Roman"/>
          <w:color w:val="auto"/>
          <w:sz w:val="26"/>
          <w:szCs w:val="26"/>
          <w:u w:val="single"/>
        </w:rPr>
        <w:t>forum</w:t>
      </w:r>
      <w:r w:rsidR="00D607ED">
        <w:rPr>
          <w:rFonts w:ascii="Perpetua" w:hAnsi="Perpetua" w:cs="Times New Roman"/>
          <w:color w:val="auto"/>
          <w:sz w:val="26"/>
          <w:szCs w:val="26"/>
          <w:u w:val="single"/>
        </w:rPr>
        <w:t>s</w:t>
      </w:r>
      <w:bookmarkEnd w:id="60"/>
    </w:p>
    <w:p w14:paraId="52F6E70D" w14:textId="77777777" w:rsidR="00EC6512" w:rsidRDefault="00A141CE" w:rsidP="00263C25">
      <w:pPr>
        <w:pStyle w:val="NoSpacing"/>
        <w:spacing w:before="240" w:line="360" w:lineRule="auto"/>
        <w:jc w:val="both"/>
        <w:rPr>
          <w:rFonts w:ascii="Perpetua" w:hAnsi="Perpetua" w:cs="Times New Roman"/>
          <w:sz w:val="26"/>
          <w:szCs w:val="26"/>
        </w:rPr>
      </w:pPr>
      <w:r>
        <w:rPr>
          <w:rFonts w:ascii="Perpetua" w:hAnsi="Perpetua" w:cs="Times New Roman"/>
          <w:noProof/>
          <w:sz w:val="26"/>
          <w:szCs w:val="26"/>
          <w:lang w:val="en-US"/>
        </w:rPr>
        <w:drawing>
          <wp:anchor distT="0" distB="0" distL="114300" distR="114300" simplePos="0" relativeHeight="251754496" behindDoc="0" locked="0" layoutInCell="1" allowOverlap="1" wp14:anchorId="61A3B42F" wp14:editId="60445726">
            <wp:simplePos x="0" y="0"/>
            <wp:positionH relativeFrom="column">
              <wp:posOffset>88265</wp:posOffset>
            </wp:positionH>
            <wp:positionV relativeFrom="paragraph">
              <wp:posOffset>887730</wp:posOffset>
            </wp:positionV>
            <wp:extent cx="5640070" cy="2044065"/>
            <wp:effectExtent l="114300" t="38100" r="55880" b="70485"/>
            <wp:wrapSquare wrapText="bothSides"/>
            <wp:docPr id="20" name="Picture 231" descr="https://asd.gov.al/wp-content/uploads/2024/09/group-photo-1024x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sd.gov.al/wp-content/uploads/2024/09/group-photo-1024x37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40070" cy="20440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D607ED" w:rsidRPr="00D607ED">
        <w:rPr>
          <w:rFonts w:ascii="Perpetua" w:hAnsi="Perpetua" w:cs="Times New Roman"/>
          <w:sz w:val="26"/>
          <w:szCs w:val="26"/>
        </w:rPr>
        <w:t xml:space="preserve">The Agency follows European and global developments regarding deposit insurance systems and financial crisis management, and participates in various activities aimed at the mutual and </w:t>
      </w:r>
      <w:r w:rsidR="0019108B">
        <w:rPr>
          <w:rFonts w:ascii="Perpetua" w:hAnsi="Perpetua" w:cs="Times New Roman"/>
          <w:sz w:val="26"/>
          <w:szCs w:val="26"/>
        </w:rPr>
        <w:t xml:space="preserve">ongoing </w:t>
      </w:r>
      <w:r w:rsidR="00D607ED" w:rsidRPr="00D607ED">
        <w:rPr>
          <w:rFonts w:ascii="Perpetua" w:hAnsi="Perpetua" w:cs="Times New Roman"/>
          <w:sz w:val="26"/>
          <w:szCs w:val="26"/>
        </w:rPr>
        <w:t xml:space="preserve">exchange of institutional experiences. </w:t>
      </w:r>
      <w:r w:rsidR="0019108B">
        <w:rPr>
          <w:rFonts w:ascii="Perpetua" w:hAnsi="Perpetua" w:cs="Times New Roman"/>
          <w:sz w:val="26"/>
          <w:szCs w:val="26"/>
        </w:rPr>
        <w:t>T</w:t>
      </w:r>
      <w:r w:rsidR="0019108B" w:rsidRPr="00D607ED">
        <w:rPr>
          <w:rFonts w:ascii="Perpetua" w:hAnsi="Perpetua" w:cs="Times New Roman"/>
          <w:sz w:val="26"/>
          <w:szCs w:val="26"/>
        </w:rPr>
        <w:t xml:space="preserve">he Agency's capacities have </w:t>
      </w:r>
      <w:r w:rsidR="0019108B">
        <w:rPr>
          <w:rFonts w:ascii="Perpetua" w:hAnsi="Perpetua" w:cs="Times New Roman"/>
          <w:sz w:val="26"/>
          <w:szCs w:val="26"/>
        </w:rPr>
        <w:t xml:space="preserve">grown </w:t>
      </w:r>
      <w:r w:rsidR="0019108B" w:rsidRPr="00D607ED">
        <w:rPr>
          <w:rFonts w:ascii="Perpetua" w:hAnsi="Perpetua" w:cs="Times New Roman"/>
          <w:sz w:val="26"/>
          <w:szCs w:val="26"/>
        </w:rPr>
        <w:t>significantly</w:t>
      </w:r>
      <w:r w:rsidR="0019108B">
        <w:rPr>
          <w:rFonts w:ascii="Perpetua" w:hAnsi="Perpetua" w:cs="Times New Roman"/>
          <w:sz w:val="26"/>
          <w:szCs w:val="26"/>
        </w:rPr>
        <w:t xml:space="preserve"> a</w:t>
      </w:r>
      <w:r w:rsidR="00D607ED" w:rsidRPr="00D607ED">
        <w:rPr>
          <w:rFonts w:ascii="Perpetua" w:hAnsi="Perpetua" w:cs="Times New Roman"/>
          <w:sz w:val="26"/>
          <w:szCs w:val="26"/>
        </w:rPr>
        <w:t xml:space="preserve">s a result of long-term cooperation with deposit insurance associations, other international </w:t>
      </w:r>
      <w:r w:rsidR="00D607ED" w:rsidRPr="00D607ED">
        <w:rPr>
          <w:rFonts w:ascii="Perpetua" w:hAnsi="Perpetua" w:cs="Times New Roman"/>
          <w:sz w:val="26"/>
          <w:szCs w:val="26"/>
        </w:rPr>
        <w:lastRenderedPageBreak/>
        <w:t>financial organizations</w:t>
      </w:r>
      <w:r w:rsidR="009F071C">
        <w:rPr>
          <w:rFonts w:ascii="Perpetua" w:hAnsi="Perpetua" w:cs="Times New Roman"/>
          <w:sz w:val="26"/>
          <w:szCs w:val="26"/>
        </w:rPr>
        <w:t>,</w:t>
      </w:r>
      <w:r w:rsidR="00D607ED" w:rsidRPr="00D607ED">
        <w:rPr>
          <w:rFonts w:ascii="Perpetua" w:hAnsi="Perpetua" w:cs="Times New Roman"/>
          <w:sz w:val="26"/>
          <w:szCs w:val="26"/>
        </w:rPr>
        <w:t xml:space="preserve"> and counterparts, </w:t>
      </w:r>
      <w:r w:rsidR="009F071C">
        <w:rPr>
          <w:rFonts w:ascii="Perpetua" w:hAnsi="Perpetua" w:cs="Times New Roman"/>
          <w:sz w:val="26"/>
          <w:szCs w:val="26"/>
        </w:rPr>
        <w:t>allowing it to become</w:t>
      </w:r>
      <w:r w:rsidR="00D607ED" w:rsidRPr="00D607ED">
        <w:rPr>
          <w:rFonts w:ascii="Perpetua" w:hAnsi="Perpetua" w:cs="Times New Roman"/>
          <w:sz w:val="26"/>
          <w:szCs w:val="26"/>
        </w:rPr>
        <w:t xml:space="preserve"> not only a beneficiary but also a contributor to international forums</w:t>
      </w:r>
      <w:r w:rsidR="00EC6512" w:rsidRPr="00BE44B6">
        <w:rPr>
          <w:rFonts w:ascii="Perpetua" w:hAnsi="Perpetua" w:cs="Times New Roman"/>
          <w:sz w:val="26"/>
          <w:szCs w:val="26"/>
        </w:rPr>
        <w:t xml:space="preserve">. </w:t>
      </w:r>
    </w:p>
    <w:p w14:paraId="650ACDF7" w14:textId="77777777" w:rsidR="004A5428" w:rsidRDefault="004A5428" w:rsidP="00EC6512">
      <w:pPr>
        <w:pStyle w:val="NoSpacing"/>
        <w:spacing w:line="360" w:lineRule="auto"/>
        <w:jc w:val="both"/>
        <w:rPr>
          <w:rFonts w:ascii="Perpetua" w:hAnsi="Perpetua" w:cs="Times New Roman"/>
          <w:sz w:val="26"/>
          <w:szCs w:val="26"/>
        </w:rPr>
      </w:pPr>
    </w:p>
    <w:p w14:paraId="6A8C5A50" w14:textId="77777777" w:rsidR="00EC6512" w:rsidRPr="00BE44B6" w:rsidRDefault="00FE1D87" w:rsidP="00EC6512">
      <w:pPr>
        <w:pStyle w:val="NoSpacing"/>
        <w:spacing w:line="360" w:lineRule="auto"/>
        <w:jc w:val="both"/>
        <w:rPr>
          <w:rFonts w:ascii="Perpetua" w:eastAsia="MS Mincho" w:hAnsi="Perpetua" w:cs="Times New Roman"/>
          <w:sz w:val="26"/>
          <w:szCs w:val="26"/>
          <w:lang w:eastAsia="ko-KR"/>
        </w:rPr>
      </w:pPr>
      <w:r w:rsidRPr="00BE44B6">
        <w:rPr>
          <w:rFonts w:ascii="Perpetua" w:hAnsi="Perpetua" w:cs="Times New Roman"/>
          <w:sz w:val="26"/>
          <w:szCs w:val="26"/>
        </w:rPr>
        <w:t xml:space="preserve">In this regard, in 2024, the Agency </w:t>
      </w:r>
      <w:r w:rsidR="009F071C">
        <w:rPr>
          <w:rFonts w:ascii="Perpetua" w:hAnsi="Perpetua" w:cs="Times New Roman"/>
          <w:sz w:val="26"/>
          <w:szCs w:val="26"/>
        </w:rPr>
        <w:t>co-</w:t>
      </w:r>
      <w:r w:rsidRPr="00BE44B6">
        <w:rPr>
          <w:rFonts w:ascii="Perpetua" w:hAnsi="Perpetua" w:cs="Times New Roman"/>
          <w:sz w:val="26"/>
          <w:szCs w:val="26"/>
        </w:rPr>
        <w:t>hosted and organized</w:t>
      </w:r>
      <w:r w:rsidR="009F071C">
        <w:rPr>
          <w:rFonts w:ascii="Perpetua" w:hAnsi="Perpetua" w:cs="Times New Roman"/>
          <w:sz w:val="26"/>
          <w:szCs w:val="26"/>
        </w:rPr>
        <w:t xml:space="preserve"> </w:t>
      </w:r>
      <w:r w:rsidRPr="00BE44B6">
        <w:rPr>
          <w:rFonts w:ascii="Perpetua" w:hAnsi="Perpetua" w:cs="Times New Roman"/>
          <w:sz w:val="26"/>
          <w:szCs w:val="26"/>
        </w:rPr>
        <w:t xml:space="preserve">with the European Forum of Deposit Insurers (EFDI) a successful and comprehensive two-day event </w:t>
      </w:r>
      <w:r w:rsidR="00D607ED">
        <w:rPr>
          <w:rFonts w:ascii="Perpetua" w:hAnsi="Perpetua" w:cs="Times New Roman"/>
          <w:sz w:val="26"/>
          <w:szCs w:val="26"/>
        </w:rPr>
        <w:t xml:space="preserve">with </w:t>
      </w:r>
      <w:r w:rsidRPr="00BE44B6">
        <w:rPr>
          <w:rFonts w:ascii="Perpetua" w:hAnsi="Perpetua" w:cs="Times New Roman"/>
          <w:sz w:val="26"/>
          <w:szCs w:val="26"/>
        </w:rPr>
        <w:t xml:space="preserve">several working groups </w:t>
      </w:r>
      <w:r w:rsidR="00A97ED2">
        <w:rPr>
          <w:rFonts w:ascii="Perpetua" w:hAnsi="Perpetua" w:cs="Times New Roman"/>
          <w:sz w:val="26"/>
          <w:szCs w:val="26"/>
        </w:rPr>
        <w:t xml:space="preserve">from </w:t>
      </w:r>
      <w:r w:rsidRPr="00BE44B6">
        <w:rPr>
          <w:rFonts w:ascii="Perpetua" w:hAnsi="Perpetua" w:cs="Times New Roman"/>
          <w:sz w:val="26"/>
          <w:szCs w:val="26"/>
        </w:rPr>
        <w:t>this forum. More specifically, meetings</w:t>
      </w:r>
      <w:r w:rsidR="009F071C" w:rsidRPr="009F071C">
        <w:rPr>
          <w:rFonts w:ascii="Perpetua" w:hAnsi="Perpetua" w:cs="Times New Roman"/>
          <w:sz w:val="26"/>
          <w:szCs w:val="26"/>
        </w:rPr>
        <w:t xml:space="preserve"> </w:t>
      </w:r>
      <w:r w:rsidR="009F071C" w:rsidRPr="00BE44B6">
        <w:rPr>
          <w:rFonts w:ascii="Perpetua" w:hAnsi="Perpetua" w:cs="Times New Roman"/>
          <w:sz w:val="26"/>
          <w:szCs w:val="26"/>
        </w:rPr>
        <w:t>were held</w:t>
      </w:r>
      <w:r w:rsidRPr="00BE44B6">
        <w:rPr>
          <w:rFonts w:ascii="Perpetua" w:hAnsi="Perpetua" w:cs="Times New Roman"/>
          <w:sz w:val="26"/>
          <w:szCs w:val="26"/>
        </w:rPr>
        <w:t xml:space="preserve"> </w:t>
      </w:r>
      <w:r w:rsidR="009F071C">
        <w:rPr>
          <w:rFonts w:ascii="Perpetua" w:hAnsi="Perpetua" w:cs="Times New Roman"/>
          <w:sz w:val="26"/>
          <w:szCs w:val="26"/>
        </w:rPr>
        <w:t xml:space="preserve">with </w:t>
      </w:r>
      <w:r w:rsidRPr="00BE44B6">
        <w:rPr>
          <w:rFonts w:ascii="Perpetua" w:hAnsi="Perpetua" w:cs="Times New Roman"/>
          <w:sz w:val="26"/>
          <w:szCs w:val="26"/>
        </w:rPr>
        <w:t>members of the EFDI Stress Testing Working Group (STWG), the Public Relations Committee (PRC)</w:t>
      </w:r>
      <w:r w:rsidR="009F071C">
        <w:rPr>
          <w:rFonts w:ascii="Perpetua" w:hAnsi="Perpetua" w:cs="Times New Roman"/>
          <w:sz w:val="26"/>
          <w:szCs w:val="26"/>
        </w:rPr>
        <w:t>,</w:t>
      </w:r>
      <w:r w:rsidRPr="00BE44B6">
        <w:rPr>
          <w:rFonts w:ascii="Perpetua" w:hAnsi="Perpetua" w:cs="Times New Roman"/>
          <w:sz w:val="26"/>
          <w:szCs w:val="26"/>
        </w:rPr>
        <w:t xml:space="preserve"> and the Cross-Bo</w:t>
      </w:r>
      <w:r w:rsidR="00322358">
        <w:rPr>
          <w:rFonts w:ascii="Perpetua" w:hAnsi="Perpetua" w:cs="Times New Roman"/>
          <w:sz w:val="26"/>
          <w:szCs w:val="26"/>
        </w:rPr>
        <w:t>rder Communication Subgroup (CBCS)</w:t>
      </w:r>
      <w:r w:rsidRPr="00BE44B6">
        <w:rPr>
          <w:rFonts w:ascii="Perpetua" w:hAnsi="Perpetua" w:cs="Times New Roman"/>
          <w:sz w:val="26"/>
          <w:szCs w:val="26"/>
        </w:rPr>
        <w:t xml:space="preserve">. Participants in these meetings offered </w:t>
      </w:r>
      <w:r w:rsidR="00322358">
        <w:rPr>
          <w:rFonts w:ascii="Perpetua" w:hAnsi="Perpetua" w:cs="Times New Roman"/>
          <w:sz w:val="26"/>
          <w:szCs w:val="26"/>
        </w:rPr>
        <w:t xml:space="preserve">the </w:t>
      </w:r>
      <w:r w:rsidRPr="00BE44B6">
        <w:rPr>
          <w:rFonts w:ascii="Perpetua" w:hAnsi="Perpetua" w:cs="Times New Roman"/>
          <w:sz w:val="26"/>
          <w:szCs w:val="26"/>
        </w:rPr>
        <w:t xml:space="preserve">approaches and experiences of the organizations they represent </w:t>
      </w:r>
      <w:r w:rsidR="009F071C">
        <w:rPr>
          <w:rFonts w:ascii="Perpetua" w:hAnsi="Perpetua" w:cs="Times New Roman"/>
          <w:sz w:val="26"/>
          <w:szCs w:val="26"/>
        </w:rPr>
        <w:t xml:space="preserve">on </w:t>
      </w:r>
      <w:r w:rsidRPr="00BE44B6">
        <w:rPr>
          <w:rFonts w:ascii="Perpetua" w:hAnsi="Perpetua" w:cs="Times New Roman"/>
          <w:sz w:val="26"/>
          <w:szCs w:val="26"/>
        </w:rPr>
        <w:t xml:space="preserve">essential topics for </w:t>
      </w:r>
      <w:r w:rsidR="009F071C">
        <w:rPr>
          <w:rFonts w:ascii="Perpetua" w:hAnsi="Perpetua" w:cs="Times New Roman"/>
          <w:sz w:val="26"/>
          <w:szCs w:val="26"/>
        </w:rPr>
        <w:t>an</w:t>
      </w:r>
      <w:r w:rsidRPr="00BE44B6">
        <w:rPr>
          <w:rFonts w:ascii="Perpetua" w:hAnsi="Perpetua" w:cs="Times New Roman"/>
          <w:sz w:val="26"/>
          <w:szCs w:val="26"/>
        </w:rPr>
        <w:t xml:space="preserve"> effective</w:t>
      </w:r>
      <w:r w:rsidR="00A97ED2" w:rsidRPr="00A97ED2">
        <w:rPr>
          <w:rFonts w:ascii="Perpetua" w:hAnsi="Perpetua" w:cs="Times New Roman"/>
          <w:sz w:val="26"/>
          <w:szCs w:val="26"/>
        </w:rPr>
        <w:t xml:space="preserve"> </w:t>
      </w:r>
      <w:r w:rsidR="00A97ED2">
        <w:rPr>
          <w:rFonts w:ascii="Perpetua" w:hAnsi="Perpetua" w:cs="Times New Roman"/>
          <w:sz w:val="26"/>
          <w:szCs w:val="26"/>
        </w:rPr>
        <w:t>deposit</w:t>
      </w:r>
      <w:r w:rsidRPr="00BE44B6">
        <w:rPr>
          <w:rFonts w:ascii="Perpetua" w:hAnsi="Perpetua" w:cs="Times New Roman"/>
          <w:sz w:val="26"/>
          <w:szCs w:val="26"/>
        </w:rPr>
        <w:t xml:space="preserve"> insurance and compensation </w:t>
      </w:r>
      <w:r w:rsidR="00A97ED2">
        <w:rPr>
          <w:rFonts w:ascii="Perpetua" w:hAnsi="Perpetua" w:cs="Times New Roman"/>
          <w:sz w:val="26"/>
          <w:szCs w:val="26"/>
        </w:rPr>
        <w:t>process</w:t>
      </w:r>
      <w:r w:rsidRPr="00BE44B6">
        <w:rPr>
          <w:rFonts w:ascii="Perpetua" w:hAnsi="Perpetua" w:cs="Times New Roman"/>
          <w:sz w:val="26"/>
          <w:szCs w:val="26"/>
        </w:rPr>
        <w:t>, such as stress testing exercises to verify the ability of deposit insurers to respond to critical situations, effective communication with depositors</w:t>
      </w:r>
      <w:r w:rsidR="009F071C">
        <w:rPr>
          <w:rFonts w:ascii="Perpetua" w:hAnsi="Perpetua" w:cs="Times New Roman"/>
          <w:sz w:val="26"/>
          <w:szCs w:val="26"/>
        </w:rPr>
        <w:t>,</w:t>
      </w:r>
      <w:r w:rsidRPr="00BE44B6">
        <w:rPr>
          <w:rFonts w:ascii="Perpetua" w:hAnsi="Perpetua" w:cs="Times New Roman"/>
          <w:sz w:val="26"/>
          <w:szCs w:val="26"/>
        </w:rPr>
        <w:t xml:space="preserve"> and cross-border relations </w:t>
      </w:r>
      <w:r w:rsidR="00A97ED2">
        <w:rPr>
          <w:rFonts w:ascii="Perpetua" w:hAnsi="Perpetua" w:cs="Times New Roman"/>
          <w:sz w:val="26"/>
          <w:szCs w:val="26"/>
        </w:rPr>
        <w:t xml:space="preserve">among </w:t>
      </w:r>
      <w:r w:rsidRPr="00BE44B6">
        <w:rPr>
          <w:rFonts w:ascii="Perpetua" w:hAnsi="Perpetua" w:cs="Times New Roman"/>
          <w:sz w:val="26"/>
          <w:szCs w:val="26"/>
        </w:rPr>
        <w:t xml:space="preserve">deposit insurance authorities to address problematic situations in financial institutions </w:t>
      </w:r>
      <w:r w:rsidR="009F071C">
        <w:rPr>
          <w:rFonts w:ascii="Perpetua" w:hAnsi="Perpetua" w:cs="Times New Roman"/>
          <w:sz w:val="26"/>
          <w:szCs w:val="26"/>
        </w:rPr>
        <w:t xml:space="preserve">which </w:t>
      </w:r>
      <w:r w:rsidRPr="00BE44B6">
        <w:rPr>
          <w:rFonts w:ascii="Perpetua" w:hAnsi="Perpetua" w:cs="Times New Roman"/>
          <w:sz w:val="26"/>
          <w:szCs w:val="26"/>
        </w:rPr>
        <w:t xml:space="preserve">activity </w:t>
      </w:r>
      <w:r w:rsidR="009F071C">
        <w:rPr>
          <w:rFonts w:ascii="Perpetua" w:hAnsi="Perpetua" w:cs="Times New Roman"/>
          <w:sz w:val="26"/>
          <w:szCs w:val="26"/>
        </w:rPr>
        <w:t xml:space="preserve">extends </w:t>
      </w:r>
      <w:r w:rsidRPr="00BE44B6">
        <w:rPr>
          <w:rFonts w:ascii="Perpetua" w:hAnsi="Perpetua" w:cs="Times New Roman"/>
          <w:sz w:val="26"/>
          <w:szCs w:val="26"/>
        </w:rPr>
        <w:t>to different jurisdictions</w:t>
      </w:r>
      <w:r w:rsidR="00145C19" w:rsidRPr="00BE44B6">
        <w:rPr>
          <w:rFonts w:ascii="Perpetua" w:hAnsi="Perpetua" w:cs="Times New Roman"/>
          <w:sz w:val="26"/>
          <w:szCs w:val="26"/>
        </w:rPr>
        <w:t>.</w:t>
      </w:r>
    </w:p>
    <w:p w14:paraId="2571AA3F" w14:textId="77777777" w:rsidR="004A5428" w:rsidRDefault="004A5428" w:rsidP="00263C25">
      <w:pPr>
        <w:pStyle w:val="Heading3"/>
        <w:rPr>
          <w:rFonts w:ascii="Perpetua" w:hAnsi="Perpetua" w:cs="Times New Roman"/>
          <w:color w:val="auto"/>
          <w:sz w:val="26"/>
          <w:szCs w:val="26"/>
          <w:u w:val="single"/>
        </w:rPr>
      </w:pPr>
    </w:p>
    <w:p w14:paraId="149CFE0B" w14:textId="77777777" w:rsidR="007E3183" w:rsidRPr="00BE44B6" w:rsidRDefault="007E3183" w:rsidP="00263C25">
      <w:pPr>
        <w:pStyle w:val="Heading3"/>
        <w:rPr>
          <w:rFonts w:ascii="Perpetua" w:hAnsi="Perpetua" w:cs="Times New Roman"/>
          <w:color w:val="auto"/>
          <w:sz w:val="26"/>
          <w:szCs w:val="26"/>
          <w:u w:val="single"/>
        </w:rPr>
      </w:pPr>
      <w:bookmarkStart w:id="61" w:name="_Toc198311208"/>
      <w:r w:rsidRPr="00BE44B6">
        <w:rPr>
          <w:rFonts w:ascii="Perpetua" w:hAnsi="Perpetua" w:cs="Times New Roman"/>
          <w:color w:val="auto"/>
          <w:sz w:val="26"/>
          <w:szCs w:val="26"/>
          <w:u w:val="single"/>
        </w:rPr>
        <w:t>5.3.2.</w:t>
      </w:r>
      <w:r w:rsidRPr="00BE44B6">
        <w:rPr>
          <w:rFonts w:ascii="Perpetua" w:hAnsi="Perpetua" w:cs="Times New Roman"/>
          <w:color w:val="auto"/>
          <w:sz w:val="26"/>
          <w:szCs w:val="26"/>
          <w:u w:val="single"/>
        </w:rPr>
        <w:tab/>
      </w:r>
      <w:r w:rsidR="00D607ED" w:rsidRPr="00D607ED">
        <w:rPr>
          <w:rFonts w:ascii="Perpetua" w:hAnsi="Perpetua" w:cs="Times New Roman"/>
          <w:color w:val="auto"/>
          <w:sz w:val="26"/>
          <w:szCs w:val="26"/>
          <w:u w:val="single"/>
        </w:rPr>
        <w:t>Cooperation with the Hungarian Deposit Insurance Fund</w:t>
      </w:r>
      <w:bookmarkEnd w:id="61"/>
      <w:r w:rsidR="00E769C2" w:rsidRPr="00BE44B6">
        <w:rPr>
          <w:rFonts w:ascii="Perpetua" w:hAnsi="Perpetua" w:cs="Times New Roman"/>
          <w:color w:val="auto"/>
          <w:sz w:val="26"/>
          <w:szCs w:val="26"/>
          <w:u w:val="single"/>
        </w:rPr>
        <w:t xml:space="preserve"> </w:t>
      </w:r>
    </w:p>
    <w:p w14:paraId="65CAA697" w14:textId="77777777" w:rsidR="00631F18" w:rsidRPr="00BE44B6" w:rsidRDefault="009F071C" w:rsidP="00E769C2">
      <w:pPr>
        <w:spacing w:before="240" w:line="360" w:lineRule="auto"/>
        <w:jc w:val="both"/>
        <w:rPr>
          <w:rFonts w:ascii="Perpetua" w:hAnsi="Perpetua"/>
          <w:sz w:val="26"/>
          <w:szCs w:val="26"/>
        </w:rPr>
      </w:pPr>
      <w:r>
        <w:rPr>
          <w:rFonts w:ascii="Perpetua" w:hAnsi="Perpetua"/>
          <w:sz w:val="26"/>
          <w:szCs w:val="26"/>
        </w:rPr>
        <w:t>I</w:t>
      </w:r>
      <w:r w:rsidRPr="00BE44B6">
        <w:rPr>
          <w:rFonts w:ascii="Perpetua" w:hAnsi="Perpetua"/>
          <w:sz w:val="26"/>
          <w:szCs w:val="26"/>
        </w:rPr>
        <w:t>n May and October 2024</w:t>
      </w:r>
      <w:r w:rsidR="00000000">
        <w:rPr>
          <w:rFonts w:ascii="Perpetua" w:hAnsi="Perpetua"/>
          <w:sz w:val="26"/>
          <w:szCs w:val="26"/>
        </w:rPr>
        <w:pict w14:anchorId="38D0321C">
          <v:group id="Group 237" o:spid="_x0000_s2053" style="position:absolute;left:0;text-align:left;margin-left:-4.5pt;margin-top:115.05pt;width:458.25pt;height:154.5pt;z-index:251717632;mso-position-horizontal-relative:text;mso-position-vertical-relative:text;mso-width-relative:margin" coordsize="60960,19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">
            <v:shape id="Picture 234" o:spid="_x0000_s2055" type="#_x0000_t75" alt="https://asd.gov.al/wp-content/uploads/2024/05/1.jpg" style="position:absolute;width:29444;height:19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4Wh7GAAAA3AAAAA8AAABkcnMvZG93bnJldi54bWxEj81rAjEUxO8F/4fwBG8160cXWY3iB6Ue&#10;eqmK4O25eW4WNy/LJtWtf70pFHocZuY3zGzR2krcqPGlYwWDfgKCOHe65ELBYf/+OgHhA7LGyjEp&#10;+CEPi3nnZYaZdnf+otsuFCJC2GeowIRQZ1L63JBF33c1cfQurrEYomwKqRu8R7it5DBJUmmx5Lhg&#10;sKa1ofy6+7YKnH9zG/O4HB8fn6d0sFomPD5flep12+UURKA2/If/2lutYDgaw++ZeATk/A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PhaHsYAAADcAAAADwAAAAAAAAAAAAAA&#10;AACfAgAAZHJzL2Rvd25yZXYueG1sUEsFBgAAAAAEAAQA9wAAAJIDAAAAAA==&#10;" adj="3600">
              <v:imagedata r:id="rId74" o:title="1"/>
              <v:shadow on="t" color="black" opacity="26214f" origin="-.5,-.5" offset="-.68028mm,.81072mm"/>
              <v:path arrowok="t"/>
            </v:shape>
            <v:shape id="Picture 236" o:spid="_x0000_s2054" type="#_x0000_t75" alt="https://asd.gov.al/wp-content/uploads/2024/10/13.jpg" style="position:absolute;left:30480;width:30480;height:19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16rEAAAA3AAAAA8AAABkcnMvZG93bnJldi54bWxEj0+LwjAUxO8LfofwhL1pqgsq1SgiCJ5c&#10;/Fu8PZtnW2xeShPb7rffLAh7HGbmN8xi1ZlSNFS7wrKC0TACQZxaXXCm4HzaDmYgnEfWWFomBT/k&#10;YLXsfSww1rblAzVHn4kAYRejgtz7KpbSpTkZdENbEQfvYWuDPsg6k7rGNsBNKcdRNJEGCw4LOVa0&#10;ySl9Hl9Gwa09TJMyWdv9pdvq+/fomujGKPXZ79ZzEJ46/x9+t3dawfhrAn9nw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16rEAAAA3AAAAA8AAAAAAAAAAAAAAAAA&#10;nwIAAGRycy9kb3ducmV2LnhtbFBLBQYAAAAABAAEAPcAAACQAwAAAAA=&#10;" adj="3600">
              <v:imagedata r:id="rId75" o:title="13" croptop="7100f" cropbottom="2185f"/>
              <v:shadow on="t" color="black" opacity="26214f" origin="-.5,-.5" offset="-.68028mm,.81072mm"/>
              <v:path arrowok="t"/>
            </v:shape>
            <w10:wrap type="square"/>
          </v:group>
        </w:pict>
      </w:r>
      <w:r>
        <w:rPr>
          <w:rFonts w:ascii="Perpetua" w:hAnsi="Perpetua"/>
          <w:sz w:val="26"/>
          <w:szCs w:val="26"/>
        </w:rPr>
        <w:t xml:space="preserve">, </w:t>
      </w:r>
      <w:r w:rsidRPr="00BE44B6">
        <w:rPr>
          <w:rFonts w:ascii="Perpetua" w:hAnsi="Perpetua"/>
          <w:sz w:val="26"/>
          <w:szCs w:val="26"/>
        </w:rPr>
        <w:t xml:space="preserve">the Deposit Insurance Agency and the Hungarian Deposit Insurance Fund (OBA) conducted mutual study visits </w:t>
      </w:r>
      <w:r>
        <w:rPr>
          <w:rFonts w:ascii="Perpetua" w:hAnsi="Perpetua"/>
          <w:sz w:val="26"/>
          <w:szCs w:val="26"/>
        </w:rPr>
        <w:t>under a</w:t>
      </w:r>
      <w:r w:rsidR="00FE1D87" w:rsidRPr="00BE44B6">
        <w:rPr>
          <w:rFonts w:ascii="Perpetua" w:hAnsi="Perpetua"/>
          <w:sz w:val="26"/>
          <w:szCs w:val="26"/>
        </w:rPr>
        <w:t xml:space="preserve"> bilateral cooperation agreement</w:t>
      </w:r>
      <w:r>
        <w:rPr>
          <w:rFonts w:ascii="Perpetua" w:hAnsi="Perpetua"/>
          <w:sz w:val="26"/>
          <w:szCs w:val="26"/>
        </w:rPr>
        <w:t xml:space="preserve"> a</w:t>
      </w:r>
      <w:r w:rsidR="00FE1D87" w:rsidRPr="00BE44B6">
        <w:rPr>
          <w:rFonts w:ascii="Perpetua" w:hAnsi="Perpetua"/>
          <w:sz w:val="26"/>
          <w:szCs w:val="26"/>
        </w:rPr>
        <w:t>im</w:t>
      </w:r>
      <w:r>
        <w:rPr>
          <w:rFonts w:ascii="Perpetua" w:hAnsi="Perpetua"/>
          <w:sz w:val="26"/>
          <w:szCs w:val="26"/>
        </w:rPr>
        <w:t>ed</w:t>
      </w:r>
      <w:r w:rsidR="00FE1D87" w:rsidRPr="00BE44B6">
        <w:rPr>
          <w:rFonts w:ascii="Perpetua" w:hAnsi="Perpetua"/>
          <w:sz w:val="26"/>
          <w:szCs w:val="26"/>
        </w:rPr>
        <w:t xml:space="preserve"> </w:t>
      </w:r>
      <w:r>
        <w:rPr>
          <w:rFonts w:ascii="Perpetua" w:hAnsi="Perpetua"/>
          <w:sz w:val="26"/>
          <w:szCs w:val="26"/>
        </w:rPr>
        <w:t>at</w:t>
      </w:r>
      <w:r w:rsidR="00FE1D87" w:rsidRPr="00BE44B6">
        <w:rPr>
          <w:rFonts w:ascii="Perpetua" w:hAnsi="Perpetua"/>
          <w:sz w:val="26"/>
          <w:szCs w:val="26"/>
        </w:rPr>
        <w:t xml:space="preserve"> exchang</w:t>
      </w:r>
      <w:r>
        <w:rPr>
          <w:rFonts w:ascii="Perpetua" w:hAnsi="Perpetua"/>
          <w:sz w:val="26"/>
          <w:szCs w:val="26"/>
        </w:rPr>
        <w:t>ing</w:t>
      </w:r>
      <w:r w:rsidR="00FE1D87" w:rsidRPr="00BE44B6">
        <w:rPr>
          <w:rFonts w:ascii="Perpetua" w:hAnsi="Perpetua"/>
          <w:sz w:val="26"/>
          <w:szCs w:val="26"/>
        </w:rPr>
        <w:t xml:space="preserve"> information and professional experience in the field</w:t>
      </w:r>
      <w:r>
        <w:rPr>
          <w:rFonts w:ascii="Perpetua" w:hAnsi="Perpetua"/>
          <w:sz w:val="26"/>
          <w:szCs w:val="26"/>
        </w:rPr>
        <w:t>s</w:t>
      </w:r>
      <w:r w:rsidR="00FE1D87" w:rsidRPr="00BE44B6">
        <w:rPr>
          <w:rFonts w:ascii="Perpetua" w:hAnsi="Perpetua"/>
          <w:sz w:val="26"/>
          <w:szCs w:val="26"/>
        </w:rPr>
        <w:t xml:space="preserve"> of deposit insurance and </w:t>
      </w:r>
      <w:r w:rsidR="00D607ED">
        <w:rPr>
          <w:rFonts w:ascii="Perpetua" w:hAnsi="Perpetua"/>
          <w:sz w:val="26"/>
          <w:szCs w:val="26"/>
        </w:rPr>
        <w:t xml:space="preserve">resolution </w:t>
      </w:r>
      <w:r>
        <w:rPr>
          <w:rFonts w:ascii="Perpetua" w:hAnsi="Perpetua"/>
          <w:sz w:val="26"/>
          <w:szCs w:val="26"/>
        </w:rPr>
        <w:t>funding</w:t>
      </w:r>
      <w:r w:rsidR="00ED43AE" w:rsidRPr="00BE44B6">
        <w:rPr>
          <w:rFonts w:ascii="Perpetua" w:hAnsi="Perpetua"/>
          <w:sz w:val="26"/>
          <w:szCs w:val="26"/>
        </w:rPr>
        <w:t xml:space="preserve">. </w:t>
      </w:r>
    </w:p>
    <w:p w14:paraId="2A65CA58" w14:textId="77777777" w:rsidR="00E769C2" w:rsidRPr="00BE44B6" w:rsidRDefault="00FE1D87" w:rsidP="00E769C2">
      <w:pPr>
        <w:spacing w:before="240" w:line="360" w:lineRule="auto"/>
        <w:jc w:val="both"/>
        <w:rPr>
          <w:rFonts w:ascii="Perpetua" w:hAnsi="Perpetua"/>
          <w:sz w:val="26"/>
          <w:szCs w:val="26"/>
        </w:rPr>
      </w:pPr>
      <w:r w:rsidRPr="00BE44B6">
        <w:rPr>
          <w:rFonts w:ascii="Perpetua" w:hAnsi="Perpetua"/>
          <w:sz w:val="26"/>
          <w:szCs w:val="26"/>
        </w:rPr>
        <w:t xml:space="preserve">Taking into account </w:t>
      </w:r>
      <w:r w:rsidR="009F071C">
        <w:rPr>
          <w:rFonts w:ascii="Perpetua" w:hAnsi="Perpetua"/>
          <w:sz w:val="26"/>
          <w:szCs w:val="26"/>
        </w:rPr>
        <w:t xml:space="preserve">Hungary’s </w:t>
      </w:r>
      <w:r w:rsidRPr="00BE44B6">
        <w:rPr>
          <w:rFonts w:ascii="Perpetua" w:hAnsi="Perpetua"/>
          <w:sz w:val="26"/>
          <w:szCs w:val="26"/>
        </w:rPr>
        <w:t xml:space="preserve">status as an EU </w:t>
      </w:r>
      <w:r w:rsidR="00D607ED">
        <w:rPr>
          <w:rFonts w:ascii="Perpetua" w:hAnsi="Perpetua"/>
          <w:sz w:val="26"/>
          <w:szCs w:val="26"/>
        </w:rPr>
        <w:t>M</w:t>
      </w:r>
      <w:r w:rsidRPr="00BE44B6">
        <w:rPr>
          <w:rFonts w:ascii="Perpetua" w:hAnsi="Perpetua"/>
          <w:sz w:val="26"/>
          <w:szCs w:val="26"/>
        </w:rPr>
        <w:t xml:space="preserve">ember </w:t>
      </w:r>
      <w:r w:rsidR="00D607ED">
        <w:rPr>
          <w:rFonts w:ascii="Perpetua" w:hAnsi="Perpetua"/>
          <w:sz w:val="26"/>
          <w:szCs w:val="26"/>
        </w:rPr>
        <w:t>S</w:t>
      </w:r>
      <w:r w:rsidRPr="00BE44B6">
        <w:rPr>
          <w:rFonts w:ascii="Perpetua" w:hAnsi="Perpetua"/>
          <w:sz w:val="26"/>
          <w:szCs w:val="26"/>
        </w:rPr>
        <w:t>tate</w:t>
      </w:r>
      <w:r w:rsidR="009F071C">
        <w:rPr>
          <w:rFonts w:ascii="Perpetua" w:hAnsi="Perpetua"/>
          <w:sz w:val="26"/>
          <w:szCs w:val="26"/>
        </w:rPr>
        <w:t>,</w:t>
      </w:r>
      <w:r w:rsidR="00A97ED2">
        <w:rPr>
          <w:rFonts w:ascii="Perpetua" w:hAnsi="Perpetua"/>
          <w:sz w:val="26"/>
          <w:szCs w:val="26"/>
        </w:rPr>
        <w:t xml:space="preserve"> </w:t>
      </w:r>
      <w:r w:rsidRPr="00BE44B6">
        <w:rPr>
          <w:rFonts w:ascii="Perpetua" w:hAnsi="Perpetua"/>
          <w:sz w:val="26"/>
          <w:szCs w:val="26"/>
        </w:rPr>
        <w:t>and the structural and operational similarit</w:t>
      </w:r>
      <w:r w:rsidR="009F071C">
        <w:rPr>
          <w:rFonts w:ascii="Perpetua" w:hAnsi="Perpetua"/>
          <w:sz w:val="26"/>
          <w:szCs w:val="26"/>
        </w:rPr>
        <w:t>ies</w:t>
      </w:r>
      <w:r w:rsidRPr="00BE44B6">
        <w:rPr>
          <w:rFonts w:ascii="Perpetua" w:hAnsi="Perpetua"/>
          <w:sz w:val="26"/>
          <w:szCs w:val="26"/>
        </w:rPr>
        <w:t xml:space="preserve"> </w:t>
      </w:r>
      <w:r w:rsidR="009F071C">
        <w:rPr>
          <w:rFonts w:ascii="Perpetua" w:hAnsi="Perpetua"/>
          <w:sz w:val="26"/>
          <w:szCs w:val="26"/>
        </w:rPr>
        <w:t xml:space="preserve">between </w:t>
      </w:r>
      <w:r w:rsidR="004A5428">
        <w:rPr>
          <w:rFonts w:ascii="Perpetua" w:hAnsi="Perpetua"/>
          <w:sz w:val="26"/>
          <w:szCs w:val="26"/>
        </w:rPr>
        <w:t xml:space="preserve">the </w:t>
      </w:r>
      <w:r w:rsidRPr="00BE44B6">
        <w:rPr>
          <w:rFonts w:ascii="Perpetua" w:hAnsi="Perpetua"/>
          <w:sz w:val="26"/>
          <w:szCs w:val="26"/>
        </w:rPr>
        <w:t>AD</w:t>
      </w:r>
      <w:r w:rsidR="00D607ED">
        <w:rPr>
          <w:rFonts w:ascii="Perpetua" w:hAnsi="Perpetua"/>
          <w:sz w:val="26"/>
          <w:szCs w:val="26"/>
        </w:rPr>
        <w:t>IA</w:t>
      </w:r>
      <w:r w:rsidRPr="00BE44B6">
        <w:rPr>
          <w:rFonts w:ascii="Perpetua" w:hAnsi="Perpetua"/>
          <w:sz w:val="26"/>
          <w:szCs w:val="26"/>
        </w:rPr>
        <w:t xml:space="preserve"> </w:t>
      </w:r>
      <w:r w:rsidR="009F071C">
        <w:rPr>
          <w:rFonts w:ascii="Perpetua" w:hAnsi="Perpetua"/>
          <w:sz w:val="26"/>
          <w:szCs w:val="26"/>
        </w:rPr>
        <w:t xml:space="preserve">and </w:t>
      </w:r>
      <w:r w:rsidR="004A5428">
        <w:rPr>
          <w:rFonts w:ascii="Perpetua" w:hAnsi="Perpetua"/>
          <w:sz w:val="26"/>
          <w:szCs w:val="26"/>
        </w:rPr>
        <w:t xml:space="preserve">the </w:t>
      </w:r>
      <w:r w:rsidRPr="00BE44B6">
        <w:rPr>
          <w:rFonts w:ascii="Perpetua" w:hAnsi="Perpetua"/>
          <w:sz w:val="26"/>
          <w:szCs w:val="26"/>
        </w:rPr>
        <w:t xml:space="preserve">OBA, in addition to technical issues of </w:t>
      </w:r>
      <w:r w:rsidRPr="00BE44B6">
        <w:rPr>
          <w:rFonts w:ascii="Perpetua" w:hAnsi="Perpetua"/>
          <w:sz w:val="26"/>
          <w:szCs w:val="26"/>
        </w:rPr>
        <w:lastRenderedPageBreak/>
        <w:t xml:space="preserve">mutual interest, discussions </w:t>
      </w:r>
      <w:r w:rsidR="009F071C">
        <w:rPr>
          <w:rFonts w:ascii="Perpetua" w:hAnsi="Perpetua"/>
          <w:sz w:val="26"/>
          <w:szCs w:val="26"/>
        </w:rPr>
        <w:t xml:space="preserve">included </w:t>
      </w:r>
      <w:r w:rsidRPr="00BE44B6">
        <w:rPr>
          <w:rFonts w:ascii="Perpetua" w:hAnsi="Perpetua"/>
          <w:sz w:val="26"/>
          <w:szCs w:val="26"/>
        </w:rPr>
        <w:t>the current stage and expected progress of proposals for changes to the European Union legal framework for financial crisis management and deposit insurance, as well as</w:t>
      </w:r>
      <w:r w:rsidR="009F071C" w:rsidRPr="009F071C">
        <w:rPr>
          <w:rFonts w:ascii="Perpetua" w:hAnsi="Perpetua"/>
          <w:sz w:val="26"/>
          <w:szCs w:val="26"/>
        </w:rPr>
        <w:t xml:space="preserve"> </w:t>
      </w:r>
      <w:r w:rsidR="00A97ED2">
        <w:rPr>
          <w:rFonts w:ascii="Perpetua" w:hAnsi="Perpetua"/>
          <w:sz w:val="26"/>
          <w:szCs w:val="26"/>
        </w:rPr>
        <w:t xml:space="preserve">the </w:t>
      </w:r>
      <w:r w:rsidR="009F071C" w:rsidRPr="00BE44B6">
        <w:rPr>
          <w:rFonts w:ascii="Perpetua" w:hAnsi="Perpetua"/>
          <w:sz w:val="26"/>
          <w:szCs w:val="26"/>
        </w:rPr>
        <w:t>AD</w:t>
      </w:r>
      <w:r w:rsidR="009F071C">
        <w:rPr>
          <w:rFonts w:ascii="Perpetua" w:hAnsi="Perpetua"/>
          <w:sz w:val="26"/>
          <w:szCs w:val="26"/>
        </w:rPr>
        <w:t>IA’s</w:t>
      </w:r>
      <w:r w:rsidRPr="00BE44B6">
        <w:rPr>
          <w:rFonts w:ascii="Perpetua" w:hAnsi="Perpetua"/>
          <w:sz w:val="26"/>
          <w:szCs w:val="26"/>
        </w:rPr>
        <w:t xml:space="preserve"> steps </w:t>
      </w:r>
      <w:r w:rsidR="009F071C">
        <w:rPr>
          <w:rFonts w:ascii="Perpetua" w:hAnsi="Perpetua"/>
          <w:sz w:val="26"/>
          <w:szCs w:val="26"/>
        </w:rPr>
        <w:t xml:space="preserve">towards </w:t>
      </w:r>
      <w:r w:rsidR="009F071C" w:rsidRPr="00BE44B6">
        <w:rPr>
          <w:rFonts w:ascii="Perpetua" w:hAnsi="Perpetua"/>
          <w:sz w:val="26"/>
          <w:szCs w:val="26"/>
        </w:rPr>
        <w:t xml:space="preserve">legal framework </w:t>
      </w:r>
      <w:r w:rsidRPr="00BE44B6">
        <w:rPr>
          <w:rFonts w:ascii="Perpetua" w:hAnsi="Perpetua"/>
          <w:sz w:val="26"/>
          <w:szCs w:val="26"/>
        </w:rPr>
        <w:t xml:space="preserve">compliance </w:t>
      </w:r>
      <w:r w:rsidR="009F071C">
        <w:rPr>
          <w:rFonts w:ascii="Perpetua" w:hAnsi="Perpetua"/>
          <w:sz w:val="26"/>
          <w:szCs w:val="26"/>
        </w:rPr>
        <w:t xml:space="preserve">with </w:t>
      </w:r>
      <w:r w:rsidRPr="00BE44B6">
        <w:rPr>
          <w:rFonts w:ascii="Perpetua" w:hAnsi="Perpetua"/>
          <w:sz w:val="26"/>
          <w:szCs w:val="26"/>
        </w:rPr>
        <w:t>the with EU Directives</w:t>
      </w:r>
      <w:r w:rsidR="00ED43AE" w:rsidRPr="00BE44B6">
        <w:rPr>
          <w:rFonts w:ascii="Perpetua" w:hAnsi="Perpetua"/>
          <w:sz w:val="26"/>
          <w:szCs w:val="26"/>
        </w:rPr>
        <w:t>.</w:t>
      </w:r>
    </w:p>
    <w:p w14:paraId="1E10637E" w14:textId="77777777" w:rsidR="00FE1D87" w:rsidRPr="00BE44B6" w:rsidRDefault="00FE1D87" w:rsidP="00FE1D87">
      <w:pPr>
        <w:spacing w:before="240" w:line="360" w:lineRule="auto"/>
        <w:jc w:val="both"/>
        <w:rPr>
          <w:rFonts w:ascii="Perpetua" w:hAnsi="Perpetua"/>
          <w:sz w:val="26"/>
          <w:szCs w:val="26"/>
        </w:rPr>
      </w:pPr>
      <w:r w:rsidRPr="00BE44B6">
        <w:rPr>
          <w:rFonts w:ascii="Perpetua" w:hAnsi="Perpetua"/>
          <w:sz w:val="26"/>
          <w:szCs w:val="26"/>
        </w:rPr>
        <w:t>In addition to</w:t>
      </w:r>
      <w:r w:rsidR="00861B50" w:rsidRPr="00861B50">
        <w:rPr>
          <w:rFonts w:ascii="Perpetua" w:hAnsi="Perpetua"/>
          <w:sz w:val="26"/>
          <w:szCs w:val="26"/>
        </w:rPr>
        <w:t xml:space="preserve"> </w:t>
      </w:r>
      <w:r w:rsidR="00861B50" w:rsidRPr="00BE44B6">
        <w:rPr>
          <w:rFonts w:ascii="Perpetua" w:hAnsi="Perpetua"/>
          <w:sz w:val="26"/>
          <w:szCs w:val="26"/>
        </w:rPr>
        <w:t>EU membership</w:t>
      </w:r>
      <w:r w:rsidRPr="00BE44B6">
        <w:rPr>
          <w:rFonts w:ascii="Perpetua" w:hAnsi="Perpetua"/>
          <w:sz w:val="26"/>
          <w:szCs w:val="26"/>
        </w:rPr>
        <w:t xml:space="preserve"> </w:t>
      </w:r>
      <w:r w:rsidR="00861B50">
        <w:rPr>
          <w:rFonts w:ascii="Perpetua" w:hAnsi="Perpetua"/>
          <w:sz w:val="26"/>
          <w:szCs w:val="26"/>
        </w:rPr>
        <w:t>topics</w:t>
      </w:r>
      <w:r w:rsidRPr="00BE44B6">
        <w:rPr>
          <w:rFonts w:ascii="Perpetua" w:hAnsi="Perpetua"/>
          <w:sz w:val="26"/>
          <w:szCs w:val="26"/>
        </w:rPr>
        <w:t>, experts from both authorities examined, among other things, the possibilities of advancing information technology in deposit compensation procedures, current information security issues related to deposit insurance, particular</w:t>
      </w:r>
      <w:r w:rsidR="00861B50">
        <w:rPr>
          <w:rFonts w:ascii="Perpetua" w:hAnsi="Perpetua"/>
          <w:sz w:val="26"/>
          <w:szCs w:val="26"/>
        </w:rPr>
        <w:t>ly</w:t>
      </w:r>
      <w:r w:rsidRPr="00BE44B6">
        <w:rPr>
          <w:rFonts w:ascii="Perpetua" w:hAnsi="Perpetua"/>
          <w:sz w:val="26"/>
          <w:szCs w:val="26"/>
        </w:rPr>
        <w:t xml:space="preserve"> </w:t>
      </w:r>
      <w:r w:rsidR="00861B50">
        <w:rPr>
          <w:rFonts w:ascii="Perpetua" w:hAnsi="Perpetua"/>
          <w:sz w:val="26"/>
          <w:szCs w:val="26"/>
        </w:rPr>
        <w:t>cyber se</w:t>
      </w:r>
      <w:r w:rsidRPr="00BE44B6">
        <w:rPr>
          <w:rFonts w:ascii="Perpetua" w:hAnsi="Perpetua"/>
          <w:sz w:val="26"/>
          <w:szCs w:val="26"/>
        </w:rPr>
        <w:t>curity issues, the changing role of deposit insurance institutions in the financial safety net</w:t>
      </w:r>
      <w:r w:rsidR="004A5428">
        <w:rPr>
          <w:rFonts w:ascii="Perpetua" w:hAnsi="Perpetua"/>
          <w:sz w:val="26"/>
          <w:szCs w:val="26"/>
        </w:rPr>
        <w:t xml:space="preserve"> in terms of </w:t>
      </w:r>
      <w:r w:rsidRPr="00BE44B6">
        <w:rPr>
          <w:rFonts w:ascii="Perpetua" w:hAnsi="Perpetua"/>
          <w:sz w:val="26"/>
          <w:szCs w:val="26"/>
        </w:rPr>
        <w:t xml:space="preserve">preventive and alternative measures, </w:t>
      </w:r>
      <w:r w:rsidR="00861B50">
        <w:rPr>
          <w:rFonts w:ascii="Perpetua" w:hAnsi="Perpetua"/>
          <w:sz w:val="26"/>
          <w:szCs w:val="26"/>
        </w:rPr>
        <w:t xml:space="preserve">and </w:t>
      </w:r>
      <w:r w:rsidRPr="00BE44B6">
        <w:rPr>
          <w:rFonts w:ascii="Perpetua" w:hAnsi="Perpetua"/>
          <w:sz w:val="26"/>
          <w:szCs w:val="26"/>
        </w:rPr>
        <w:t xml:space="preserve">the role of deposit insurers in </w:t>
      </w:r>
      <w:r w:rsidR="004A5428">
        <w:rPr>
          <w:rFonts w:ascii="Perpetua" w:hAnsi="Perpetua"/>
          <w:sz w:val="26"/>
          <w:szCs w:val="26"/>
        </w:rPr>
        <w:t xml:space="preserve">the </w:t>
      </w:r>
      <w:r w:rsidR="004A5428" w:rsidRPr="00BE44B6">
        <w:rPr>
          <w:rFonts w:ascii="Perpetua" w:hAnsi="Perpetua"/>
          <w:sz w:val="26"/>
          <w:szCs w:val="26"/>
        </w:rPr>
        <w:t xml:space="preserve">liquidation process </w:t>
      </w:r>
      <w:r w:rsidR="004A5428">
        <w:rPr>
          <w:rFonts w:ascii="Perpetua" w:hAnsi="Perpetua"/>
          <w:sz w:val="26"/>
          <w:szCs w:val="26"/>
        </w:rPr>
        <w:t xml:space="preserve">of </w:t>
      </w:r>
      <w:r w:rsidR="00861B50" w:rsidRPr="00BE44B6">
        <w:rPr>
          <w:rFonts w:ascii="Perpetua" w:hAnsi="Perpetua"/>
          <w:sz w:val="26"/>
          <w:szCs w:val="26"/>
        </w:rPr>
        <w:t>scheme member entities</w:t>
      </w:r>
      <w:r w:rsidRPr="00BE44B6">
        <w:rPr>
          <w:rFonts w:ascii="Perpetua" w:hAnsi="Perpetua"/>
          <w:sz w:val="26"/>
          <w:szCs w:val="26"/>
        </w:rPr>
        <w:t>.</w:t>
      </w:r>
    </w:p>
    <w:p w14:paraId="75C5A439" w14:textId="77777777" w:rsidR="00FE1D87" w:rsidRPr="00BE44B6" w:rsidRDefault="00FE1D87" w:rsidP="00FE1D87">
      <w:pPr>
        <w:spacing w:before="240" w:line="360" w:lineRule="auto"/>
        <w:jc w:val="both"/>
        <w:rPr>
          <w:rFonts w:ascii="Perpetua" w:hAnsi="Perpetua"/>
          <w:sz w:val="26"/>
          <w:szCs w:val="26"/>
        </w:rPr>
      </w:pPr>
      <w:r w:rsidRPr="00BE44B6">
        <w:rPr>
          <w:rFonts w:ascii="Perpetua" w:hAnsi="Perpetua"/>
          <w:sz w:val="26"/>
          <w:szCs w:val="26"/>
        </w:rPr>
        <w:t xml:space="preserve">Also, within the framework of bilateral cooperation, the </w:t>
      </w:r>
      <w:r w:rsidR="00861B50">
        <w:rPr>
          <w:rFonts w:ascii="Perpetua" w:hAnsi="Perpetua"/>
          <w:sz w:val="26"/>
          <w:szCs w:val="26"/>
        </w:rPr>
        <w:t xml:space="preserve">topics discussed </w:t>
      </w:r>
      <w:r w:rsidRPr="00BE44B6">
        <w:rPr>
          <w:rFonts w:ascii="Perpetua" w:hAnsi="Perpetua"/>
          <w:sz w:val="26"/>
          <w:szCs w:val="26"/>
        </w:rPr>
        <w:t xml:space="preserve">included solutions for efficient compensation processes, cooperation between authorities </w:t>
      </w:r>
      <w:r w:rsidR="00322358">
        <w:rPr>
          <w:rFonts w:ascii="Perpetua" w:hAnsi="Perpetua"/>
          <w:sz w:val="26"/>
          <w:szCs w:val="26"/>
        </w:rPr>
        <w:t xml:space="preserve">that are </w:t>
      </w:r>
      <w:r w:rsidRPr="00BE44B6">
        <w:rPr>
          <w:rFonts w:ascii="Perpetua" w:hAnsi="Perpetua"/>
          <w:sz w:val="26"/>
          <w:szCs w:val="26"/>
        </w:rPr>
        <w:t>part of t</w:t>
      </w:r>
      <w:r w:rsidR="004A5428">
        <w:rPr>
          <w:rFonts w:ascii="Perpetua" w:hAnsi="Perpetua"/>
          <w:sz w:val="26"/>
          <w:szCs w:val="26"/>
        </w:rPr>
        <w:t xml:space="preserve">he financial safety net, improved </w:t>
      </w:r>
      <w:r w:rsidRPr="00BE44B6">
        <w:rPr>
          <w:rFonts w:ascii="Perpetua" w:hAnsi="Perpetua"/>
          <w:sz w:val="26"/>
          <w:szCs w:val="26"/>
        </w:rPr>
        <w:t>practices for establishing supporting infrastructure to ensure operation</w:t>
      </w:r>
      <w:r w:rsidR="00861B50">
        <w:rPr>
          <w:rFonts w:ascii="Perpetua" w:hAnsi="Perpetua"/>
          <w:sz w:val="26"/>
          <w:szCs w:val="26"/>
        </w:rPr>
        <w:t>al continuity</w:t>
      </w:r>
      <w:r w:rsidRPr="00BE44B6">
        <w:rPr>
          <w:rFonts w:ascii="Perpetua" w:hAnsi="Perpetua"/>
          <w:sz w:val="26"/>
          <w:szCs w:val="26"/>
        </w:rPr>
        <w:t xml:space="preserve">, </w:t>
      </w:r>
      <w:r w:rsidR="00861B50">
        <w:rPr>
          <w:rFonts w:ascii="Perpetua" w:hAnsi="Perpetua"/>
          <w:sz w:val="26"/>
          <w:szCs w:val="26"/>
        </w:rPr>
        <w:t>and so on</w:t>
      </w:r>
      <w:r w:rsidRPr="00BE44B6">
        <w:rPr>
          <w:rFonts w:ascii="Perpetua" w:hAnsi="Perpetua"/>
          <w:sz w:val="26"/>
          <w:szCs w:val="26"/>
        </w:rPr>
        <w:t>.</w:t>
      </w:r>
    </w:p>
    <w:p w14:paraId="3A3A1B8A" w14:textId="77777777" w:rsidR="007E3183" w:rsidRPr="00BE44B6" w:rsidRDefault="00FE1D87" w:rsidP="00FE1D87">
      <w:pPr>
        <w:spacing w:before="240" w:line="360" w:lineRule="auto"/>
        <w:jc w:val="both"/>
        <w:rPr>
          <w:rFonts w:ascii="Perpetua" w:hAnsi="Perpetua"/>
          <w:sz w:val="26"/>
          <w:szCs w:val="26"/>
        </w:rPr>
      </w:pPr>
      <w:r w:rsidRPr="00BE44B6">
        <w:rPr>
          <w:rFonts w:ascii="Perpetua" w:hAnsi="Perpetua"/>
          <w:sz w:val="26"/>
          <w:szCs w:val="26"/>
        </w:rPr>
        <w:t xml:space="preserve">The institutional relationship between </w:t>
      </w:r>
      <w:r w:rsidR="004A5428">
        <w:rPr>
          <w:rFonts w:ascii="Perpetua" w:hAnsi="Perpetua"/>
          <w:sz w:val="26"/>
          <w:szCs w:val="26"/>
        </w:rPr>
        <w:t xml:space="preserve">the two </w:t>
      </w:r>
      <w:r w:rsidRPr="00BE44B6">
        <w:rPr>
          <w:rFonts w:ascii="Perpetua" w:hAnsi="Perpetua"/>
          <w:sz w:val="26"/>
          <w:szCs w:val="26"/>
        </w:rPr>
        <w:t>institutions is considered quite produc</w:t>
      </w:r>
      <w:r w:rsidR="00156B9C">
        <w:rPr>
          <w:rFonts w:ascii="Perpetua" w:hAnsi="Perpetua"/>
          <w:sz w:val="26"/>
          <w:szCs w:val="26"/>
        </w:rPr>
        <w:t>tive</w:t>
      </w:r>
      <w:r w:rsidR="00322358">
        <w:rPr>
          <w:rFonts w:ascii="Perpetua" w:hAnsi="Perpetua"/>
          <w:sz w:val="26"/>
          <w:szCs w:val="26"/>
        </w:rPr>
        <w:t>,</w:t>
      </w:r>
      <w:r w:rsidR="00156B9C">
        <w:rPr>
          <w:rFonts w:ascii="Perpetua" w:hAnsi="Perpetua"/>
          <w:sz w:val="26"/>
          <w:szCs w:val="26"/>
        </w:rPr>
        <w:t xml:space="preserve"> and for this purpose</w:t>
      </w:r>
      <w:r w:rsidR="00322358">
        <w:rPr>
          <w:rFonts w:ascii="Perpetua" w:hAnsi="Perpetua"/>
          <w:sz w:val="26"/>
          <w:szCs w:val="26"/>
        </w:rPr>
        <w:t>,</w:t>
      </w:r>
      <w:r w:rsidR="00156B9C">
        <w:rPr>
          <w:rFonts w:ascii="Perpetua" w:hAnsi="Perpetua"/>
          <w:sz w:val="26"/>
          <w:szCs w:val="26"/>
        </w:rPr>
        <w:t xml:space="preserve"> </w:t>
      </w:r>
      <w:r w:rsidR="004A5428">
        <w:rPr>
          <w:rFonts w:ascii="Perpetua" w:hAnsi="Perpetua"/>
          <w:sz w:val="26"/>
          <w:szCs w:val="26"/>
        </w:rPr>
        <w:t xml:space="preserve">both the </w:t>
      </w:r>
      <w:r w:rsidR="00156B9C">
        <w:rPr>
          <w:rFonts w:ascii="Perpetua" w:hAnsi="Perpetua"/>
          <w:sz w:val="26"/>
          <w:szCs w:val="26"/>
        </w:rPr>
        <w:t>A</w:t>
      </w:r>
      <w:r w:rsidRPr="00BE44B6">
        <w:rPr>
          <w:rFonts w:ascii="Perpetua" w:hAnsi="Perpetua"/>
          <w:sz w:val="26"/>
          <w:szCs w:val="26"/>
        </w:rPr>
        <w:t>D</w:t>
      </w:r>
      <w:r w:rsidR="00156B9C">
        <w:rPr>
          <w:rFonts w:ascii="Perpetua" w:hAnsi="Perpetua"/>
          <w:sz w:val="26"/>
          <w:szCs w:val="26"/>
        </w:rPr>
        <w:t>IA</w:t>
      </w:r>
      <w:r w:rsidRPr="00BE44B6">
        <w:rPr>
          <w:rFonts w:ascii="Perpetua" w:hAnsi="Perpetua"/>
          <w:sz w:val="26"/>
          <w:szCs w:val="26"/>
        </w:rPr>
        <w:t xml:space="preserve"> and </w:t>
      </w:r>
      <w:r w:rsidR="004A5428">
        <w:rPr>
          <w:rFonts w:ascii="Perpetua" w:hAnsi="Perpetua"/>
          <w:sz w:val="26"/>
          <w:szCs w:val="26"/>
        </w:rPr>
        <w:t xml:space="preserve">the </w:t>
      </w:r>
      <w:r w:rsidRPr="00BE44B6">
        <w:rPr>
          <w:rFonts w:ascii="Perpetua" w:hAnsi="Perpetua"/>
          <w:sz w:val="26"/>
          <w:szCs w:val="26"/>
        </w:rPr>
        <w:t xml:space="preserve">OBA are committed to continuing the coordination and </w:t>
      </w:r>
      <w:r w:rsidR="004A5428">
        <w:rPr>
          <w:rFonts w:ascii="Perpetua" w:hAnsi="Perpetua"/>
          <w:sz w:val="26"/>
          <w:szCs w:val="26"/>
        </w:rPr>
        <w:t xml:space="preserve">implementation </w:t>
      </w:r>
      <w:r w:rsidRPr="00BE44B6">
        <w:rPr>
          <w:rFonts w:ascii="Perpetua" w:hAnsi="Perpetua"/>
          <w:sz w:val="26"/>
          <w:szCs w:val="26"/>
        </w:rPr>
        <w:t xml:space="preserve">of cooperation protocols </w:t>
      </w:r>
      <w:r w:rsidR="00861B50">
        <w:rPr>
          <w:rFonts w:ascii="Perpetua" w:hAnsi="Perpetua"/>
          <w:sz w:val="26"/>
          <w:szCs w:val="26"/>
        </w:rPr>
        <w:t xml:space="preserve">on </w:t>
      </w:r>
      <w:r w:rsidRPr="00BE44B6">
        <w:rPr>
          <w:rFonts w:ascii="Perpetua" w:hAnsi="Perpetua"/>
          <w:sz w:val="26"/>
          <w:szCs w:val="26"/>
        </w:rPr>
        <w:t>identified issues of common interest</w:t>
      </w:r>
      <w:r w:rsidR="00E769C2" w:rsidRPr="00BE44B6">
        <w:rPr>
          <w:rFonts w:ascii="Perpetua" w:hAnsi="Perpetua"/>
          <w:sz w:val="26"/>
          <w:szCs w:val="26"/>
        </w:rPr>
        <w:t>.</w:t>
      </w:r>
    </w:p>
    <w:p w14:paraId="623F4849" w14:textId="77777777" w:rsidR="007E3183" w:rsidRPr="00BE44B6" w:rsidRDefault="007E3183" w:rsidP="00263C25">
      <w:pPr>
        <w:pStyle w:val="Heading3"/>
        <w:rPr>
          <w:rFonts w:ascii="Perpetua" w:hAnsi="Perpetua" w:cs="Times New Roman"/>
          <w:sz w:val="26"/>
          <w:szCs w:val="26"/>
          <w:u w:val="single"/>
        </w:rPr>
      </w:pPr>
      <w:bookmarkStart w:id="62" w:name="_Toc198311209"/>
      <w:r w:rsidRPr="00BE44B6">
        <w:rPr>
          <w:rFonts w:ascii="Perpetua" w:hAnsi="Perpetua" w:cs="Times New Roman"/>
          <w:color w:val="auto"/>
          <w:sz w:val="26"/>
          <w:szCs w:val="26"/>
          <w:u w:val="single"/>
        </w:rPr>
        <w:t>5.3.3.</w:t>
      </w:r>
      <w:r w:rsidRPr="00BE44B6">
        <w:rPr>
          <w:rFonts w:ascii="Perpetua" w:hAnsi="Perpetua" w:cs="Times New Roman"/>
          <w:color w:val="auto"/>
          <w:sz w:val="26"/>
          <w:szCs w:val="26"/>
          <w:u w:val="single"/>
        </w:rPr>
        <w:tab/>
      </w:r>
      <w:r w:rsidR="00156B9C" w:rsidRPr="00156B9C">
        <w:rPr>
          <w:rFonts w:ascii="Perpetua" w:hAnsi="Perpetua" w:cs="Times New Roman"/>
          <w:color w:val="auto"/>
          <w:sz w:val="26"/>
          <w:szCs w:val="26"/>
          <w:u w:val="single"/>
        </w:rPr>
        <w:t xml:space="preserve">Cooperation with </w:t>
      </w:r>
      <w:r w:rsidR="004A5428">
        <w:rPr>
          <w:rFonts w:ascii="Perpetua" w:hAnsi="Perpetua" w:cs="Times New Roman"/>
          <w:color w:val="auto"/>
          <w:sz w:val="26"/>
          <w:szCs w:val="26"/>
          <w:u w:val="single"/>
        </w:rPr>
        <w:t xml:space="preserve">the </w:t>
      </w:r>
      <w:r w:rsidR="00156B9C" w:rsidRPr="00156B9C">
        <w:rPr>
          <w:rFonts w:ascii="Perpetua" w:hAnsi="Perpetua" w:cs="Times New Roman"/>
          <w:color w:val="auto"/>
          <w:sz w:val="26"/>
          <w:szCs w:val="26"/>
          <w:u w:val="single"/>
        </w:rPr>
        <w:t>Kosovo Deposit Insurance Fund</w:t>
      </w:r>
      <w:bookmarkEnd w:id="62"/>
    </w:p>
    <w:p w14:paraId="30C4F97A" w14:textId="77777777" w:rsidR="00E769C2" w:rsidRPr="00BE44B6" w:rsidRDefault="00263C25" w:rsidP="00E769C2">
      <w:pPr>
        <w:spacing w:before="240" w:line="360" w:lineRule="auto"/>
        <w:jc w:val="both"/>
        <w:rPr>
          <w:rFonts w:ascii="Perpetua" w:hAnsi="Perpetua"/>
          <w:sz w:val="26"/>
          <w:szCs w:val="26"/>
        </w:rPr>
      </w:pPr>
      <w:r w:rsidRPr="00BE44B6">
        <w:rPr>
          <w:noProof/>
          <w:lang w:val="en-US"/>
        </w:rPr>
        <w:drawing>
          <wp:anchor distT="0" distB="0" distL="114300" distR="114300" simplePos="0" relativeHeight="251714560" behindDoc="0" locked="0" layoutInCell="1" allowOverlap="1" wp14:anchorId="261F25D4" wp14:editId="02D72EC9">
            <wp:simplePos x="0" y="0"/>
            <wp:positionH relativeFrom="column">
              <wp:posOffset>2656840</wp:posOffset>
            </wp:positionH>
            <wp:positionV relativeFrom="paragraph">
              <wp:posOffset>225161</wp:posOffset>
            </wp:positionV>
            <wp:extent cx="3133725" cy="2350770"/>
            <wp:effectExtent l="114300" t="76200" r="66675" b="125730"/>
            <wp:wrapSquare wrapText="bothSides"/>
            <wp:docPr id="233" name="Picture 233" descr="https://asd.gov.al/wp-content/uploads/2024/09/Foto-FSDK-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sd.gov.al/wp-content/uploads/2024/09/Foto-FSDK-2.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33725" cy="23507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E1D87" w:rsidRPr="00BE44B6">
        <w:rPr>
          <w:rFonts w:ascii="Perpetua" w:hAnsi="Perpetua"/>
          <w:sz w:val="26"/>
          <w:szCs w:val="26"/>
        </w:rPr>
        <w:t xml:space="preserve">In September 2024, </w:t>
      </w:r>
      <w:r w:rsidR="00015857">
        <w:rPr>
          <w:rFonts w:ascii="Perpetua" w:hAnsi="Perpetua"/>
          <w:sz w:val="26"/>
          <w:szCs w:val="26"/>
        </w:rPr>
        <w:t xml:space="preserve">the </w:t>
      </w:r>
      <w:r w:rsidR="00FE1D87" w:rsidRPr="00BE44B6">
        <w:rPr>
          <w:rFonts w:ascii="Perpetua" w:hAnsi="Perpetua"/>
          <w:sz w:val="26"/>
          <w:szCs w:val="26"/>
        </w:rPr>
        <w:t>AD</w:t>
      </w:r>
      <w:r w:rsidR="00156B9C">
        <w:rPr>
          <w:rFonts w:ascii="Perpetua" w:hAnsi="Perpetua"/>
          <w:sz w:val="26"/>
          <w:szCs w:val="26"/>
        </w:rPr>
        <w:t>IA</w:t>
      </w:r>
      <w:r w:rsidR="00FE1D87" w:rsidRPr="00BE44B6">
        <w:rPr>
          <w:rFonts w:ascii="Perpetua" w:hAnsi="Perpetua"/>
          <w:sz w:val="26"/>
          <w:szCs w:val="26"/>
        </w:rPr>
        <w:t xml:space="preserve"> welcomed a</w:t>
      </w:r>
      <w:r w:rsidR="0003259D" w:rsidRPr="0003259D">
        <w:rPr>
          <w:rFonts w:ascii="Perpetua" w:hAnsi="Perpetua"/>
          <w:sz w:val="26"/>
          <w:szCs w:val="26"/>
        </w:rPr>
        <w:t xml:space="preserve"> </w:t>
      </w:r>
      <w:r w:rsidR="00015857">
        <w:rPr>
          <w:rFonts w:ascii="Perpetua" w:hAnsi="Perpetua"/>
          <w:sz w:val="26"/>
          <w:szCs w:val="26"/>
        </w:rPr>
        <w:t xml:space="preserve">delegation </w:t>
      </w:r>
      <w:r w:rsidR="0003259D">
        <w:rPr>
          <w:rFonts w:ascii="Perpetua" w:hAnsi="Perpetua"/>
          <w:sz w:val="26"/>
          <w:szCs w:val="26"/>
        </w:rPr>
        <w:t xml:space="preserve">from </w:t>
      </w:r>
      <w:r w:rsidR="00015857">
        <w:rPr>
          <w:rFonts w:ascii="Perpetua" w:hAnsi="Perpetua"/>
          <w:sz w:val="26"/>
          <w:szCs w:val="26"/>
        </w:rPr>
        <w:t>the</w:t>
      </w:r>
      <w:r w:rsidR="0003259D">
        <w:rPr>
          <w:rFonts w:ascii="Perpetua" w:hAnsi="Perpetua"/>
          <w:sz w:val="26"/>
          <w:szCs w:val="26"/>
        </w:rPr>
        <w:t xml:space="preserve"> </w:t>
      </w:r>
      <w:r w:rsidR="0003259D" w:rsidRPr="00BE44B6">
        <w:rPr>
          <w:rFonts w:ascii="Perpetua" w:hAnsi="Perpetua"/>
          <w:sz w:val="26"/>
          <w:szCs w:val="26"/>
        </w:rPr>
        <w:t>FSDK</w:t>
      </w:r>
      <w:r w:rsidR="00FE1D87" w:rsidRPr="00BE44B6">
        <w:rPr>
          <w:rFonts w:ascii="Perpetua" w:hAnsi="Perpetua"/>
          <w:sz w:val="26"/>
          <w:szCs w:val="26"/>
        </w:rPr>
        <w:t xml:space="preserve">. </w:t>
      </w:r>
      <w:r w:rsidR="00015857" w:rsidRPr="00BE44B6">
        <w:rPr>
          <w:rFonts w:ascii="Perpetua" w:hAnsi="Perpetua"/>
          <w:sz w:val="26"/>
          <w:szCs w:val="26"/>
        </w:rPr>
        <w:t>M</w:t>
      </w:r>
      <w:r w:rsidR="00015857">
        <w:rPr>
          <w:rFonts w:ascii="Perpetua" w:hAnsi="Perpetua"/>
          <w:sz w:val="26"/>
          <w:szCs w:val="26"/>
        </w:rPr>
        <w:t>r</w:t>
      </w:r>
      <w:r w:rsidR="00015857" w:rsidRPr="00BE44B6">
        <w:rPr>
          <w:rFonts w:ascii="Perpetua" w:hAnsi="Perpetua"/>
          <w:sz w:val="26"/>
          <w:szCs w:val="26"/>
        </w:rPr>
        <w:t xml:space="preserve">s. Shqipe Devaja, </w:t>
      </w:r>
      <w:r w:rsidR="00015857">
        <w:rPr>
          <w:rFonts w:ascii="Perpetua" w:hAnsi="Perpetua"/>
          <w:sz w:val="26"/>
          <w:szCs w:val="26"/>
        </w:rPr>
        <w:t xml:space="preserve">the </w:t>
      </w:r>
      <w:r w:rsidR="00015857" w:rsidRPr="00BE44B6">
        <w:rPr>
          <w:rFonts w:ascii="Perpetua" w:hAnsi="Perpetua"/>
          <w:sz w:val="26"/>
          <w:szCs w:val="26"/>
        </w:rPr>
        <w:t>FSDK</w:t>
      </w:r>
      <w:r w:rsidR="00015857">
        <w:rPr>
          <w:rFonts w:ascii="Perpetua" w:hAnsi="Perpetua"/>
          <w:sz w:val="26"/>
          <w:szCs w:val="26"/>
        </w:rPr>
        <w:t>’s</w:t>
      </w:r>
      <w:r w:rsidR="00015857" w:rsidRPr="00BE44B6">
        <w:rPr>
          <w:rFonts w:ascii="Perpetua" w:hAnsi="Perpetua"/>
          <w:sz w:val="26"/>
          <w:szCs w:val="26"/>
        </w:rPr>
        <w:t xml:space="preserve"> </w:t>
      </w:r>
      <w:r w:rsidR="00015857">
        <w:rPr>
          <w:rFonts w:ascii="Perpetua" w:hAnsi="Perpetua"/>
          <w:sz w:val="26"/>
          <w:szCs w:val="26"/>
        </w:rPr>
        <w:t xml:space="preserve">recently </w:t>
      </w:r>
      <w:r w:rsidR="00015857" w:rsidRPr="00BE44B6">
        <w:rPr>
          <w:rFonts w:ascii="Perpetua" w:hAnsi="Perpetua"/>
          <w:sz w:val="26"/>
          <w:szCs w:val="26"/>
        </w:rPr>
        <w:t>appointed Managing Director</w:t>
      </w:r>
      <w:r w:rsidR="00015857">
        <w:rPr>
          <w:rFonts w:ascii="Perpetua" w:hAnsi="Perpetua"/>
          <w:sz w:val="26"/>
          <w:szCs w:val="26"/>
        </w:rPr>
        <w:t>,</w:t>
      </w:r>
      <w:r w:rsidR="00015857" w:rsidRPr="00BE44B6">
        <w:rPr>
          <w:rFonts w:ascii="Perpetua" w:hAnsi="Perpetua"/>
          <w:sz w:val="26"/>
          <w:szCs w:val="26"/>
        </w:rPr>
        <w:t xml:space="preserve"> </w:t>
      </w:r>
      <w:r w:rsidR="00015857">
        <w:rPr>
          <w:rFonts w:ascii="Perpetua" w:hAnsi="Perpetua"/>
          <w:sz w:val="26"/>
          <w:szCs w:val="26"/>
        </w:rPr>
        <w:t>led t</w:t>
      </w:r>
      <w:r w:rsidR="00FE1D87" w:rsidRPr="00BE44B6">
        <w:rPr>
          <w:rFonts w:ascii="Perpetua" w:hAnsi="Perpetua"/>
          <w:sz w:val="26"/>
          <w:szCs w:val="26"/>
        </w:rPr>
        <w:t xml:space="preserve">he delegation. On this occasion, Mr. </w:t>
      </w:r>
      <w:proofErr w:type="spellStart"/>
      <w:r w:rsidR="00FE1D87" w:rsidRPr="00BE44B6">
        <w:rPr>
          <w:rFonts w:ascii="Perpetua" w:hAnsi="Perpetua"/>
          <w:sz w:val="26"/>
          <w:szCs w:val="26"/>
        </w:rPr>
        <w:t>Genci</w:t>
      </w:r>
      <w:proofErr w:type="spellEnd"/>
      <w:r w:rsidR="00FE1D87" w:rsidRPr="00BE44B6">
        <w:rPr>
          <w:rFonts w:ascii="Perpetua" w:hAnsi="Perpetua"/>
          <w:sz w:val="26"/>
          <w:szCs w:val="26"/>
        </w:rPr>
        <w:t xml:space="preserve"> Mamani, General Director of </w:t>
      </w:r>
      <w:r w:rsidR="00A97ED2">
        <w:rPr>
          <w:rFonts w:ascii="Perpetua" w:hAnsi="Perpetua"/>
          <w:sz w:val="26"/>
          <w:szCs w:val="26"/>
        </w:rPr>
        <w:t xml:space="preserve">the </w:t>
      </w:r>
      <w:r w:rsidR="00FE1D87" w:rsidRPr="00BE44B6">
        <w:rPr>
          <w:rFonts w:ascii="Perpetua" w:hAnsi="Perpetua"/>
          <w:sz w:val="26"/>
          <w:szCs w:val="26"/>
        </w:rPr>
        <w:t>AD</w:t>
      </w:r>
      <w:r w:rsidR="00156B9C">
        <w:rPr>
          <w:rFonts w:ascii="Perpetua" w:hAnsi="Perpetua"/>
          <w:sz w:val="26"/>
          <w:szCs w:val="26"/>
        </w:rPr>
        <w:t>IA</w:t>
      </w:r>
      <w:r w:rsidR="00FE1D87" w:rsidRPr="00BE44B6">
        <w:rPr>
          <w:rFonts w:ascii="Perpetua" w:hAnsi="Perpetua"/>
          <w:sz w:val="26"/>
          <w:szCs w:val="26"/>
        </w:rPr>
        <w:t xml:space="preserve">, </w:t>
      </w:r>
      <w:r w:rsidR="00156B9C" w:rsidRPr="00BE44B6">
        <w:rPr>
          <w:rFonts w:ascii="Perpetua" w:hAnsi="Perpetua"/>
          <w:sz w:val="26"/>
          <w:szCs w:val="26"/>
        </w:rPr>
        <w:t>welcome</w:t>
      </w:r>
      <w:r w:rsidR="00156B9C">
        <w:rPr>
          <w:rFonts w:ascii="Perpetua" w:hAnsi="Perpetua"/>
          <w:sz w:val="26"/>
          <w:szCs w:val="26"/>
        </w:rPr>
        <w:t>d</w:t>
      </w:r>
      <w:r w:rsidR="00156B9C" w:rsidRPr="00BE44B6">
        <w:rPr>
          <w:rFonts w:ascii="Perpetua" w:hAnsi="Perpetua"/>
          <w:sz w:val="26"/>
          <w:szCs w:val="26"/>
        </w:rPr>
        <w:t xml:space="preserve"> </w:t>
      </w:r>
      <w:r w:rsidR="00FE1D87" w:rsidRPr="00BE44B6">
        <w:rPr>
          <w:rFonts w:ascii="Perpetua" w:hAnsi="Perpetua"/>
          <w:sz w:val="26"/>
          <w:szCs w:val="26"/>
        </w:rPr>
        <w:t>M</w:t>
      </w:r>
      <w:r w:rsidR="0003259D">
        <w:rPr>
          <w:rFonts w:ascii="Perpetua" w:hAnsi="Perpetua"/>
          <w:sz w:val="26"/>
          <w:szCs w:val="26"/>
        </w:rPr>
        <w:t>r</w:t>
      </w:r>
      <w:r w:rsidR="00FE1D87" w:rsidRPr="00BE44B6">
        <w:rPr>
          <w:rFonts w:ascii="Perpetua" w:hAnsi="Perpetua"/>
          <w:sz w:val="26"/>
          <w:szCs w:val="26"/>
        </w:rPr>
        <w:t xml:space="preserve">s. Devaja and </w:t>
      </w:r>
      <w:r w:rsidR="00156B9C" w:rsidRPr="00BE44B6">
        <w:rPr>
          <w:rFonts w:ascii="Perpetua" w:hAnsi="Perpetua"/>
          <w:sz w:val="26"/>
          <w:szCs w:val="26"/>
        </w:rPr>
        <w:t xml:space="preserve">wished </w:t>
      </w:r>
      <w:r w:rsidR="00156B9C">
        <w:rPr>
          <w:rFonts w:ascii="Perpetua" w:hAnsi="Perpetua"/>
          <w:sz w:val="26"/>
          <w:szCs w:val="26"/>
        </w:rPr>
        <w:t xml:space="preserve">her </w:t>
      </w:r>
      <w:r w:rsidR="00FE1D87" w:rsidRPr="00BE44B6">
        <w:rPr>
          <w:rFonts w:ascii="Perpetua" w:hAnsi="Perpetua"/>
          <w:sz w:val="26"/>
          <w:szCs w:val="26"/>
        </w:rPr>
        <w:t xml:space="preserve">success in her new </w:t>
      </w:r>
      <w:r w:rsidR="00FE1D87" w:rsidRPr="00BE44B6">
        <w:rPr>
          <w:rFonts w:ascii="Perpetua" w:hAnsi="Perpetua"/>
          <w:sz w:val="26"/>
          <w:szCs w:val="26"/>
        </w:rPr>
        <w:lastRenderedPageBreak/>
        <w:t xml:space="preserve">assignment, expressing the </w:t>
      </w:r>
      <w:r w:rsidR="00015857">
        <w:rPr>
          <w:rFonts w:ascii="Perpetua" w:hAnsi="Perpetua"/>
          <w:sz w:val="26"/>
          <w:szCs w:val="26"/>
        </w:rPr>
        <w:t>willingness to continue</w:t>
      </w:r>
      <w:r w:rsidR="00FE1D87" w:rsidRPr="00BE44B6">
        <w:rPr>
          <w:rFonts w:ascii="Perpetua" w:hAnsi="Perpetua"/>
          <w:sz w:val="26"/>
          <w:szCs w:val="26"/>
        </w:rPr>
        <w:t xml:space="preserve"> cooperati</w:t>
      </w:r>
      <w:r w:rsidR="00015857">
        <w:rPr>
          <w:rFonts w:ascii="Perpetua" w:hAnsi="Perpetua"/>
          <w:sz w:val="26"/>
          <w:szCs w:val="26"/>
        </w:rPr>
        <w:t>ng</w:t>
      </w:r>
      <w:r w:rsidR="00FE1D87" w:rsidRPr="00BE44B6">
        <w:rPr>
          <w:rFonts w:ascii="Perpetua" w:hAnsi="Perpetua"/>
          <w:sz w:val="26"/>
          <w:szCs w:val="26"/>
        </w:rPr>
        <w:t xml:space="preserve"> and </w:t>
      </w:r>
      <w:r w:rsidR="00015857">
        <w:rPr>
          <w:rFonts w:ascii="Perpetua" w:hAnsi="Perpetua"/>
          <w:sz w:val="26"/>
          <w:szCs w:val="26"/>
        </w:rPr>
        <w:t xml:space="preserve">providing </w:t>
      </w:r>
      <w:r w:rsidR="00FE1D87" w:rsidRPr="00BE44B6">
        <w:rPr>
          <w:rFonts w:ascii="Perpetua" w:hAnsi="Perpetua"/>
          <w:sz w:val="26"/>
          <w:szCs w:val="26"/>
        </w:rPr>
        <w:t xml:space="preserve">further support </w:t>
      </w:r>
      <w:r w:rsidR="0003259D">
        <w:rPr>
          <w:rFonts w:ascii="Perpetua" w:hAnsi="Perpetua"/>
          <w:sz w:val="26"/>
          <w:szCs w:val="26"/>
        </w:rPr>
        <w:t xml:space="preserve">to </w:t>
      </w:r>
      <w:r w:rsidR="00FE1D87" w:rsidRPr="00BE44B6">
        <w:rPr>
          <w:rFonts w:ascii="Perpetua" w:hAnsi="Perpetua"/>
          <w:sz w:val="26"/>
          <w:szCs w:val="26"/>
        </w:rPr>
        <w:t>st</w:t>
      </w:r>
      <w:r w:rsidR="0003259D">
        <w:rPr>
          <w:rFonts w:ascii="Perpetua" w:hAnsi="Perpetua"/>
          <w:sz w:val="26"/>
          <w:szCs w:val="26"/>
        </w:rPr>
        <w:t>rengthen</w:t>
      </w:r>
      <w:r w:rsidR="00FE1D87" w:rsidRPr="00BE44B6">
        <w:rPr>
          <w:rFonts w:ascii="Perpetua" w:hAnsi="Perpetua"/>
          <w:sz w:val="26"/>
          <w:szCs w:val="26"/>
        </w:rPr>
        <w:t xml:space="preserve"> the deposit insurance system</w:t>
      </w:r>
      <w:r w:rsidR="00E769C2" w:rsidRPr="00BE44B6">
        <w:rPr>
          <w:rFonts w:ascii="Perpetua" w:hAnsi="Perpetua"/>
          <w:sz w:val="26"/>
          <w:szCs w:val="26"/>
        </w:rPr>
        <w:t>.</w:t>
      </w:r>
      <w:r w:rsidR="001F3DBB" w:rsidRPr="00BE44B6">
        <w:t xml:space="preserve"> </w:t>
      </w:r>
    </w:p>
    <w:p w14:paraId="0FA398D0" w14:textId="748375ED" w:rsidR="007E3183" w:rsidRPr="00BE44B6" w:rsidRDefault="00FE1D87" w:rsidP="00E769C2">
      <w:pPr>
        <w:spacing w:before="240" w:line="360" w:lineRule="auto"/>
        <w:jc w:val="both"/>
        <w:rPr>
          <w:rFonts w:ascii="Perpetua" w:hAnsi="Perpetua"/>
          <w:sz w:val="26"/>
          <w:szCs w:val="26"/>
        </w:rPr>
      </w:pPr>
      <w:r w:rsidRPr="00BE44B6">
        <w:rPr>
          <w:rFonts w:ascii="Perpetua" w:hAnsi="Perpetua"/>
          <w:sz w:val="26"/>
          <w:szCs w:val="26"/>
        </w:rPr>
        <w:t xml:space="preserve">During the visit, </w:t>
      </w:r>
      <w:r w:rsidR="00A97ED2">
        <w:rPr>
          <w:rFonts w:ascii="Perpetua" w:hAnsi="Perpetua"/>
          <w:sz w:val="26"/>
          <w:szCs w:val="26"/>
        </w:rPr>
        <w:t xml:space="preserve">the two </w:t>
      </w:r>
      <w:r w:rsidRPr="00BE44B6">
        <w:rPr>
          <w:rFonts w:ascii="Perpetua" w:hAnsi="Perpetua"/>
          <w:sz w:val="26"/>
          <w:szCs w:val="26"/>
        </w:rPr>
        <w:t>institutions discussed recent developments in both jurisdictions</w:t>
      </w:r>
      <w:r w:rsidR="007030C4">
        <w:rPr>
          <w:rFonts w:ascii="Perpetua" w:hAnsi="Perpetua"/>
          <w:sz w:val="26"/>
          <w:szCs w:val="26"/>
        </w:rPr>
        <w:t>,</w:t>
      </w:r>
      <w:r w:rsidRPr="00BE44B6">
        <w:rPr>
          <w:rFonts w:ascii="Perpetua" w:hAnsi="Perpetua"/>
          <w:sz w:val="26"/>
          <w:szCs w:val="26"/>
        </w:rPr>
        <w:t xml:space="preserve"> as well as European developments on the expected reforms in the</w:t>
      </w:r>
      <w:r w:rsidR="00074203" w:rsidRPr="00074203">
        <w:rPr>
          <w:rFonts w:ascii="Perpetua" w:hAnsi="Perpetua"/>
          <w:sz w:val="26"/>
          <w:szCs w:val="26"/>
        </w:rPr>
        <w:t xml:space="preserve"> </w:t>
      </w:r>
      <w:r w:rsidR="00074203" w:rsidRPr="00BE44B6">
        <w:rPr>
          <w:rFonts w:ascii="Perpetua" w:hAnsi="Perpetua"/>
          <w:sz w:val="26"/>
          <w:szCs w:val="26"/>
        </w:rPr>
        <w:t>deposit insurance</w:t>
      </w:r>
      <w:r w:rsidRPr="00BE44B6">
        <w:rPr>
          <w:rFonts w:ascii="Perpetua" w:hAnsi="Perpetua"/>
          <w:sz w:val="26"/>
          <w:szCs w:val="26"/>
        </w:rPr>
        <w:t xml:space="preserve"> field. At the </w:t>
      </w:r>
      <w:r w:rsidR="00074203">
        <w:rPr>
          <w:rFonts w:ascii="Perpetua" w:hAnsi="Perpetua"/>
          <w:sz w:val="26"/>
          <w:szCs w:val="26"/>
        </w:rPr>
        <w:t xml:space="preserve">end </w:t>
      </w:r>
      <w:r w:rsidRPr="00BE44B6">
        <w:rPr>
          <w:rFonts w:ascii="Perpetua" w:hAnsi="Perpetua"/>
          <w:sz w:val="26"/>
          <w:szCs w:val="26"/>
        </w:rPr>
        <w:t xml:space="preserve">of the visit, based on </w:t>
      </w:r>
      <w:r w:rsidR="00074203">
        <w:rPr>
          <w:rFonts w:ascii="Perpetua" w:hAnsi="Perpetua"/>
          <w:sz w:val="26"/>
          <w:szCs w:val="26"/>
        </w:rPr>
        <w:t xml:space="preserve">current </w:t>
      </w:r>
      <w:r w:rsidRPr="00BE44B6">
        <w:rPr>
          <w:rFonts w:ascii="Perpetua" w:hAnsi="Perpetua"/>
          <w:sz w:val="26"/>
          <w:szCs w:val="26"/>
        </w:rPr>
        <w:t>cooperation protocols, both inst</w:t>
      </w:r>
      <w:r w:rsidR="0003259D">
        <w:rPr>
          <w:rFonts w:ascii="Perpetua" w:hAnsi="Perpetua"/>
          <w:sz w:val="26"/>
          <w:szCs w:val="26"/>
        </w:rPr>
        <w:t>itutions committed to continue and deepen</w:t>
      </w:r>
      <w:r w:rsidRPr="00BE44B6">
        <w:rPr>
          <w:rFonts w:ascii="Perpetua" w:hAnsi="Perpetua"/>
          <w:sz w:val="26"/>
          <w:szCs w:val="26"/>
        </w:rPr>
        <w:t xml:space="preserve"> cooperation with the aim of advancing </w:t>
      </w:r>
      <w:r w:rsidR="00074203">
        <w:rPr>
          <w:rFonts w:ascii="Perpetua" w:hAnsi="Perpetua"/>
          <w:sz w:val="26"/>
          <w:szCs w:val="26"/>
        </w:rPr>
        <w:t>th</w:t>
      </w:r>
      <w:r w:rsidR="0003259D">
        <w:rPr>
          <w:rFonts w:ascii="Perpetua" w:hAnsi="Perpetua"/>
          <w:sz w:val="26"/>
          <w:szCs w:val="26"/>
        </w:rPr>
        <w:t xml:space="preserve">e </w:t>
      </w:r>
      <w:r w:rsidRPr="00BE44B6">
        <w:rPr>
          <w:rFonts w:ascii="Perpetua" w:hAnsi="Perpetua"/>
          <w:sz w:val="26"/>
          <w:szCs w:val="26"/>
        </w:rPr>
        <w:t xml:space="preserve">deposit insurance systems </w:t>
      </w:r>
      <w:r w:rsidR="00156B9C">
        <w:rPr>
          <w:rFonts w:ascii="Perpetua" w:hAnsi="Perpetua"/>
          <w:sz w:val="26"/>
          <w:szCs w:val="26"/>
        </w:rPr>
        <w:t xml:space="preserve">according to </w:t>
      </w:r>
      <w:r w:rsidRPr="00BE44B6">
        <w:rPr>
          <w:rFonts w:ascii="Perpetua" w:hAnsi="Perpetua"/>
          <w:sz w:val="26"/>
          <w:szCs w:val="26"/>
        </w:rPr>
        <w:t>European and international standards</w:t>
      </w:r>
      <w:r w:rsidR="00E769C2" w:rsidRPr="00BE44B6">
        <w:rPr>
          <w:rFonts w:ascii="Perpetua" w:hAnsi="Perpetua"/>
          <w:sz w:val="26"/>
          <w:szCs w:val="26"/>
        </w:rPr>
        <w:t>.</w:t>
      </w:r>
    </w:p>
    <w:p w14:paraId="122A0EB9" w14:textId="77777777" w:rsidR="0090482F" w:rsidRPr="00BE44B6" w:rsidRDefault="0090482F" w:rsidP="0090482F">
      <w:pPr>
        <w:spacing w:before="240" w:line="360" w:lineRule="auto"/>
        <w:jc w:val="both"/>
        <w:rPr>
          <w:rFonts w:ascii="Perpetua" w:hAnsi="Perpetua"/>
          <w:sz w:val="26"/>
          <w:szCs w:val="26"/>
        </w:rPr>
      </w:pPr>
    </w:p>
    <w:p w14:paraId="72839AA8" w14:textId="77777777" w:rsidR="00951C56" w:rsidRPr="00BE44B6" w:rsidRDefault="00951C56" w:rsidP="00FD53BB">
      <w:pPr>
        <w:pStyle w:val="Heading1"/>
        <w:spacing w:after="240"/>
        <w:rPr>
          <w:rFonts w:ascii="Times New Roman" w:hAnsi="Times New Roman" w:cs="Times New Roman"/>
          <w:b/>
          <w:color w:val="auto"/>
          <w:sz w:val="28"/>
          <w:szCs w:val="24"/>
        </w:rPr>
        <w:sectPr w:rsidR="00951C56" w:rsidRPr="00BE44B6" w:rsidSect="0056529E">
          <w:pgSz w:w="11906" w:h="16838"/>
          <w:pgMar w:top="1103" w:right="1440" w:bottom="1440" w:left="1440" w:header="708" w:footer="708" w:gutter="0"/>
          <w:cols w:space="708"/>
          <w:docGrid w:linePitch="360"/>
        </w:sectPr>
      </w:pPr>
      <w:bookmarkStart w:id="63" w:name="_Toc130809922"/>
    </w:p>
    <w:p w14:paraId="3DD11BDD" w14:textId="77777777" w:rsidR="00FD53BB" w:rsidRPr="00BE44B6" w:rsidRDefault="00FD53BB" w:rsidP="00FD53BB">
      <w:pPr>
        <w:pStyle w:val="Heading1"/>
        <w:spacing w:after="240"/>
        <w:rPr>
          <w:rFonts w:ascii="Perpetua" w:hAnsi="Perpetua" w:cs="Times New Roman"/>
          <w:b/>
          <w:color w:val="auto"/>
          <w:sz w:val="28"/>
          <w:szCs w:val="24"/>
        </w:rPr>
      </w:pPr>
      <w:bookmarkStart w:id="64" w:name="_Toc198311210"/>
      <w:r w:rsidRPr="00BE44B6">
        <w:rPr>
          <w:rFonts w:ascii="Perpetua" w:hAnsi="Perpetua" w:cs="Times New Roman"/>
          <w:b/>
          <w:color w:val="auto"/>
          <w:sz w:val="28"/>
          <w:szCs w:val="24"/>
        </w:rPr>
        <w:lastRenderedPageBreak/>
        <w:t>Se</w:t>
      </w:r>
      <w:r w:rsidR="00156B9C">
        <w:rPr>
          <w:rFonts w:ascii="Perpetua" w:hAnsi="Perpetua" w:cs="Times New Roman"/>
          <w:b/>
          <w:color w:val="auto"/>
          <w:sz w:val="28"/>
          <w:szCs w:val="24"/>
        </w:rPr>
        <w:t>ct</w:t>
      </w:r>
      <w:r w:rsidRPr="00BE44B6">
        <w:rPr>
          <w:rFonts w:ascii="Perpetua" w:hAnsi="Perpetua" w:cs="Times New Roman"/>
          <w:b/>
          <w:color w:val="auto"/>
          <w:sz w:val="28"/>
          <w:szCs w:val="24"/>
        </w:rPr>
        <w:t xml:space="preserve">ion 6 – </w:t>
      </w:r>
      <w:r w:rsidR="00156B9C" w:rsidRPr="00156B9C">
        <w:rPr>
          <w:rFonts w:ascii="Perpetua" w:hAnsi="Perpetua" w:cs="Times New Roman"/>
          <w:b/>
          <w:color w:val="auto"/>
          <w:sz w:val="28"/>
          <w:szCs w:val="24"/>
        </w:rPr>
        <w:t>Good governance of the organisation</w:t>
      </w:r>
      <w:bookmarkEnd w:id="63"/>
      <w:bookmarkEnd w:id="64"/>
    </w:p>
    <w:p w14:paraId="1A26B871" w14:textId="77777777" w:rsidR="00FD53BB" w:rsidRPr="00BE44B6" w:rsidRDefault="00FD53BB" w:rsidP="00FD53BB">
      <w:pPr>
        <w:keepNext/>
        <w:keepLines/>
        <w:spacing w:before="40" w:after="240"/>
        <w:outlineLvl w:val="1"/>
        <w:rPr>
          <w:rFonts w:ascii="Perpetua" w:eastAsiaTheme="majorEastAsia" w:hAnsi="Perpetua" w:cs="Times New Roman"/>
          <w:b/>
          <w:sz w:val="26"/>
          <w:szCs w:val="26"/>
        </w:rPr>
      </w:pPr>
      <w:bookmarkStart w:id="65" w:name="_Toc116376887"/>
      <w:bookmarkStart w:id="66" w:name="_Toc130809923"/>
      <w:bookmarkStart w:id="67" w:name="_Toc198311211"/>
      <w:r w:rsidRPr="00BE44B6">
        <w:rPr>
          <w:rFonts w:ascii="Perpetua" w:eastAsiaTheme="majorEastAsia" w:hAnsi="Perpetua" w:cs="Times New Roman"/>
          <w:b/>
          <w:sz w:val="26"/>
          <w:szCs w:val="26"/>
        </w:rPr>
        <w:t>6.1.</w:t>
      </w:r>
      <w:r w:rsidRPr="00BE44B6">
        <w:rPr>
          <w:rFonts w:ascii="Perpetua" w:eastAsiaTheme="majorEastAsia" w:hAnsi="Perpetua" w:cs="Times New Roman"/>
          <w:b/>
          <w:sz w:val="26"/>
          <w:szCs w:val="26"/>
        </w:rPr>
        <w:tab/>
      </w:r>
      <w:r w:rsidR="00156B9C">
        <w:rPr>
          <w:rFonts w:ascii="Perpetua" w:eastAsiaTheme="majorEastAsia" w:hAnsi="Perpetua" w:cs="Times New Roman"/>
          <w:b/>
          <w:sz w:val="26"/>
          <w:szCs w:val="26"/>
        </w:rPr>
        <w:t>Governing Council</w:t>
      </w:r>
      <w:bookmarkEnd w:id="65"/>
      <w:bookmarkEnd w:id="66"/>
      <w:bookmarkEnd w:id="67"/>
    </w:p>
    <w:p w14:paraId="5A7E81A5" w14:textId="77777777" w:rsidR="00FE1D87" w:rsidRPr="00BE44B6" w:rsidRDefault="00156B9C" w:rsidP="00FE1D87">
      <w:pPr>
        <w:spacing w:before="240" w:line="360" w:lineRule="auto"/>
        <w:jc w:val="both"/>
        <w:rPr>
          <w:rFonts w:ascii="Perpetua" w:hAnsi="Perpetua"/>
          <w:sz w:val="26"/>
          <w:szCs w:val="26"/>
        </w:rPr>
      </w:pPr>
      <w:r>
        <w:rPr>
          <w:rFonts w:ascii="Perpetua" w:hAnsi="Perpetua"/>
          <w:sz w:val="26"/>
          <w:szCs w:val="26"/>
        </w:rPr>
        <w:t xml:space="preserve">According to the </w:t>
      </w:r>
      <w:r w:rsidR="00FE1D87" w:rsidRPr="00BE44B6">
        <w:rPr>
          <w:rFonts w:ascii="Perpetua" w:hAnsi="Perpetua"/>
          <w:sz w:val="26"/>
          <w:szCs w:val="26"/>
        </w:rPr>
        <w:t>Law No. 53/2014</w:t>
      </w:r>
      <w:r>
        <w:rPr>
          <w:rFonts w:ascii="Perpetua" w:hAnsi="Perpetua"/>
          <w:sz w:val="26"/>
          <w:szCs w:val="26"/>
        </w:rPr>
        <w:t>,</w:t>
      </w:r>
      <w:r w:rsidR="00FE1D87" w:rsidRPr="00BE44B6">
        <w:rPr>
          <w:rFonts w:ascii="Perpetua" w:hAnsi="Perpetua"/>
          <w:sz w:val="26"/>
          <w:szCs w:val="26"/>
        </w:rPr>
        <w:t xml:space="preserve"> dated 22</w:t>
      </w:r>
      <w:r>
        <w:rPr>
          <w:rFonts w:ascii="Perpetua" w:hAnsi="Perpetua"/>
          <w:sz w:val="26"/>
          <w:szCs w:val="26"/>
        </w:rPr>
        <w:t>/</w:t>
      </w:r>
      <w:r w:rsidR="00FE1D87" w:rsidRPr="00BE44B6">
        <w:rPr>
          <w:rFonts w:ascii="Perpetua" w:hAnsi="Perpetua"/>
          <w:sz w:val="26"/>
          <w:szCs w:val="26"/>
        </w:rPr>
        <w:t>05</w:t>
      </w:r>
      <w:r>
        <w:rPr>
          <w:rFonts w:ascii="Perpetua" w:hAnsi="Perpetua"/>
          <w:sz w:val="26"/>
          <w:szCs w:val="26"/>
        </w:rPr>
        <w:t>/</w:t>
      </w:r>
      <w:r w:rsidR="00FE1D87" w:rsidRPr="00BE44B6">
        <w:rPr>
          <w:rFonts w:ascii="Perpetua" w:hAnsi="Perpetua"/>
          <w:sz w:val="26"/>
          <w:szCs w:val="26"/>
        </w:rPr>
        <w:t>2014</w:t>
      </w:r>
      <w:r>
        <w:rPr>
          <w:rFonts w:ascii="Perpetua" w:hAnsi="Perpetua"/>
          <w:sz w:val="26"/>
          <w:szCs w:val="26"/>
        </w:rPr>
        <w:t>,</w:t>
      </w:r>
      <w:r w:rsidR="00FE1D87" w:rsidRPr="00BE44B6">
        <w:rPr>
          <w:rFonts w:ascii="Perpetua" w:hAnsi="Perpetua"/>
          <w:sz w:val="26"/>
          <w:szCs w:val="26"/>
        </w:rPr>
        <w:t xml:space="preserve"> “On Deposit Insurance”, as amended, and the Statute of the Agency, the Governing Council is the highest decision-making body of the Deposit Insurance Agency, responsible for the performance and proper functioning of </w:t>
      </w:r>
      <w:r w:rsidR="00E2267E">
        <w:rPr>
          <w:rFonts w:ascii="Perpetua" w:hAnsi="Perpetua"/>
          <w:sz w:val="26"/>
          <w:szCs w:val="26"/>
        </w:rPr>
        <w:t xml:space="preserve">its </w:t>
      </w:r>
      <w:r w:rsidR="00FE1D87" w:rsidRPr="00BE44B6">
        <w:rPr>
          <w:rFonts w:ascii="Perpetua" w:hAnsi="Perpetua"/>
          <w:sz w:val="26"/>
          <w:szCs w:val="26"/>
        </w:rPr>
        <w:t xml:space="preserve">activities and operations. The role of the Governing Council focuses on its supervisory responsibilities, acting independently and assessing the performance of the Agency’s management against legal requirements, recommendations </w:t>
      </w:r>
      <w:r w:rsidR="00E2267E">
        <w:rPr>
          <w:rFonts w:ascii="Perpetua" w:hAnsi="Perpetua"/>
          <w:sz w:val="26"/>
          <w:szCs w:val="26"/>
        </w:rPr>
        <w:t xml:space="preserve">from </w:t>
      </w:r>
      <w:r w:rsidR="00FE1D87" w:rsidRPr="00BE44B6">
        <w:rPr>
          <w:rFonts w:ascii="Perpetua" w:hAnsi="Perpetua"/>
          <w:sz w:val="26"/>
          <w:szCs w:val="26"/>
        </w:rPr>
        <w:t>the constitutional institutions (the Assembly of the Republic of Albania) and supervisory institutions (Bank of Albania), to which the Agency reports, as well as the objectives set out in the Agency’s regulatory acts. The Governing Council consists of five members appointed by the Supervisory Authority. Two members are proposed by the Supervisory Authority, two members are proposed by the Minister of Finance of the Republic of Albania</w:t>
      </w:r>
      <w:r w:rsidR="003B1438">
        <w:rPr>
          <w:rFonts w:ascii="Perpetua" w:hAnsi="Perpetua"/>
          <w:sz w:val="26"/>
          <w:szCs w:val="26"/>
        </w:rPr>
        <w:t>,</w:t>
      </w:r>
      <w:r w:rsidR="00FE1D87" w:rsidRPr="00BE44B6">
        <w:rPr>
          <w:rFonts w:ascii="Perpetua" w:hAnsi="Perpetua"/>
          <w:sz w:val="26"/>
          <w:szCs w:val="26"/>
        </w:rPr>
        <w:t xml:space="preserve"> and one member is proposed by the Institute of </w:t>
      </w:r>
      <w:r>
        <w:rPr>
          <w:rFonts w:ascii="Perpetua" w:hAnsi="Perpetua"/>
          <w:sz w:val="26"/>
          <w:szCs w:val="26"/>
        </w:rPr>
        <w:t xml:space="preserve">Authorized Chartered </w:t>
      </w:r>
      <w:r w:rsidR="0099677D">
        <w:rPr>
          <w:rFonts w:ascii="Perpetua" w:hAnsi="Perpetua"/>
          <w:sz w:val="26"/>
          <w:szCs w:val="26"/>
        </w:rPr>
        <w:t>Accountants</w:t>
      </w:r>
      <w:r w:rsidR="00FE1D87" w:rsidRPr="00BE44B6">
        <w:rPr>
          <w:rFonts w:ascii="Perpetua" w:hAnsi="Perpetua"/>
          <w:sz w:val="26"/>
          <w:szCs w:val="26"/>
        </w:rPr>
        <w:t xml:space="preserve">. The members of the </w:t>
      </w:r>
      <w:r w:rsidR="0099677D">
        <w:rPr>
          <w:rFonts w:ascii="Perpetua" w:hAnsi="Perpetua"/>
          <w:sz w:val="26"/>
          <w:szCs w:val="26"/>
        </w:rPr>
        <w:t xml:space="preserve">Governing Council </w:t>
      </w:r>
      <w:r w:rsidR="00FE1D87" w:rsidRPr="00BE44B6">
        <w:rPr>
          <w:rFonts w:ascii="Perpetua" w:hAnsi="Perpetua"/>
          <w:sz w:val="26"/>
          <w:szCs w:val="26"/>
        </w:rPr>
        <w:t xml:space="preserve">are non-executive, with the exception of the member appointed to the position of </w:t>
      </w:r>
      <w:r w:rsidR="0099677D" w:rsidRPr="00BE44B6">
        <w:rPr>
          <w:rFonts w:ascii="Perpetua" w:hAnsi="Perpetua"/>
          <w:sz w:val="26"/>
          <w:szCs w:val="26"/>
        </w:rPr>
        <w:t xml:space="preserve">General </w:t>
      </w:r>
      <w:r w:rsidR="00FE1D87" w:rsidRPr="00BE44B6">
        <w:rPr>
          <w:rFonts w:ascii="Perpetua" w:hAnsi="Perpetua"/>
          <w:sz w:val="26"/>
          <w:szCs w:val="26"/>
        </w:rPr>
        <w:t>Director.</w:t>
      </w:r>
    </w:p>
    <w:p w14:paraId="4240726E" w14:textId="77777777" w:rsidR="004F22A5" w:rsidRPr="00BE44B6" w:rsidRDefault="00FE1D87" w:rsidP="00FE1D87">
      <w:pPr>
        <w:spacing w:before="240" w:line="360" w:lineRule="auto"/>
        <w:jc w:val="both"/>
        <w:rPr>
          <w:rFonts w:ascii="Perpetua" w:hAnsi="Perpetua"/>
          <w:sz w:val="26"/>
          <w:szCs w:val="26"/>
        </w:rPr>
      </w:pPr>
      <w:r w:rsidRPr="00BE44B6">
        <w:rPr>
          <w:rFonts w:ascii="Perpetua" w:hAnsi="Perpetua"/>
          <w:sz w:val="26"/>
          <w:szCs w:val="26"/>
        </w:rPr>
        <w:t xml:space="preserve">The </w:t>
      </w:r>
      <w:r w:rsidR="0099677D">
        <w:rPr>
          <w:rFonts w:ascii="Perpetua" w:hAnsi="Perpetua"/>
          <w:sz w:val="26"/>
          <w:szCs w:val="26"/>
        </w:rPr>
        <w:t xml:space="preserve">Governing Council </w:t>
      </w:r>
      <w:r w:rsidRPr="00BE44B6">
        <w:rPr>
          <w:rFonts w:ascii="Perpetua" w:hAnsi="Perpetua"/>
          <w:sz w:val="26"/>
          <w:szCs w:val="26"/>
        </w:rPr>
        <w:t xml:space="preserve">of the Agency </w:t>
      </w:r>
      <w:r w:rsidR="0099677D">
        <w:rPr>
          <w:rFonts w:ascii="Perpetua" w:hAnsi="Perpetua"/>
          <w:sz w:val="26"/>
          <w:szCs w:val="26"/>
        </w:rPr>
        <w:t xml:space="preserve">consists </w:t>
      </w:r>
      <w:r w:rsidRPr="00BE44B6">
        <w:rPr>
          <w:rFonts w:ascii="Perpetua" w:hAnsi="Perpetua"/>
          <w:sz w:val="26"/>
          <w:szCs w:val="26"/>
        </w:rPr>
        <w:t xml:space="preserve">of the </w:t>
      </w:r>
      <w:r w:rsidR="0099677D">
        <w:rPr>
          <w:rFonts w:ascii="Perpetua" w:hAnsi="Perpetua"/>
          <w:sz w:val="26"/>
          <w:szCs w:val="26"/>
        </w:rPr>
        <w:t xml:space="preserve">following </w:t>
      </w:r>
      <w:r w:rsidRPr="00BE44B6">
        <w:rPr>
          <w:rFonts w:ascii="Perpetua" w:hAnsi="Perpetua"/>
          <w:sz w:val="26"/>
          <w:szCs w:val="26"/>
        </w:rPr>
        <w:t>members</w:t>
      </w:r>
      <w:r w:rsidR="0099677D">
        <w:rPr>
          <w:rFonts w:ascii="Perpetua" w:hAnsi="Perpetua"/>
          <w:sz w:val="26"/>
          <w:szCs w:val="26"/>
        </w:rPr>
        <w:t>:</w:t>
      </w:r>
    </w:p>
    <w:tbl>
      <w:tblPr>
        <w:tblW w:w="0" w:type="auto"/>
        <w:jc w:val="center"/>
        <w:tblBorders>
          <w:bottom w:val="single" w:sz="18" w:space="0" w:color="FF0000"/>
          <w:insideH w:val="dashSmallGap" w:sz="4" w:space="0" w:color="FF0000"/>
        </w:tblBorders>
        <w:tblLayout w:type="fixed"/>
        <w:tblLook w:val="04A0" w:firstRow="1" w:lastRow="0" w:firstColumn="1" w:lastColumn="0" w:noHBand="0" w:noVBand="1"/>
      </w:tblPr>
      <w:tblGrid>
        <w:gridCol w:w="2993"/>
        <w:gridCol w:w="2110"/>
        <w:gridCol w:w="3969"/>
      </w:tblGrid>
      <w:tr w:rsidR="00FD53BB" w:rsidRPr="00BE44B6" w14:paraId="73235C3E" w14:textId="77777777" w:rsidTr="0099677D">
        <w:trPr>
          <w:trHeight w:val="378"/>
          <w:jc w:val="center"/>
        </w:trPr>
        <w:tc>
          <w:tcPr>
            <w:tcW w:w="2993" w:type="dxa"/>
            <w:tcBorders>
              <w:top w:val="single" w:sz="18" w:space="0" w:color="FF0000"/>
              <w:bottom w:val="single" w:sz="18" w:space="0" w:color="FF0000"/>
              <w:right w:val="dashSmallGap" w:sz="4" w:space="0" w:color="FF0000"/>
            </w:tcBorders>
            <w:shd w:val="clear" w:color="auto" w:fill="808080"/>
            <w:noWrap/>
            <w:vAlign w:val="center"/>
            <w:hideMark/>
          </w:tcPr>
          <w:p w14:paraId="3D72B77C" w14:textId="77777777" w:rsidR="00FD53BB" w:rsidRPr="00BE44B6" w:rsidRDefault="0099677D" w:rsidP="004D5F14">
            <w:pPr>
              <w:spacing w:before="240"/>
              <w:jc w:val="center"/>
              <w:rPr>
                <w:rFonts w:ascii="Times New Roman" w:hAnsi="Times New Roman" w:cs="Times New Roman"/>
                <w:b/>
                <w:bCs/>
                <w:color w:val="FFFFFF" w:themeColor="background1"/>
                <w:sz w:val="24"/>
                <w:szCs w:val="26"/>
              </w:rPr>
            </w:pPr>
            <w:r>
              <w:rPr>
                <w:rFonts w:ascii="Times New Roman" w:hAnsi="Times New Roman" w:cs="Times New Roman"/>
                <w:b/>
                <w:bCs/>
                <w:color w:val="FFFFFF" w:themeColor="background1"/>
                <w:sz w:val="24"/>
                <w:szCs w:val="26"/>
              </w:rPr>
              <w:t>GOVERNING COUNCIL</w:t>
            </w:r>
          </w:p>
        </w:tc>
        <w:tc>
          <w:tcPr>
            <w:tcW w:w="2110" w:type="dxa"/>
            <w:tcBorders>
              <w:top w:val="single" w:sz="18" w:space="0" w:color="FF0000"/>
              <w:bottom w:val="single" w:sz="18" w:space="0" w:color="FF0000"/>
              <w:right w:val="dashSmallGap" w:sz="4" w:space="0" w:color="FF0000"/>
            </w:tcBorders>
            <w:shd w:val="clear" w:color="auto" w:fill="808080"/>
            <w:noWrap/>
            <w:vAlign w:val="center"/>
            <w:hideMark/>
          </w:tcPr>
          <w:p w14:paraId="74F5DB7F" w14:textId="77777777" w:rsidR="00FD53BB" w:rsidRPr="00BE44B6" w:rsidRDefault="00FD53BB" w:rsidP="0099677D">
            <w:pPr>
              <w:spacing w:before="240"/>
              <w:jc w:val="center"/>
              <w:rPr>
                <w:rFonts w:ascii="Times New Roman" w:hAnsi="Times New Roman" w:cs="Times New Roman"/>
                <w:b/>
                <w:bCs/>
                <w:color w:val="FFFFFF" w:themeColor="background1"/>
                <w:sz w:val="24"/>
                <w:szCs w:val="26"/>
              </w:rPr>
            </w:pPr>
            <w:r w:rsidRPr="00BE44B6">
              <w:rPr>
                <w:rFonts w:ascii="Times New Roman" w:hAnsi="Times New Roman" w:cs="Times New Roman"/>
                <w:b/>
                <w:bCs/>
                <w:color w:val="FFFFFF" w:themeColor="background1"/>
                <w:sz w:val="24"/>
                <w:szCs w:val="26"/>
              </w:rPr>
              <w:t>FUN</w:t>
            </w:r>
            <w:r w:rsidR="0099677D">
              <w:rPr>
                <w:rFonts w:ascii="Times New Roman" w:hAnsi="Times New Roman" w:cs="Times New Roman"/>
                <w:b/>
                <w:bCs/>
                <w:color w:val="FFFFFF" w:themeColor="background1"/>
                <w:sz w:val="24"/>
                <w:szCs w:val="26"/>
              </w:rPr>
              <w:t>CT</w:t>
            </w:r>
            <w:r w:rsidRPr="00BE44B6">
              <w:rPr>
                <w:rFonts w:ascii="Times New Roman" w:hAnsi="Times New Roman" w:cs="Times New Roman"/>
                <w:b/>
                <w:bCs/>
                <w:color w:val="FFFFFF" w:themeColor="background1"/>
                <w:sz w:val="24"/>
                <w:szCs w:val="26"/>
              </w:rPr>
              <w:t>ION</w:t>
            </w:r>
          </w:p>
        </w:tc>
        <w:tc>
          <w:tcPr>
            <w:tcW w:w="3969" w:type="dxa"/>
            <w:tcBorders>
              <w:top w:val="single" w:sz="18" w:space="0" w:color="FF0000"/>
              <w:bottom w:val="single" w:sz="18" w:space="0" w:color="FF0000"/>
            </w:tcBorders>
            <w:shd w:val="clear" w:color="auto" w:fill="808080"/>
            <w:noWrap/>
            <w:vAlign w:val="center"/>
            <w:hideMark/>
          </w:tcPr>
          <w:p w14:paraId="16F293F8" w14:textId="77777777" w:rsidR="00FD53BB" w:rsidRPr="00BE44B6" w:rsidRDefault="0099677D" w:rsidP="0099677D">
            <w:pPr>
              <w:spacing w:before="240"/>
              <w:jc w:val="center"/>
              <w:rPr>
                <w:rFonts w:ascii="Times New Roman" w:hAnsi="Times New Roman" w:cs="Times New Roman"/>
                <w:b/>
                <w:bCs/>
                <w:color w:val="FFFFFF" w:themeColor="background1"/>
                <w:sz w:val="24"/>
                <w:szCs w:val="26"/>
              </w:rPr>
            </w:pPr>
            <w:r>
              <w:rPr>
                <w:rFonts w:ascii="Times New Roman" w:hAnsi="Times New Roman" w:cs="Times New Roman"/>
                <w:b/>
                <w:bCs/>
                <w:color w:val="FFFFFF" w:themeColor="background1"/>
                <w:sz w:val="24"/>
                <w:szCs w:val="26"/>
              </w:rPr>
              <w:t xml:space="preserve">PROPOSING </w:t>
            </w:r>
            <w:r w:rsidR="00FD53BB" w:rsidRPr="00BE44B6">
              <w:rPr>
                <w:rFonts w:ascii="Times New Roman" w:hAnsi="Times New Roman" w:cs="Times New Roman"/>
                <w:b/>
                <w:bCs/>
                <w:color w:val="FFFFFF" w:themeColor="background1"/>
                <w:sz w:val="24"/>
                <w:szCs w:val="26"/>
              </w:rPr>
              <w:t>INSTITU</w:t>
            </w:r>
            <w:r>
              <w:rPr>
                <w:rFonts w:ascii="Times New Roman" w:hAnsi="Times New Roman" w:cs="Times New Roman"/>
                <w:b/>
                <w:bCs/>
                <w:color w:val="FFFFFF" w:themeColor="background1"/>
                <w:sz w:val="24"/>
                <w:szCs w:val="26"/>
              </w:rPr>
              <w:t>T</w:t>
            </w:r>
            <w:r w:rsidR="00FD53BB" w:rsidRPr="00BE44B6">
              <w:rPr>
                <w:rFonts w:ascii="Times New Roman" w:hAnsi="Times New Roman" w:cs="Times New Roman"/>
                <w:b/>
                <w:bCs/>
                <w:color w:val="FFFFFF" w:themeColor="background1"/>
                <w:sz w:val="24"/>
                <w:szCs w:val="26"/>
              </w:rPr>
              <w:t>ION</w:t>
            </w:r>
          </w:p>
        </w:tc>
      </w:tr>
      <w:tr w:rsidR="00FD53BB" w:rsidRPr="00BE44B6" w14:paraId="670CB446" w14:textId="77777777" w:rsidTr="0099677D">
        <w:trPr>
          <w:trHeight w:val="513"/>
          <w:jc w:val="center"/>
        </w:trPr>
        <w:tc>
          <w:tcPr>
            <w:tcW w:w="2993" w:type="dxa"/>
            <w:tcBorders>
              <w:top w:val="single" w:sz="18" w:space="0" w:color="FF0000"/>
              <w:bottom w:val="single" w:sz="18" w:space="0" w:color="FF0000"/>
              <w:right w:val="dashSmallGap" w:sz="4" w:space="0" w:color="FF0000"/>
            </w:tcBorders>
            <w:shd w:val="clear" w:color="auto" w:fill="auto"/>
            <w:noWrap/>
            <w:vAlign w:val="center"/>
            <w:hideMark/>
          </w:tcPr>
          <w:p w14:paraId="2E96BDD8" w14:textId="77777777" w:rsidR="00FD53BB" w:rsidRPr="00BE44B6" w:rsidRDefault="00FD53BB" w:rsidP="004D5F14">
            <w:pPr>
              <w:spacing w:before="240"/>
              <w:jc w:val="center"/>
              <w:rPr>
                <w:rFonts w:ascii="Times New Roman" w:hAnsi="Times New Roman" w:cs="Times New Roman"/>
                <w:bCs/>
                <w:sz w:val="24"/>
                <w:szCs w:val="24"/>
              </w:rPr>
            </w:pPr>
            <w:r w:rsidRPr="00BE44B6">
              <w:rPr>
                <w:rFonts w:ascii="Times New Roman" w:hAnsi="Times New Roman" w:cs="Times New Roman"/>
                <w:bCs/>
                <w:sz w:val="24"/>
                <w:szCs w:val="24"/>
              </w:rPr>
              <w:t xml:space="preserve">Donald </w:t>
            </w:r>
            <w:proofErr w:type="spellStart"/>
            <w:r w:rsidRPr="00BE44B6">
              <w:rPr>
                <w:rFonts w:ascii="Times New Roman" w:hAnsi="Times New Roman" w:cs="Times New Roman"/>
                <w:bCs/>
                <w:sz w:val="24"/>
                <w:szCs w:val="24"/>
              </w:rPr>
              <w:t>Duraj</w:t>
            </w:r>
            <w:proofErr w:type="spellEnd"/>
          </w:p>
        </w:tc>
        <w:tc>
          <w:tcPr>
            <w:tcW w:w="2110" w:type="dxa"/>
            <w:tcBorders>
              <w:top w:val="single" w:sz="18" w:space="0" w:color="FF0000"/>
              <w:bottom w:val="single" w:sz="18" w:space="0" w:color="FF0000"/>
              <w:right w:val="dashSmallGap" w:sz="4" w:space="0" w:color="FF0000"/>
            </w:tcBorders>
            <w:shd w:val="clear" w:color="auto" w:fill="auto"/>
            <w:noWrap/>
            <w:vAlign w:val="center"/>
            <w:hideMark/>
          </w:tcPr>
          <w:p w14:paraId="67FDE31B" w14:textId="77777777" w:rsidR="00FD53BB" w:rsidRPr="00BE44B6" w:rsidRDefault="0099677D" w:rsidP="004D5F14">
            <w:pPr>
              <w:spacing w:before="240"/>
              <w:jc w:val="center"/>
              <w:rPr>
                <w:rFonts w:ascii="Times New Roman" w:hAnsi="Times New Roman" w:cs="Times New Roman"/>
                <w:bCs/>
                <w:sz w:val="24"/>
                <w:szCs w:val="24"/>
              </w:rPr>
            </w:pPr>
            <w:r>
              <w:rPr>
                <w:rFonts w:ascii="Times New Roman" w:hAnsi="Times New Roman" w:cs="Times New Roman"/>
                <w:bCs/>
                <w:sz w:val="24"/>
                <w:szCs w:val="24"/>
              </w:rPr>
              <w:t>Chairman</w:t>
            </w:r>
          </w:p>
        </w:tc>
        <w:tc>
          <w:tcPr>
            <w:tcW w:w="3969" w:type="dxa"/>
            <w:tcBorders>
              <w:top w:val="single" w:sz="18" w:space="0" w:color="FF0000"/>
              <w:bottom w:val="single" w:sz="18" w:space="0" w:color="FF0000"/>
            </w:tcBorders>
            <w:shd w:val="clear" w:color="auto" w:fill="auto"/>
            <w:noWrap/>
            <w:vAlign w:val="center"/>
            <w:hideMark/>
          </w:tcPr>
          <w:p w14:paraId="11FE6245" w14:textId="77777777" w:rsidR="00FD53BB" w:rsidRPr="00BE44B6" w:rsidRDefault="00FD53BB" w:rsidP="0099677D">
            <w:pPr>
              <w:spacing w:before="240"/>
              <w:jc w:val="center"/>
              <w:rPr>
                <w:rFonts w:ascii="Times New Roman" w:hAnsi="Times New Roman" w:cs="Times New Roman"/>
                <w:bCs/>
                <w:sz w:val="24"/>
                <w:szCs w:val="24"/>
              </w:rPr>
            </w:pPr>
            <w:r w:rsidRPr="00BE44B6">
              <w:rPr>
                <w:rFonts w:ascii="Times New Roman" w:hAnsi="Times New Roman" w:cs="Times New Roman"/>
                <w:bCs/>
                <w:sz w:val="24"/>
                <w:szCs w:val="24"/>
              </w:rPr>
              <w:t>Bank</w:t>
            </w:r>
            <w:r w:rsidR="0099677D">
              <w:rPr>
                <w:rFonts w:ascii="Times New Roman" w:hAnsi="Times New Roman" w:cs="Times New Roman"/>
                <w:bCs/>
                <w:sz w:val="24"/>
                <w:szCs w:val="24"/>
              </w:rPr>
              <w:t xml:space="preserve"> of Albania</w:t>
            </w:r>
          </w:p>
        </w:tc>
      </w:tr>
      <w:tr w:rsidR="00FD53BB" w:rsidRPr="00BE44B6" w14:paraId="26AE1C8A" w14:textId="77777777" w:rsidTr="0099677D">
        <w:trPr>
          <w:trHeight w:val="379"/>
          <w:jc w:val="center"/>
        </w:trPr>
        <w:tc>
          <w:tcPr>
            <w:tcW w:w="2993" w:type="dxa"/>
            <w:tcBorders>
              <w:top w:val="single" w:sz="18" w:space="0" w:color="FF0000"/>
              <w:bottom w:val="single" w:sz="18" w:space="0" w:color="FF0000"/>
              <w:right w:val="dashSmallGap" w:sz="4" w:space="0" w:color="FF0000"/>
            </w:tcBorders>
            <w:shd w:val="clear" w:color="auto" w:fill="auto"/>
            <w:noWrap/>
            <w:vAlign w:val="center"/>
            <w:hideMark/>
          </w:tcPr>
          <w:p w14:paraId="6D6CDF02" w14:textId="77777777" w:rsidR="00FD53BB" w:rsidRPr="00BE44B6" w:rsidRDefault="00FD53BB" w:rsidP="004D5F14">
            <w:pPr>
              <w:spacing w:before="240"/>
              <w:jc w:val="center"/>
              <w:rPr>
                <w:rFonts w:ascii="Times New Roman" w:hAnsi="Times New Roman" w:cs="Times New Roman"/>
                <w:bCs/>
                <w:sz w:val="24"/>
                <w:szCs w:val="24"/>
              </w:rPr>
            </w:pPr>
            <w:proofErr w:type="spellStart"/>
            <w:r w:rsidRPr="00BE44B6">
              <w:rPr>
                <w:rFonts w:ascii="Times New Roman" w:hAnsi="Times New Roman" w:cs="Times New Roman"/>
                <w:bCs/>
                <w:sz w:val="24"/>
                <w:szCs w:val="24"/>
              </w:rPr>
              <w:t>Genci</w:t>
            </w:r>
            <w:proofErr w:type="spellEnd"/>
            <w:r w:rsidRPr="00BE44B6">
              <w:rPr>
                <w:rFonts w:ascii="Times New Roman" w:hAnsi="Times New Roman" w:cs="Times New Roman"/>
                <w:bCs/>
                <w:sz w:val="24"/>
                <w:szCs w:val="24"/>
              </w:rPr>
              <w:t xml:space="preserve"> Mamani</w:t>
            </w:r>
          </w:p>
        </w:tc>
        <w:tc>
          <w:tcPr>
            <w:tcW w:w="2110" w:type="dxa"/>
            <w:tcBorders>
              <w:top w:val="single" w:sz="18" w:space="0" w:color="FF0000"/>
              <w:bottom w:val="single" w:sz="18" w:space="0" w:color="FF0000"/>
              <w:right w:val="dashSmallGap" w:sz="4" w:space="0" w:color="FF0000"/>
            </w:tcBorders>
            <w:shd w:val="clear" w:color="auto" w:fill="auto"/>
            <w:noWrap/>
            <w:vAlign w:val="center"/>
            <w:hideMark/>
          </w:tcPr>
          <w:p w14:paraId="04B43A0E" w14:textId="77777777" w:rsidR="00FD53BB" w:rsidRPr="00BE44B6" w:rsidRDefault="0099677D" w:rsidP="004D5F14">
            <w:pPr>
              <w:spacing w:before="240"/>
              <w:jc w:val="center"/>
              <w:rPr>
                <w:rFonts w:ascii="Times New Roman" w:hAnsi="Times New Roman" w:cs="Times New Roman"/>
                <w:bCs/>
                <w:sz w:val="24"/>
                <w:szCs w:val="24"/>
              </w:rPr>
            </w:pPr>
            <w:r>
              <w:rPr>
                <w:rFonts w:ascii="Times New Roman" w:hAnsi="Times New Roman" w:cs="Times New Roman"/>
                <w:bCs/>
                <w:sz w:val="24"/>
                <w:szCs w:val="24"/>
              </w:rPr>
              <w:t xml:space="preserve">Member </w:t>
            </w:r>
          </w:p>
        </w:tc>
        <w:tc>
          <w:tcPr>
            <w:tcW w:w="3969" w:type="dxa"/>
            <w:tcBorders>
              <w:top w:val="single" w:sz="18" w:space="0" w:color="FF0000"/>
              <w:bottom w:val="single" w:sz="18" w:space="0" w:color="FF0000"/>
            </w:tcBorders>
            <w:shd w:val="clear" w:color="auto" w:fill="auto"/>
            <w:noWrap/>
            <w:vAlign w:val="center"/>
            <w:hideMark/>
          </w:tcPr>
          <w:p w14:paraId="1123D4F9" w14:textId="77777777" w:rsidR="00FD53BB" w:rsidRPr="00BE44B6" w:rsidRDefault="00FD53BB" w:rsidP="0099677D">
            <w:pPr>
              <w:spacing w:before="240"/>
              <w:jc w:val="center"/>
              <w:rPr>
                <w:rFonts w:ascii="Times New Roman" w:hAnsi="Times New Roman" w:cs="Times New Roman"/>
                <w:bCs/>
                <w:sz w:val="24"/>
                <w:szCs w:val="24"/>
              </w:rPr>
            </w:pPr>
            <w:r w:rsidRPr="00BE44B6">
              <w:rPr>
                <w:rFonts w:ascii="Times New Roman" w:hAnsi="Times New Roman" w:cs="Times New Roman"/>
                <w:bCs/>
                <w:sz w:val="24"/>
                <w:szCs w:val="24"/>
              </w:rPr>
              <w:t>Bank</w:t>
            </w:r>
            <w:r w:rsidR="0099677D">
              <w:rPr>
                <w:rFonts w:ascii="Times New Roman" w:hAnsi="Times New Roman" w:cs="Times New Roman"/>
                <w:bCs/>
                <w:sz w:val="24"/>
                <w:szCs w:val="24"/>
              </w:rPr>
              <w:t xml:space="preserve"> of Albania</w:t>
            </w:r>
          </w:p>
        </w:tc>
      </w:tr>
      <w:tr w:rsidR="00FD53BB" w:rsidRPr="00BE44B6" w14:paraId="35C157C2" w14:textId="77777777" w:rsidTr="0099677D">
        <w:trPr>
          <w:trHeight w:val="379"/>
          <w:jc w:val="center"/>
        </w:trPr>
        <w:tc>
          <w:tcPr>
            <w:tcW w:w="2993" w:type="dxa"/>
            <w:tcBorders>
              <w:top w:val="single" w:sz="18" w:space="0" w:color="FF0000"/>
              <w:bottom w:val="single" w:sz="18" w:space="0" w:color="FF0000"/>
              <w:right w:val="dashSmallGap" w:sz="4" w:space="0" w:color="FF0000"/>
            </w:tcBorders>
            <w:shd w:val="clear" w:color="auto" w:fill="auto"/>
            <w:noWrap/>
            <w:vAlign w:val="center"/>
            <w:hideMark/>
          </w:tcPr>
          <w:p w14:paraId="0089A9F0" w14:textId="77777777" w:rsidR="00FD53BB" w:rsidRPr="00BE44B6" w:rsidRDefault="00FD53BB" w:rsidP="004D5F14">
            <w:pPr>
              <w:spacing w:before="240"/>
              <w:jc w:val="center"/>
              <w:rPr>
                <w:rFonts w:ascii="Times New Roman" w:hAnsi="Times New Roman" w:cs="Times New Roman"/>
                <w:bCs/>
                <w:sz w:val="24"/>
                <w:szCs w:val="24"/>
              </w:rPr>
            </w:pPr>
            <w:r w:rsidRPr="00BE44B6">
              <w:rPr>
                <w:rFonts w:ascii="Times New Roman" w:hAnsi="Times New Roman" w:cs="Times New Roman"/>
                <w:bCs/>
                <w:sz w:val="24"/>
                <w:szCs w:val="24"/>
              </w:rPr>
              <w:t>Adelina Xhemali</w:t>
            </w:r>
          </w:p>
        </w:tc>
        <w:tc>
          <w:tcPr>
            <w:tcW w:w="2110" w:type="dxa"/>
            <w:tcBorders>
              <w:top w:val="single" w:sz="18" w:space="0" w:color="FF0000"/>
              <w:bottom w:val="single" w:sz="18" w:space="0" w:color="FF0000"/>
              <w:right w:val="dashSmallGap" w:sz="4" w:space="0" w:color="FF0000"/>
            </w:tcBorders>
            <w:shd w:val="clear" w:color="auto" w:fill="auto"/>
            <w:noWrap/>
            <w:vAlign w:val="center"/>
            <w:hideMark/>
          </w:tcPr>
          <w:p w14:paraId="3C48FA76" w14:textId="77777777" w:rsidR="00FD53BB" w:rsidRPr="00BE44B6" w:rsidRDefault="0099677D" w:rsidP="004D5F14">
            <w:pPr>
              <w:spacing w:before="240"/>
              <w:jc w:val="center"/>
              <w:rPr>
                <w:rFonts w:ascii="Times New Roman" w:hAnsi="Times New Roman" w:cs="Times New Roman"/>
                <w:bCs/>
                <w:sz w:val="24"/>
                <w:szCs w:val="24"/>
              </w:rPr>
            </w:pPr>
            <w:r>
              <w:rPr>
                <w:rFonts w:ascii="Times New Roman" w:hAnsi="Times New Roman" w:cs="Times New Roman"/>
                <w:bCs/>
                <w:sz w:val="24"/>
                <w:szCs w:val="24"/>
              </w:rPr>
              <w:t xml:space="preserve">Member </w:t>
            </w:r>
          </w:p>
        </w:tc>
        <w:tc>
          <w:tcPr>
            <w:tcW w:w="3969" w:type="dxa"/>
            <w:tcBorders>
              <w:top w:val="single" w:sz="18" w:space="0" w:color="FF0000"/>
              <w:bottom w:val="single" w:sz="18" w:space="0" w:color="FF0000"/>
            </w:tcBorders>
            <w:shd w:val="clear" w:color="auto" w:fill="auto"/>
            <w:noWrap/>
            <w:vAlign w:val="center"/>
            <w:hideMark/>
          </w:tcPr>
          <w:p w14:paraId="56BD4307" w14:textId="77777777" w:rsidR="00FD53BB" w:rsidRPr="00BE44B6" w:rsidRDefault="00FD53BB" w:rsidP="0099677D">
            <w:pPr>
              <w:spacing w:before="240"/>
              <w:jc w:val="center"/>
              <w:rPr>
                <w:rFonts w:ascii="Times New Roman" w:hAnsi="Times New Roman" w:cs="Times New Roman"/>
                <w:bCs/>
                <w:sz w:val="24"/>
                <w:szCs w:val="24"/>
              </w:rPr>
            </w:pPr>
            <w:r w:rsidRPr="00BE44B6">
              <w:rPr>
                <w:rFonts w:ascii="Times New Roman" w:hAnsi="Times New Roman" w:cs="Times New Roman"/>
                <w:bCs/>
                <w:sz w:val="24"/>
                <w:szCs w:val="24"/>
              </w:rPr>
              <w:t>Minist</w:t>
            </w:r>
            <w:r w:rsidR="0099677D">
              <w:rPr>
                <w:rFonts w:ascii="Times New Roman" w:hAnsi="Times New Roman" w:cs="Times New Roman"/>
                <w:bCs/>
                <w:sz w:val="24"/>
                <w:szCs w:val="24"/>
              </w:rPr>
              <w:t>e</w:t>
            </w:r>
            <w:r w:rsidRPr="00BE44B6">
              <w:rPr>
                <w:rFonts w:ascii="Times New Roman" w:hAnsi="Times New Roman" w:cs="Times New Roman"/>
                <w:bCs/>
                <w:sz w:val="24"/>
                <w:szCs w:val="24"/>
              </w:rPr>
              <w:t>r</w:t>
            </w:r>
            <w:r w:rsidR="0099677D">
              <w:rPr>
                <w:rFonts w:ascii="Times New Roman" w:hAnsi="Times New Roman" w:cs="Times New Roman"/>
                <w:bCs/>
                <w:sz w:val="24"/>
                <w:szCs w:val="24"/>
              </w:rPr>
              <w:t xml:space="preserve"> of </w:t>
            </w:r>
            <w:r w:rsidRPr="00BE44B6">
              <w:rPr>
                <w:rFonts w:ascii="Times New Roman" w:hAnsi="Times New Roman" w:cs="Times New Roman"/>
                <w:bCs/>
                <w:sz w:val="24"/>
                <w:szCs w:val="24"/>
              </w:rPr>
              <w:t>Finance</w:t>
            </w:r>
          </w:p>
        </w:tc>
      </w:tr>
      <w:tr w:rsidR="00FD53BB" w:rsidRPr="00BE44B6" w14:paraId="6D31FB97" w14:textId="77777777" w:rsidTr="0099677D">
        <w:trPr>
          <w:trHeight w:val="379"/>
          <w:jc w:val="center"/>
        </w:trPr>
        <w:tc>
          <w:tcPr>
            <w:tcW w:w="2993" w:type="dxa"/>
            <w:tcBorders>
              <w:top w:val="single" w:sz="18" w:space="0" w:color="FF0000"/>
              <w:bottom w:val="single" w:sz="18" w:space="0" w:color="FF0000"/>
              <w:right w:val="dashSmallGap" w:sz="4" w:space="0" w:color="FF0000"/>
            </w:tcBorders>
            <w:shd w:val="clear" w:color="auto" w:fill="auto"/>
            <w:noWrap/>
            <w:vAlign w:val="center"/>
          </w:tcPr>
          <w:p w14:paraId="55507CC0" w14:textId="77777777" w:rsidR="00FD53BB" w:rsidRPr="00BE44B6" w:rsidRDefault="00FD53BB" w:rsidP="00DF3587">
            <w:pPr>
              <w:jc w:val="center"/>
              <w:rPr>
                <w:rFonts w:ascii="Times New Roman" w:hAnsi="Times New Roman" w:cs="Times New Roman"/>
                <w:bCs/>
                <w:sz w:val="24"/>
                <w:szCs w:val="24"/>
              </w:rPr>
            </w:pPr>
            <w:r w:rsidRPr="00BE44B6">
              <w:rPr>
                <w:rFonts w:ascii="Times New Roman" w:hAnsi="Times New Roman" w:cs="Times New Roman"/>
                <w:bCs/>
                <w:sz w:val="24"/>
                <w:szCs w:val="24"/>
              </w:rPr>
              <w:t xml:space="preserve">Vasilika </w:t>
            </w:r>
            <w:proofErr w:type="spellStart"/>
            <w:r w:rsidRPr="00BE44B6">
              <w:rPr>
                <w:rFonts w:ascii="Times New Roman" w:hAnsi="Times New Roman" w:cs="Times New Roman"/>
                <w:bCs/>
                <w:sz w:val="24"/>
                <w:szCs w:val="24"/>
              </w:rPr>
              <w:t>Vjero</w:t>
            </w:r>
            <w:proofErr w:type="spellEnd"/>
          </w:p>
        </w:tc>
        <w:tc>
          <w:tcPr>
            <w:tcW w:w="2110" w:type="dxa"/>
            <w:tcBorders>
              <w:top w:val="single" w:sz="18" w:space="0" w:color="FF0000"/>
              <w:bottom w:val="single" w:sz="18" w:space="0" w:color="FF0000"/>
              <w:right w:val="dashSmallGap" w:sz="4" w:space="0" w:color="FF0000"/>
            </w:tcBorders>
            <w:shd w:val="clear" w:color="auto" w:fill="auto"/>
            <w:noWrap/>
            <w:vAlign w:val="center"/>
          </w:tcPr>
          <w:p w14:paraId="0BCEB256" w14:textId="77777777" w:rsidR="00FD53BB" w:rsidRPr="00BE44B6" w:rsidRDefault="0099677D" w:rsidP="00DF3587">
            <w:pPr>
              <w:spacing w:before="240"/>
              <w:jc w:val="center"/>
              <w:rPr>
                <w:rFonts w:ascii="Times New Roman" w:hAnsi="Times New Roman" w:cs="Times New Roman"/>
                <w:bCs/>
                <w:sz w:val="24"/>
                <w:szCs w:val="24"/>
              </w:rPr>
            </w:pPr>
            <w:r>
              <w:rPr>
                <w:rFonts w:ascii="Times New Roman" w:hAnsi="Times New Roman" w:cs="Times New Roman"/>
                <w:bCs/>
                <w:sz w:val="24"/>
                <w:szCs w:val="24"/>
              </w:rPr>
              <w:t xml:space="preserve">Member </w:t>
            </w:r>
          </w:p>
        </w:tc>
        <w:tc>
          <w:tcPr>
            <w:tcW w:w="3969" w:type="dxa"/>
            <w:tcBorders>
              <w:top w:val="single" w:sz="18" w:space="0" w:color="FF0000"/>
              <w:bottom w:val="single" w:sz="18" w:space="0" w:color="FF0000"/>
            </w:tcBorders>
            <w:shd w:val="clear" w:color="auto" w:fill="auto"/>
            <w:noWrap/>
            <w:vAlign w:val="center"/>
          </w:tcPr>
          <w:p w14:paraId="139C45E4" w14:textId="77777777" w:rsidR="00FD53BB" w:rsidRPr="00BE44B6" w:rsidRDefault="00FD53BB" w:rsidP="0099677D">
            <w:pPr>
              <w:spacing w:before="240"/>
              <w:jc w:val="center"/>
              <w:rPr>
                <w:rFonts w:ascii="Times New Roman" w:hAnsi="Times New Roman" w:cs="Times New Roman"/>
                <w:bCs/>
                <w:sz w:val="24"/>
                <w:szCs w:val="24"/>
              </w:rPr>
            </w:pPr>
            <w:r w:rsidRPr="00BE44B6">
              <w:rPr>
                <w:rFonts w:ascii="Times New Roman" w:hAnsi="Times New Roman" w:cs="Times New Roman"/>
                <w:bCs/>
                <w:sz w:val="24"/>
                <w:szCs w:val="24"/>
              </w:rPr>
              <w:t>Minist</w:t>
            </w:r>
            <w:r w:rsidR="0099677D">
              <w:rPr>
                <w:rFonts w:ascii="Times New Roman" w:hAnsi="Times New Roman" w:cs="Times New Roman"/>
                <w:bCs/>
                <w:sz w:val="24"/>
                <w:szCs w:val="24"/>
              </w:rPr>
              <w:t>e</w:t>
            </w:r>
            <w:r w:rsidRPr="00BE44B6">
              <w:rPr>
                <w:rFonts w:ascii="Times New Roman" w:hAnsi="Times New Roman" w:cs="Times New Roman"/>
                <w:bCs/>
                <w:sz w:val="24"/>
                <w:szCs w:val="24"/>
              </w:rPr>
              <w:t>r</w:t>
            </w:r>
            <w:r w:rsidR="0099677D">
              <w:rPr>
                <w:rFonts w:ascii="Times New Roman" w:hAnsi="Times New Roman" w:cs="Times New Roman"/>
                <w:bCs/>
                <w:sz w:val="24"/>
                <w:szCs w:val="24"/>
              </w:rPr>
              <w:t xml:space="preserve"> of </w:t>
            </w:r>
            <w:r w:rsidRPr="00BE44B6">
              <w:rPr>
                <w:rFonts w:ascii="Times New Roman" w:hAnsi="Times New Roman" w:cs="Times New Roman"/>
                <w:bCs/>
                <w:sz w:val="24"/>
                <w:szCs w:val="24"/>
              </w:rPr>
              <w:t>Finance</w:t>
            </w:r>
          </w:p>
        </w:tc>
      </w:tr>
      <w:tr w:rsidR="00FD53BB" w:rsidRPr="00BE44B6" w14:paraId="59B7DBAC" w14:textId="77777777" w:rsidTr="0099677D">
        <w:trPr>
          <w:trHeight w:val="379"/>
          <w:jc w:val="center"/>
        </w:trPr>
        <w:tc>
          <w:tcPr>
            <w:tcW w:w="2993" w:type="dxa"/>
            <w:tcBorders>
              <w:top w:val="single" w:sz="18" w:space="0" w:color="FF0000"/>
              <w:bottom w:val="single" w:sz="18" w:space="0" w:color="FF0000"/>
              <w:right w:val="dashSmallGap" w:sz="4" w:space="0" w:color="FF0000"/>
            </w:tcBorders>
            <w:shd w:val="clear" w:color="auto" w:fill="auto"/>
            <w:noWrap/>
            <w:vAlign w:val="center"/>
            <w:hideMark/>
          </w:tcPr>
          <w:p w14:paraId="318DBFCD" w14:textId="77777777" w:rsidR="00FD53BB" w:rsidRPr="00BE44B6" w:rsidRDefault="00FD53BB" w:rsidP="00DF3587">
            <w:pPr>
              <w:spacing w:before="240"/>
              <w:jc w:val="center"/>
              <w:rPr>
                <w:rFonts w:ascii="Times New Roman" w:hAnsi="Times New Roman" w:cs="Times New Roman"/>
                <w:bCs/>
                <w:sz w:val="24"/>
                <w:szCs w:val="24"/>
              </w:rPr>
            </w:pPr>
            <w:r w:rsidRPr="00BE44B6">
              <w:rPr>
                <w:rFonts w:ascii="Times New Roman" w:hAnsi="Times New Roman" w:cs="Times New Roman"/>
                <w:bCs/>
                <w:sz w:val="24"/>
                <w:szCs w:val="24"/>
              </w:rPr>
              <w:t xml:space="preserve">Shkëlzen </w:t>
            </w:r>
            <w:proofErr w:type="spellStart"/>
            <w:r w:rsidRPr="00BE44B6">
              <w:rPr>
                <w:rFonts w:ascii="Times New Roman" w:hAnsi="Times New Roman" w:cs="Times New Roman"/>
                <w:bCs/>
                <w:sz w:val="24"/>
                <w:szCs w:val="24"/>
              </w:rPr>
              <w:t>Margjeka</w:t>
            </w:r>
            <w:proofErr w:type="spellEnd"/>
          </w:p>
        </w:tc>
        <w:tc>
          <w:tcPr>
            <w:tcW w:w="2110" w:type="dxa"/>
            <w:tcBorders>
              <w:top w:val="single" w:sz="18" w:space="0" w:color="FF0000"/>
              <w:bottom w:val="single" w:sz="18" w:space="0" w:color="FF0000"/>
              <w:right w:val="dashSmallGap" w:sz="4" w:space="0" w:color="FF0000"/>
            </w:tcBorders>
            <w:shd w:val="clear" w:color="auto" w:fill="auto"/>
            <w:noWrap/>
            <w:vAlign w:val="center"/>
            <w:hideMark/>
          </w:tcPr>
          <w:p w14:paraId="2603DD56" w14:textId="77777777" w:rsidR="00FD53BB" w:rsidRPr="00BE44B6" w:rsidRDefault="0099677D" w:rsidP="00DF3587">
            <w:pPr>
              <w:spacing w:before="240"/>
              <w:jc w:val="center"/>
              <w:rPr>
                <w:rFonts w:ascii="Times New Roman" w:hAnsi="Times New Roman" w:cs="Times New Roman"/>
                <w:bCs/>
                <w:sz w:val="24"/>
                <w:szCs w:val="24"/>
              </w:rPr>
            </w:pPr>
            <w:r>
              <w:rPr>
                <w:rFonts w:ascii="Times New Roman" w:hAnsi="Times New Roman" w:cs="Times New Roman"/>
                <w:bCs/>
                <w:sz w:val="24"/>
                <w:szCs w:val="24"/>
              </w:rPr>
              <w:t xml:space="preserve">Member </w:t>
            </w:r>
          </w:p>
        </w:tc>
        <w:tc>
          <w:tcPr>
            <w:tcW w:w="3969" w:type="dxa"/>
            <w:tcBorders>
              <w:top w:val="single" w:sz="18" w:space="0" w:color="FF0000"/>
              <w:bottom w:val="single" w:sz="18" w:space="0" w:color="FF0000"/>
            </w:tcBorders>
            <w:shd w:val="clear" w:color="auto" w:fill="auto"/>
            <w:noWrap/>
            <w:vAlign w:val="center"/>
            <w:hideMark/>
          </w:tcPr>
          <w:p w14:paraId="7D4EF91D" w14:textId="77777777" w:rsidR="00FD53BB" w:rsidRPr="00BE44B6" w:rsidRDefault="0099677D" w:rsidP="00DF3587">
            <w:pPr>
              <w:spacing w:before="240"/>
              <w:jc w:val="center"/>
              <w:rPr>
                <w:rFonts w:ascii="Times New Roman" w:hAnsi="Times New Roman" w:cs="Times New Roman"/>
                <w:bCs/>
                <w:sz w:val="24"/>
                <w:szCs w:val="24"/>
              </w:rPr>
            </w:pPr>
            <w:r w:rsidRPr="0099677D">
              <w:rPr>
                <w:rFonts w:ascii="Times New Roman" w:hAnsi="Times New Roman" w:cs="Times New Roman"/>
                <w:bCs/>
                <w:sz w:val="24"/>
                <w:szCs w:val="24"/>
              </w:rPr>
              <w:t>Institute of Authorized Chartered Auditors</w:t>
            </w:r>
            <w:r w:rsidR="00FD53BB" w:rsidRPr="00BE44B6">
              <w:rPr>
                <w:rFonts w:ascii="Times New Roman" w:hAnsi="Times New Roman" w:cs="Times New Roman"/>
                <w:bCs/>
                <w:sz w:val="24"/>
                <w:szCs w:val="24"/>
              </w:rPr>
              <w:t xml:space="preserve"> (IEKA)</w:t>
            </w:r>
          </w:p>
        </w:tc>
      </w:tr>
    </w:tbl>
    <w:p w14:paraId="7D734559" w14:textId="77777777" w:rsidR="00FE1D87" w:rsidRPr="00BE44B6" w:rsidRDefault="00FE1D87" w:rsidP="00FE1D87">
      <w:pPr>
        <w:spacing w:before="240" w:line="360" w:lineRule="auto"/>
        <w:jc w:val="both"/>
        <w:rPr>
          <w:rFonts w:ascii="Perpetua" w:hAnsi="Perpetua"/>
          <w:sz w:val="26"/>
          <w:szCs w:val="26"/>
        </w:rPr>
      </w:pPr>
      <w:bookmarkStart w:id="68" w:name="_Toc65595091"/>
      <w:bookmarkStart w:id="69" w:name="_Toc130809924"/>
      <w:r w:rsidRPr="00BE44B6">
        <w:rPr>
          <w:rFonts w:ascii="Perpetua" w:hAnsi="Perpetua"/>
          <w:sz w:val="26"/>
          <w:szCs w:val="26"/>
        </w:rPr>
        <w:lastRenderedPageBreak/>
        <w:t>Based on the</w:t>
      </w:r>
      <w:r w:rsidR="0099677D">
        <w:rPr>
          <w:rFonts w:ascii="Perpetua" w:hAnsi="Perpetua"/>
          <w:sz w:val="26"/>
          <w:szCs w:val="26"/>
        </w:rPr>
        <w:t>ir</w:t>
      </w:r>
      <w:r w:rsidRPr="00BE44B6">
        <w:rPr>
          <w:rFonts w:ascii="Perpetua" w:hAnsi="Perpetua"/>
          <w:sz w:val="26"/>
          <w:szCs w:val="26"/>
        </w:rPr>
        <w:t xml:space="preserve"> obligation to act honestly at all times in the best interest of the Agency, the members of the Governing Council exercise their activity in accordance with the powers set out in Law No. 53/2014</w:t>
      </w:r>
      <w:r w:rsidR="0099677D">
        <w:rPr>
          <w:rFonts w:ascii="Perpetua" w:hAnsi="Perpetua"/>
          <w:sz w:val="26"/>
          <w:szCs w:val="26"/>
        </w:rPr>
        <w:t>,</w:t>
      </w:r>
      <w:r w:rsidRPr="00BE44B6">
        <w:rPr>
          <w:rFonts w:ascii="Perpetua" w:hAnsi="Perpetua"/>
          <w:sz w:val="26"/>
          <w:szCs w:val="26"/>
        </w:rPr>
        <w:t xml:space="preserve"> dated 22</w:t>
      </w:r>
      <w:r w:rsidR="0099677D">
        <w:rPr>
          <w:rFonts w:ascii="Perpetua" w:hAnsi="Perpetua"/>
          <w:sz w:val="26"/>
          <w:szCs w:val="26"/>
        </w:rPr>
        <w:t>/</w:t>
      </w:r>
      <w:r w:rsidRPr="00BE44B6">
        <w:rPr>
          <w:rFonts w:ascii="Perpetua" w:hAnsi="Perpetua"/>
          <w:sz w:val="26"/>
          <w:szCs w:val="26"/>
        </w:rPr>
        <w:t>05</w:t>
      </w:r>
      <w:r w:rsidR="0099677D">
        <w:rPr>
          <w:rFonts w:ascii="Perpetua" w:hAnsi="Perpetua"/>
          <w:sz w:val="26"/>
          <w:szCs w:val="26"/>
        </w:rPr>
        <w:t>/</w:t>
      </w:r>
      <w:r w:rsidRPr="00BE44B6">
        <w:rPr>
          <w:rFonts w:ascii="Perpetua" w:hAnsi="Perpetua"/>
          <w:sz w:val="26"/>
          <w:szCs w:val="26"/>
        </w:rPr>
        <w:t>2014</w:t>
      </w:r>
      <w:r w:rsidR="0099677D">
        <w:rPr>
          <w:rFonts w:ascii="Perpetua" w:hAnsi="Perpetua"/>
          <w:sz w:val="26"/>
          <w:szCs w:val="26"/>
        </w:rPr>
        <w:t>,</w:t>
      </w:r>
      <w:r w:rsidRPr="00BE44B6">
        <w:rPr>
          <w:rFonts w:ascii="Perpetua" w:hAnsi="Perpetua"/>
          <w:sz w:val="26"/>
          <w:szCs w:val="26"/>
        </w:rPr>
        <w:t xml:space="preserve"> “On Deposit Insurance”, as amended, the Statute of the Deposit Insurance Agency, the Regulation “On rules and procedures </w:t>
      </w:r>
      <w:r w:rsidR="0099677D">
        <w:rPr>
          <w:rFonts w:ascii="Perpetua" w:hAnsi="Perpetua"/>
          <w:sz w:val="26"/>
          <w:szCs w:val="26"/>
        </w:rPr>
        <w:t>o</w:t>
      </w:r>
      <w:r w:rsidR="003B1438">
        <w:rPr>
          <w:rFonts w:ascii="Perpetua" w:hAnsi="Perpetua"/>
          <w:sz w:val="26"/>
          <w:szCs w:val="26"/>
        </w:rPr>
        <w:t>f</w:t>
      </w:r>
      <w:r w:rsidR="0099677D">
        <w:rPr>
          <w:rFonts w:ascii="Perpetua" w:hAnsi="Perpetua"/>
          <w:sz w:val="26"/>
          <w:szCs w:val="26"/>
        </w:rPr>
        <w:t xml:space="preserve"> </w:t>
      </w:r>
      <w:r w:rsidRPr="00BE44B6">
        <w:rPr>
          <w:rFonts w:ascii="Perpetua" w:hAnsi="Perpetua"/>
          <w:sz w:val="26"/>
          <w:szCs w:val="26"/>
        </w:rPr>
        <w:t>functioning of meetings of the Governing Council of the Deposit Insurance Agency”</w:t>
      </w:r>
      <w:r w:rsidR="0099677D">
        <w:rPr>
          <w:rFonts w:ascii="Perpetua" w:hAnsi="Perpetua"/>
          <w:sz w:val="26"/>
          <w:szCs w:val="26"/>
        </w:rPr>
        <w:t>,</w:t>
      </w:r>
      <w:r w:rsidRPr="00BE44B6">
        <w:rPr>
          <w:rFonts w:ascii="Perpetua" w:hAnsi="Perpetua"/>
          <w:sz w:val="26"/>
          <w:szCs w:val="26"/>
        </w:rPr>
        <w:t xml:space="preserve"> and the </w:t>
      </w:r>
      <w:r w:rsidR="0099677D">
        <w:rPr>
          <w:rFonts w:ascii="Perpetua" w:hAnsi="Perpetua"/>
          <w:sz w:val="26"/>
          <w:szCs w:val="26"/>
        </w:rPr>
        <w:t xml:space="preserve">applicable </w:t>
      </w:r>
      <w:r w:rsidRPr="00BE44B6">
        <w:rPr>
          <w:rFonts w:ascii="Perpetua" w:hAnsi="Perpetua"/>
          <w:sz w:val="26"/>
          <w:szCs w:val="26"/>
        </w:rPr>
        <w:t>legislation for collegial bodies.</w:t>
      </w:r>
    </w:p>
    <w:p w14:paraId="4A386ECD" w14:textId="77777777" w:rsidR="004F22A5" w:rsidRPr="00BE44B6" w:rsidRDefault="0099677D" w:rsidP="00FE1D87">
      <w:pPr>
        <w:spacing w:before="240" w:line="360" w:lineRule="auto"/>
        <w:jc w:val="both"/>
        <w:rPr>
          <w:rFonts w:ascii="Perpetua" w:hAnsi="Perpetua"/>
          <w:sz w:val="26"/>
          <w:szCs w:val="26"/>
        </w:rPr>
      </w:pPr>
      <w:r>
        <w:rPr>
          <w:rFonts w:ascii="Perpetua" w:hAnsi="Perpetua"/>
          <w:sz w:val="26"/>
          <w:szCs w:val="26"/>
        </w:rPr>
        <w:t xml:space="preserve">In </w:t>
      </w:r>
      <w:r w:rsidRPr="00BE44B6">
        <w:rPr>
          <w:rFonts w:ascii="Perpetua" w:hAnsi="Perpetua"/>
          <w:sz w:val="26"/>
          <w:szCs w:val="26"/>
        </w:rPr>
        <w:t xml:space="preserve">2024, </w:t>
      </w:r>
      <w:r>
        <w:rPr>
          <w:rFonts w:ascii="Perpetua" w:hAnsi="Perpetua"/>
          <w:sz w:val="26"/>
          <w:szCs w:val="26"/>
        </w:rPr>
        <w:t>t</w:t>
      </w:r>
      <w:r w:rsidR="00FE1D87" w:rsidRPr="00BE44B6">
        <w:rPr>
          <w:rFonts w:ascii="Perpetua" w:hAnsi="Perpetua"/>
          <w:sz w:val="26"/>
          <w:szCs w:val="26"/>
        </w:rPr>
        <w:t xml:space="preserve">he decision-making process of the Governing Council </w:t>
      </w:r>
      <w:r>
        <w:rPr>
          <w:rFonts w:ascii="Perpetua" w:hAnsi="Perpetua"/>
          <w:sz w:val="26"/>
          <w:szCs w:val="26"/>
        </w:rPr>
        <w:t>w</w:t>
      </w:r>
      <w:r w:rsidR="00FE1D87" w:rsidRPr="00BE44B6">
        <w:rPr>
          <w:rFonts w:ascii="Perpetua" w:hAnsi="Perpetua"/>
          <w:sz w:val="26"/>
          <w:szCs w:val="26"/>
        </w:rPr>
        <w:t xml:space="preserve">as guided by the principles of </w:t>
      </w:r>
      <w:r>
        <w:rPr>
          <w:rFonts w:ascii="Perpetua" w:hAnsi="Perpetua"/>
          <w:sz w:val="26"/>
          <w:szCs w:val="26"/>
        </w:rPr>
        <w:t>lawfulness</w:t>
      </w:r>
      <w:r w:rsidR="00FE1D87" w:rsidRPr="00BE44B6">
        <w:rPr>
          <w:rFonts w:ascii="Perpetua" w:hAnsi="Perpetua"/>
          <w:sz w:val="26"/>
          <w:szCs w:val="26"/>
        </w:rPr>
        <w:t>, professionalism, independence</w:t>
      </w:r>
      <w:r>
        <w:rPr>
          <w:rFonts w:ascii="Perpetua" w:hAnsi="Perpetua"/>
          <w:sz w:val="26"/>
          <w:szCs w:val="26"/>
        </w:rPr>
        <w:t>,</w:t>
      </w:r>
      <w:r w:rsidR="00FE1D87" w:rsidRPr="00BE44B6">
        <w:rPr>
          <w:rFonts w:ascii="Perpetua" w:hAnsi="Perpetua"/>
          <w:sz w:val="26"/>
          <w:szCs w:val="26"/>
        </w:rPr>
        <w:t xml:space="preserve"> and transparency. According to the approved program for 2024, </w:t>
      </w:r>
      <w:r w:rsidR="0073205D" w:rsidRPr="00BE44B6">
        <w:rPr>
          <w:rFonts w:ascii="Perpetua" w:hAnsi="Perpetua"/>
          <w:sz w:val="26"/>
          <w:szCs w:val="26"/>
        </w:rPr>
        <w:t xml:space="preserve">the Governing Council has </w:t>
      </w:r>
      <w:r w:rsidR="0073205D">
        <w:rPr>
          <w:rFonts w:ascii="Perpetua" w:hAnsi="Perpetua"/>
          <w:sz w:val="26"/>
          <w:szCs w:val="26"/>
        </w:rPr>
        <w:t xml:space="preserve">made </w:t>
      </w:r>
      <w:r w:rsidR="00FE1D87" w:rsidRPr="00BE44B6">
        <w:rPr>
          <w:rFonts w:ascii="Perpetua" w:hAnsi="Perpetua"/>
          <w:sz w:val="26"/>
          <w:szCs w:val="26"/>
        </w:rPr>
        <w:t xml:space="preserve">29 decisions </w:t>
      </w:r>
      <w:r w:rsidR="0073205D">
        <w:rPr>
          <w:rFonts w:ascii="Perpetua" w:hAnsi="Perpetua"/>
          <w:sz w:val="26"/>
          <w:szCs w:val="26"/>
        </w:rPr>
        <w:t xml:space="preserve">with the goal of </w:t>
      </w:r>
      <w:r w:rsidR="00FE1D87" w:rsidRPr="00BE44B6">
        <w:rPr>
          <w:rFonts w:ascii="Perpetua" w:hAnsi="Perpetua"/>
          <w:sz w:val="26"/>
          <w:szCs w:val="26"/>
        </w:rPr>
        <w:t xml:space="preserve">establishing and maintaining high standards </w:t>
      </w:r>
      <w:r w:rsidR="003B1438">
        <w:rPr>
          <w:rFonts w:ascii="Perpetua" w:hAnsi="Perpetua"/>
          <w:sz w:val="26"/>
          <w:szCs w:val="26"/>
        </w:rPr>
        <w:t xml:space="preserve">for </w:t>
      </w:r>
      <w:r w:rsidR="00FE1D87" w:rsidRPr="00BE44B6">
        <w:rPr>
          <w:rFonts w:ascii="Perpetua" w:hAnsi="Perpetua"/>
          <w:sz w:val="26"/>
          <w:szCs w:val="26"/>
        </w:rPr>
        <w:t xml:space="preserve">the good governance of the Agency </w:t>
      </w:r>
      <w:r w:rsidR="0073205D">
        <w:rPr>
          <w:rFonts w:ascii="Perpetua" w:hAnsi="Perpetua"/>
          <w:sz w:val="26"/>
          <w:szCs w:val="26"/>
        </w:rPr>
        <w:t xml:space="preserve">while also </w:t>
      </w:r>
      <w:r w:rsidR="00FE1D87" w:rsidRPr="00BE44B6">
        <w:rPr>
          <w:rFonts w:ascii="Perpetua" w:hAnsi="Perpetua"/>
          <w:sz w:val="26"/>
          <w:szCs w:val="26"/>
        </w:rPr>
        <w:t xml:space="preserve">consolidating its capacities to fulfil its legal mandate. The decision-making </w:t>
      </w:r>
      <w:r>
        <w:rPr>
          <w:rFonts w:ascii="Perpetua" w:hAnsi="Perpetua"/>
          <w:sz w:val="26"/>
          <w:szCs w:val="26"/>
        </w:rPr>
        <w:t xml:space="preserve">of the Council was primarily </w:t>
      </w:r>
      <w:r w:rsidR="00FE1D87" w:rsidRPr="00BE44B6">
        <w:rPr>
          <w:rFonts w:ascii="Perpetua" w:hAnsi="Perpetua"/>
          <w:sz w:val="26"/>
          <w:szCs w:val="26"/>
        </w:rPr>
        <w:t>focused on the approval of by</w:t>
      </w:r>
      <w:r>
        <w:rPr>
          <w:rFonts w:ascii="Perpetua" w:hAnsi="Perpetua"/>
          <w:sz w:val="26"/>
          <w:szCs w:val="26"/>
        </w:rPr>
        <w:t>-</w:t>
      </w:r>
      <w:r w:rsidR="00FE1D87" w:rsidRPr="00BE44B6">
        <w:rPr>
          <w:rFonts w:ascii="Perpetua" w:hAnsi="Perpetua"/>
          <w:sz w:val="26"/>
          <w:szCs w:val="26"/>
        </w:rPr>
        <w:t>laws aimed at the proper administration of the deposit insurance scheme</w:t>
      </w:r>
      <w:r>
        <w:rPr>
          <w:rFonts w:ascii="Perpetua" w:hAnsi="Perpetua"/>
          <w:sz w:val="26"/>
          <w:szCs w:val="26"/>
        </w:rPr>
        <w:t>,</w:t>
      </w:r>
      <w:r w:rsidR="00FE1D87" w:rsidRPr="00BE44B6">
        <w:rPr>
          <w:rFonts w:ascii="Perpetua" w:hAnsi="Perpetua"/>
          <w:sz w:val="26"/>
          <w:szCs w:val="26"/>
        </w:rPr>
        <w:t xml:space="preserve"> and the smooth running of the </w:t>
      </w:r>
      <w:r w:rsidRPr="00BE44B6">
        <w:rPr>
          <w:rFonts w:ascii="Perpetua" w:hAnsi="Perpetua"/>
          <w:sz w:val="26"/>
          <w:szCs w:val="26"/>
        </w:rPr>
        <w:t>operational activit</w:t>
      </w:r>
      <w:r>
        <w:rPr>
          <w:rFonts w:ascii="Perpetua" w:hAnsi="Perpetua"/>
          <w:sz w:val="26"/>
          <w:szCs w:val="26"/>
        </w:rPr>
        <w:t>y of the</w:t>
      </w:r>
      <w:r w:rsidRPr="00BE44B6">
        <w:rPr>
          <w:rFonts w:ascii="Perpetua" w:hAnsi="Perpetua"/>
          <w:sz w:val="26"/>
          <w:szCs w:val="26"/>
        </w:rPr>
        <w:t xml:space="preserve"> </w:t>
      </w:r>
      <w:r>
        <w:rPr>
          <w:rFonts w:ascii="Perpetua" w:hAnsi="Perpetua"/>
          <w:sz w:val="26"/>
          <w:szCs w:val="26"/>
        </w:rPr>
        <w:t>Agency</w:t>
      </w:r>
      <w:r w:rsidR="004F22A5" w:rsidRPr="00BE44B6">
        <w:rPr>
          <w:rFonts w:ascii="Perpetua" w:hAnsi="Perpetua"/>
          <w:sz w:val="26"/>
          <w:szCs w:val="26"/>
        </w:rPr>
        <w:t>.</w:t>
      </w:r>
    </w:p>
    <w:p w14:paraId="71FF97E5" w14:textId="77777777" w:rsidR="00FD53BB" w:rsidRPr="00BE44B6" w:rsidRDefault="00FD53BB" w:rsidP="00FD53BB">
      <w:pPr>
        <w:keepNext/>
        <w:keepLines/>
        <w:spacing w:before="40"/>
        <w:outlineLvl w:val="1"/>
        <w:rPr>
          <w:rFonts w:ascii="Perpetua" w:eastAsiaTheme="majorEastAsia" w:hAnsi="Perpetua" w:cs="Times New Roman"/>
          <w:b/>
          <w:sz w:val="26"/>
          <w:szCs w:val="26"/>
        </w:rPr>
      </w:pPr>
      <w:bookmarkStart w:id="70" w:name="_Toc198311212"/>
      <w:r w:rsidRPr="00BE44B6">
        <w:rPr>
          <w:rFonts w:ascii="Perpetua" w:eastAsiaTheme="majorEastAsia" w:hAnsi="Perpetua" w:cs="Times New Roman"/>
          <w:b/>
          <w:sz w:val="26"/>
          <w:szCs w:val="26"/>
        </w:rPr>
        <w:t>6.2.</w:t>
      </w:r>
      <w:r w:rsidRPr="00BE44B6">
        <w:rPr>
          <w:rFonts w:ascii="Perpetua" w:eastAsiaTheme="majorEastAsia" w:hAnsi="Perpetua" w:cs="Times New Roman"/>
          <w:b/>
          <w:sz w:val="26"/>
          <w:szCs w:val="26"/>
        </w:rPr>
        <w:tab/>
      </w:r>
      <w:r w:rsidR="00976F88">
        <w:rPr>
          <w:rFonts w:ascii="Perpetua" w:eastAsiaTheme="majorEastAsia" w:hAnsi="Perpetua" w:cs="Times New Roman"/>
          <w:b/>
          <w:sz w:val="26"/>
          <w:szCs w:val="26"/>
        </w:rPr>
        <w:t>O</w:t>
      </w:r>
      <w:r w:rsidR="00976F88" w:rsidRPr="00BE44B6">
        <w:rPr>
          <w:rFonts w:ascii="Perpetua" w:eastAsiaTheme="majorEastAsia" w:hAnsi="Perpetua" w:cs="Times New Roman"/>
          <w:b/>
          <w:sz w:val="26"/>
          <w:szCs w:val="26"/>
        </w:rPr>
        <w:t>rganizati</w:t>
      </w:r>
      <w:r w:rsidR="00976F88">
        <w:rPr>
          <w:rFonts w:ascii="Perpetua" w:eastAsiaTheme="majorEastAsia" w:hAnsi="Perpetua" w:cs="Times New Roman"/>
          <w:b/>
          <w:sz w:val="26"/>
          <w:szCs w:val="26"/>
        </w:rPr>
        <w:t>onal s</w:t>
      </w:r>
      <w:r w:rsidRPr="00BE44B6">
        <w:rPr>
          <w:rFonts w:ascii="Perpetua" w:eastAsiaTheme="majorEastAsia" w:hAnsi="Perpetua" w:cs="Times New Roman"/>
          <w:b/>
          <w:sz w:val="26"/>
          <w:szCs w:val="26"/>
        </w:rPr>
        <w:t>tru</w:t>
      </w:r>
      <w:r w:rsidR="00976F88">
        <w:rPr>
          <w:rFonts w:ascii="Perpetua" w:eastAsiaTheme="majorEastAsia" w:hAnsi="Perpetua" w:cs="Times New Roman"/>
          <w:b/>
          <w:sz w:val="26"/>
          <w:szCs w:val="26"/>
        </w:rPr>
        <w:t>c</w:t>
      </w:r>
      <w:r w:rsidRPr="00BE44B6">
        <w:rPr>
          <w:rFonts w:ascii="Perpetua" w:eastAsiaTheme="majorEastAsia" w:hAnsi="Perpetua" w:cs="Times New Roman"/>
          <w:b/>
          <w:sz w:val="26"/>
          <w:szCs w:val="26"/>
        </w:rPr>
        <w:t>tur</w:t>
      </w:r>
      <w:r w:rsidR="00976F88">
        <w:rPr>
          <w:rFonts w:ascii="Perpetua" w:eastAsiaTheme="majorEastAsia" w:hAnsi="Perpetua" w:cs="Times New Roman"/>
          <w:b/>
          <w:sz w:val="26"/>
          <w:szCs w:val="26"/>
        </w:rPr>
        <w:t>e</w:t>
      </w:r>
      <w:bookmarkEnd w:id="68"/>
      <w:bookmarkEnd w:id="69"/>
      <w:bookmarkEnd w:id="70"/>
    </w:p>
    <w:p w14:paraId="75731BD5" w14:textId="77777777" w:rsidR="00FE1D87" w:rsidRPr="00BE44B6" w:rsidRDefault="00FE1D87" w:rsidP="00FE1D87">
      <w:pPr>
        <w:spacing w:before="240" w:line="360" w:lineRule="auto"/>
        <w:jc w:val="both"/>
        <w:rPr>
          <w:rFonts w:ascii="Perpetua" w:hAnsi="Perpetua" w:cs="Times New Roman"/>
          <w:sz w:val="26"/>
          <w:szCs w:val="26"/>
        </w:rPr>
      </w:pPr>
      <w:r w:rsidRPr="00BE44B6">
        <w:rPr>
          <w:rFonts w:ascii="Perpetua" w:hAnsi="Perpetua" w:cs="Times New Roman"/>
          <w:sz w:val="26"/>
          <w:szCs w:val="26"/>
        </w:rPr>
        <w:t xml:space="preserve">The organizational structure of the Deposit Insurance Agency was approved by Decision </w:t>
      </w:r>
      <w:r w:rsidR="00976F88" w:rsidRPr="00BE44B6">
        <w:rPr>
          <w:rFonts w:ascii="Perpetua" w:hAnsi="Perpetua" w:cs="Times New Roman"/>
          <w:sz w:val="26"/>
          <w:szCs w:val="26"/>
        </w:rPr>
        <w:t>No. 19, dated 29</w:t>
      </w:r>
      <w:r w:rsidR="00976F88">
        <w:rPr>
          <w:rFonts w:ascii="Perpetua" w:hAnsi="Perpetua" w:cs="Times New Roman"/>
          <w:sz w:val="26"/>
          <w:szCs w:val="26"/>
        </w:rPr>
        <w:t>/</w:t>
      </w:r>
      <w:r w:rsidR="00976F88" w:rsidRPr="00BE44B6">
        <w:rPr>
          <w:rFonts w:ascii="Perpetua" w:hAnsi="Perpetua" w:cs="Times New Roman"/>
          <w:sz w:val="26"/>
          <w:szCs w:val="26"/>
        </w:rPr>
        <w:t>08</w:t>
      </w:r>
      <w:r w:rsidR="00976F88">
        <w:rPr>
          <w:rFonts w:ascii="Perpetua" w:hAnsi="Perpetua" w:cs="Times New Roman"/>
          <w:sz w:val="26"/>
          <w:szCs w:val="26"/>
        </w:rPr>
        <w:t>/</w:t>
      </w:r>
      <w:r w:rsidR="00976F88" w:rsidRPr="00BE44B6">
        <w:rPr>
          <w:rFonts w:ascii="Perpetua" w:hAnsi="Perpetua" w:cs="Times New Roman"/>
          <w:sz w:val="26"/>
          <w:szCs w:val="26"/>
        </w:rPr>
        <w:t>2013</w:t>
      </w:r>
      <w:r w:rsidR="00BE0D48">
        <w:rPr>
          <w:rFonts w:ascii="Perpetua" w:hAnsi="Perpetua" w:cs="Times New Roman"/>
          <w:sz w:val="26"/>
          <w:szCs w:val="26"/>
        </w:rPr>
        <w:t>,</w:t>
      </w:r>
      <w:r w:rsidR="00976F88" w:rsidRPr="00BE44B6">
        <w:rPr>
          <w:rFonts w:ascii="Perpetua" w:hAnsi="Perpetua" w:cs="Times New Roman"/>
          <w:sz w:val="26"/>
          <w:szCs w:val="26"/>
        </w:rPr>
        <w:t xml:space="preserve"> </w:t>
      </w:r>
      <w:r w:rsidRPr="00BE44B6">
        <w:rPr>
          <w:rFonts w:ascii="Perpetua" w:hAnsi="Perpetua" w:cs="Times New Roman"/>
          <w:sz w:val="26"/>
          <w:szCs w:val="26"/>
        </w:rPr>
        <w:t>of the Governing Council</w:t>
      </w:r>
      <w:r w:rsidR="00976F88">
        <w:rPr>
          <w:rFonts w:ascii="Perpetua" w:hAnsi="Perpetua" w:cs="Times New Roman"/>
          <w:sz w:val="26"/>
          <w:szCs w:val="26"/>
        </w:rPr>
        <w:t>,</w:t>
      </w:r>
      <w:r w:rsidRPr="00BE44B6">
        <w:rPr>
          <w:rFonts w:ascii="Perpetua" w:hAnsi="Perpetua" w:cs="Times New Roman"/>
          <w:sz w:val="26"/>
          <w:szCs w:val="26"/>
        </w:rPr>
        <w:t xml:space="preserve"> “On the approval of the or</w:t>
      </w:r>
      <w:r w:rsidR="00132AE7">
        <w:rPr>
          <w:rFonts w:ascii="Perpetua" w:hAnsi="Perpetua" w:cs="Times New Roman"/>
          <w:sz w:val="26"/>
          <w:szCs w:val="26"/>
        </w:rPr>
        <w:t>ganizational structure, staff,</w:t>
      </w:r>
      <w:r w:rsidRPr="00BE44B6">
        <w:rPr>
          <w:rFonts w:ascii="Perpetua" w:hAnsi="Perpetua" w:cs="Times New Roman"/>
          <w:sz w:val="26"/>
          <w:szCs w:val="26"/>
        </w:rPr>
        <w:t xml:space="preserve"> and number of employees in the Deposit Insurance Agency”, as amended.</w:t>
      </w:r>
    </w:p>
    <w:p w14:paraId="5BFFAD18" w14:textId="77777777" w:rsidR="00FE1D87" w:rsidRPr="00BE44B6" w:rsidRDefault="00FE1D87" w:rsidP="00FE1D87">
      <w:pPr>
        <w:spacing w:before="240" w:line="360" w:lineRule="auto"/>
        <w:jc w:val="both"/>
        <w:rPr>
          <w:rFonts w:ascii="Perpetua" w:hAnsi="Perpetua" w:cs="Times New Roman"/>
          <w:sz w:val="26"/>
          <w:szCs w:val="26"/>
        </w:rPr>
      </w:pPr>
      <w:r w:rsidRPr="00BE44B6">
        <w:rPr>
          <w:rFonts w:ascii="Perpetua" w:hAnsi="Perpetua" w:cs="Times New Roman"/>
          <w:sz w:val="26"/>
          <w:szCs w:val="26"/>
        </w:rPr>
        <w:t xml:space="preserve">Based on the Statute of the Agency approved by Decision </w:t>
      </w:r>
      <w:r w:rsidR="00132AE7" w:rsidRPr="00BE44B6">
        <w:rPr>
          <w:rFonts w:ascii="Perpetua" w:hAnsi="Perpetua" w:cs="Times New Roman"/>
          <w:sz w:val="26"/>
          <w:szCs w:val="26"/>
        </w:rPr>
        <w:t>No. 24, dated 31</w:t>
      </w:r>
      <w:r w:rsidR="00132AE7">
        <w:rPr>
          <w:rFonts w:ascii="Perpetua" w:hAnsi="Perpetua" w:cs="Times New Roman"/>
          <w:sz w:val="26"/>
          <w:szCs w:val="26"/>
        </w:rPr>
        <w:t>/</w:t>
      </w:r>
      <w:r w:rsidR="00132AE7" w:rsidRPr="00BE44B6">
        <w:rPr>
          <w:rFonts w:ascii="Perpetua" w:hAnsi="Perpetua" w:cs="Times New Roman"/>
          <w:sz w:val="26"/>
          <w:szCs w:val="26"/>
        </w:rPr>
        <w:t>10</w:t>
      </w:r>
      <w:r w:rsidR="00132AE7">
        <w:rPr>
          <w:rFonts w:ascii="Perpetua" w:hAnsi="Perpetua" w:cs="Times New Roman"/>
          <w:sz w:val="26"/>
          <w:szCs w:val="26"/>
        </w:rPr>
        <w:t>/</w:t>
      </w:r>
      <w:r w:rsidR="00132AE7" w:rsidRPr="00BE44B6">
        <w:rPr>
          <w:rFonts w:ascii="Perpetua" w:hAnsi="Perpetua" w:cs="Times New Roman"/>
          <w:sz w:val="26"/>
          <w:szCs w:val="26"/>
        </w:rPr>
        <w:t>2018</w:t>
      </w:r>
      <w:r w:rsidR="00BE0D48">
        <w:rPr>
          <w:rFonts w:ascii="Perpetua" w:hAnsi="Perpetua" w:cs="Times New Roman"/>
          <w:sz w:val="26"/>
          <w:szCs w:val="26"/>
        </w:rPr>
        <w:t>,</w:t>
      </w:r>
      <w:r w:rsidR="00132AE7" w:rsidRPr="00BE44B6">
        <w:rPr>
          <w:rFonts w:ascii="Perpetua" w:hAnsi="Perpetua" w:cs="Times New Roman"/>
          <w:sz w:val="26"/>
          <w:szCs w:val="26"/>
        </w:rPr>
        <w:t xml:space="preserve"> </w:t>
      </w:r>
      <w:r w:rsidRPr="00BE44B6">
        <w:rPr>
          <w:rFonts w:ascii="Perpetua" w:hAnsi="Perpetua" w:cs="Times New Roman"/>
          <w:sz w:val="26"/>
          <w:szCs w:val="26"/>
        </w:rPr>
        <w:t>of the Governing Council</w:t>
      </w:r>
      <w:r w:rsidR="00132AE7">
        <w:rPr>
          <w:rFonts w:ascii="Perpetua" w:hAnsi="Perpetua" w:cs="Times New Roman"/>
          <w:sz w:val="26"/>
          <w:szCs w:val="26"/>
        </w:rPr>
        <w:t>,</w:t>
      </w:r>
      <w:r w:rsidRPr="00BE44B6">
        <w:rPr>
          <w:rFonts w:ascii="Perpetua" w:hAnsi="Perpetua" w:cs="Times New Roman"/>
          <w:sz w:val="26"/>
          <w:szCs w:val="26"/>
        </w:rPr>
        <w:t xml:space="preserve"> and in accordance with its organizational structure, the Agency is organized hierarchically, headed by the Governing Council and administered by the General Director.</w:t>
      </w:r>
    </w:p>
    <w:p w14:paraId="7AA04F27" w14:textId="77777777" w:rsidR="00FD53BB" w:rsidRDefault="00FE1D87" w:rsidP="00FE1D87">
      <w:pPr>
        <w:spacing w:before="240" w:line="360" w:lineRule="auto"/>
        <w:jc w:val="both"/>
        <w:rPr>
          <w:rFonts w:ascii="Perpetua" w:hAnsi="Perpetua"/>
          <w:sz w:val="26"/>
          <w:szCs w:val="26"/>
        </w:rPr>
      </w:pPr>
      <w:r w:rsidRPr="00BE44B6">
        <w:rPr>
          <w:rFonts w:ascii="Perpetua" w:hAnsi="Perpetua" w:cs="Times New Roman"/>
          <w:sz w:val="26"/>
          <w:szCs w:val="26"/>
        </w:rPr>
        <w:t xml:space="preserve">According to this structure, the Agency is composed of 7 sectors, and has a total of 29 job positions. The following organizational chart </w:t>
      </w:r>
      <w:r w:rsidR="00132AE7">
        <w:rPr>
          <w:rFonts w:ascii="Perpetua" w:hAnsi="Perpetua" w:cs="Times New Roman"/>
          <w:sz w:val="26"/>
          <w:szCs w:val="26"/>
        </w:rPr>
        <w:t>re</w:t>
      </w:r>
      <w:r w:rsidRPr="00BE44B6">
        <w:rPr>
          <w:rFonts w:ascii="Perpetua" w:hAnsi="Perpetua" w:cs="Times New Roman"/>
          <w:sz w:val="26"/>
          <w:szCs w:val="26"/>
        </w:rPr>
        <w:t xml:space="preserve">presents </w:t>
      </w:r>
      <w:r w:rsidR="003B1438">
        <w:rPr>
          <w:rFonts w:ascii="Perpetua" w:hAnsi="Perpetua" w:cs="Times New Roman"/>
          <w:sz w:val="26"/>
          <w:szCs w:val="26"/>
        </w:rPr>
        <w:t>the</w:t>
      </w:r>
      <w:r w:rsidRPr="00BE44B6">
        <w:rPr>
          <w:rFonts w:ascii="Perpetua" w:hAnsi="Perpetua" w:cs="Times New Roman"/>
          <w:sz w:val="26"/>
          <w:szCs w:val="26"/>
        </w:rPr>
        <w:t xml:space="preserve"> organization </w:t>
      </w:r>
      <w:r w:rsidR="003B1438">
        <w:rPr>
          <w:rFonts w:ascii="Perpetua" w:hAnsi="Perpetua" w:cs="Times New Roman"/>
          <w:sz w:val="26"/>
          <w:szCs w:val="26"/>
        </w:rPr>
        <w:t xml:space="preserve">of the Agency </w:t>
      </w:r>
      <w:r w:rsidRPr="00BE44B6">
        <w:rPr>
          <w:rFonts w:ascii="Perpetua" w:hAnsi="Perpetua" w:cs="Times New Roman"/>
          <w:sz w:val="26"/>
          <w:szCs w:val="26"/>
        </w:rPr>
        <w:t>in</w:t>
      </w:r>
      <w:r w:rsidR="00132AE7">
        <w:rPr>
          <w:rFonts w:ascii="Perpetua" w:hAnsi="Perpetua" w:cs="Times New Roman"/>
          <w:sz w:val="26"/>
          <w:szCs w:val="26"/>
        </w:rPr>
        <w:t xml:space="preserve"> </w:t>
      </w:r>
      <w:r w:rsidRPr="00BE44B6">
        <w:rPr>
          <w:rFonts w:ascii="Perpetua" w:hAnsi="Perpetua" w:cs="Times New Roman"/>
          <w:sz w:val="26"/>
          <w:szCs w:val="26"/>
        </w:rPr>
        <w:t>units</w:t>
      </w:r>
      <w:r w:rsidR="00FD53BB" w:rsidRPr="00BE44B6">
        <w:rPr>
          <w:rFonts w:ascii="Perpetua" w:hAnsi="Perpetua"/>
          <w:sz w:val="26"/>
          <w:szCs w:val="26"/>
        </w:rPr>
        <w:t>.</w:t>
      </w:r>
    </w:p>
    <w:p w14:paraId="73097869" w14:textId="77777777" w:rsidR="00F13A0C" w:rsidRDefault="00F13A0C" w:rsidP="00FE1D87">
      <w:pPr>
        <w:spacing w:before="240" w:line="360" w:lineRule="auto"/>
        <w:jc w:val="both"/>
        <w:rPr>
          <w:rFonts w:ascii="Perpetua" w:hAnsi="Perpetua"/>
          <w:sz w:val="26"/>
          <w:szCs w:val="26"/>
        </w:rPr>
      </w:pPr>
      <w:r>
        <w:rPr>
          <w:rFonts w:ascii="Perpetua" w:hAnsi="Perpetua"/>
          <w:noProof/>
          <w:sz w:val="26"/>
          <w:szCs w:val="26"/>
          <w:lang w:val="en-US"/>
        </w:rPr>
        <w:lastRenderedPageBreak/>
        <w:drawing>
          <wp:inline distT="0" distB="0" distL="0" distR="0" wp14:anchorId="1F09D3D9" wp14:editId="5710F5DC">
            <wp:extent cx="5731510" cy="3879966"/>
            <wp:effectExtent l="19050" t="0" r="2540" b="0"/>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5731510" cy="3879966"/>
                    </a:xfrm>
                    <a:prstGeom prst="rect">
                      <a:avLst/>
                    </a:prstGeom>
                    <a:noFill/>
                    <a:ln w="9525">
                      <a:noFill/>
                      <a:miter lim="800000"/>
                      <a:headEnd/>
                      <a:tailEnd/>
                    </a:ln>
                  </pic:spPr>
                </pic:pic>
              </a:graphicData>
            </a:graphic>
          </wp:inline>
        </w:drawing>
      </w:r>
    </w:p>
    <w:p w14:paraId="4D5D4E0D" w14:textId="77777777" w:rsidR="00FE1D87" w:rsidRPr="00BE44B6" w:rsidRDefault="00132AE7" w:rsidP="00FE1D87">
      <w:pPr>
        <w:spacing w:before="240" w:after="0" w:line="360" w:lineRule="auto"/>
        <w:jc w:val="both"/>
        <w:rPr>
          <w:rFonts w:ascii="Perpetua" w:hAnsi="Perpetua" w:cs="Times New Roman"/>
          <w:sz w:val="26"/>
          <w:szCs w:val="26"/>
        </w:rPr>
      </w:pPr>
      <w:r>
        <w:rPr>
          <w:rFonts w:ascii="Perpetua" w:hAnsi="Perpetua" w:cs="Times New Roman"/>
          <w:sz w:val="26"/>
          <w:szCs w:val="26"/>
        </w:rPr>
        <w:t xml:space="preserve">In </w:t>
      </w:r>
      <w:r w:rsidR="00FE1D87" w:rsidRPr="00BE44B6">
        <w:rPr>
          <w:rFonts w:ascii="Perpetua" w:hAnsi="Perpetua" w:cs="Times New Roman"/>
          <w:sz w:val="26"/>
          <w:szCs w:val="26"/>
        </w:rPr>
        <w:t>2024, the Agency continued t</w:t>
      </w:r>
      <w:r w:rsidR="00BE0D48">
        <w:rPr>
          <w:rFonts w:ascii="Perpetua" w:hAnsi="Perpetua" w:cs="Times New Roman"/>
          <w:sz w:val="26"/>
          <w:szCs w:val="26"/>
        </w:rPr>
        <w:t>o develop and train</w:t>
      </w:r>
      <w:r w:rsidR="00FE1D87" w:rsidRPr="00BE44B6">
        <w:rPr>
          <w:rFonts w:ascii="Perpetua" w:hAnsi="Perpetua" w:cs="Times New Roman"/>
          <w:sz w:val="26"/>
          <w:szCs w:val="26"/>
        </w:rPr>
        <w:t xml:space="preserve"> human resources, focusing on increasing professional capacities and improving </w:t>
      </w:r>
      <w:r w:rsidR="00BE0D48" w:rsidRPr="00BE44B6">
        <w:rPr>
          <w:rFonts w:ascii="Perpetua" w:hAnsi="Perpetua" w:cs="Times New Roman"/>
          <w:sz w:val="26"/>
          <w:szCs w:val="26"/>
        </w:rPr>
        <w:t xml:space="preserve">workplace </w:t>
      </w:r>
      <w:r w:rsidR="00FE1D87" w:rsidRPr="00BE44B6">
        <w:rPr>
          <w:rFonts w:ascii="Perpetua" w:hAnsi="Perpetua" w:cs="Times New Roman"/>
          <w:sz w:val="26"/>
          <w:szCs w:val="26"/>
        </w:rPr>
        <w:t xml:space="preserve">performance. The organized trainings aimed not only at developing technical skills, but also at strengthening managerial competencies, communication and cooperation </w:t>
      </w:r>
      <w:r w:rsidR="003F48D2">
        <w:rPr>
          <w:rFonts w:ascii="Perpetua" w:hAnsi="Perpetua" w:cs="Times New Roman"/>
          <w:sz w:val="26"/>
          <w:szCs w:val="26"/>
        </w:rPr>
        <w:t xml:space="preserve">among </w:t>
      </w:r>
      <w:r w:rsidR="00BE0D48">
        <w:rPr>
          <w:rFonts w:ascii="Perpetua" w:hAnsi="Perpetua" w:cs="Times New Roman"/>
          <w:sz w:val="26"/>
          <w:szCs w:val="26"/>
        </w:rPr>
        <w:t>employees</w:t>
      </w:r>
      <w:r w:rsidR="00FE1D87" w:rsidRPr="00BE44B6">
        <w:rPr>
          <w:rFonts w:ascii="Perpetua" w:hAnsi="Perpetua" w:cs="Times New Roman"/>
          <w:sz w:val="26"/>
          <w:szCs w:val="26"/>
        </w:rPr>
        <w:t>.</w:t>
      </w:r>
    </w:p>
    <w:p w14:paraId="0F8836F2" w14:textId="77777777" w:rsidR="00FE1D87" w:rsidRPr="00BE44B6" w:rsidRDefault="00132AE7" w:rsidP="00FE1D87">
      <w:pPr>
        <w:spacing w:before="240" w:after="0" w:line="360" w:lineRule="auto"/>
        <w:jc w:val="both"/>
        <w:rPr>
          <w:rFonts w:ascii="Perpetua" w:hAnsi="Perpetua" w:cs="Times New Roman"/>
          <w:sz w:val="26"/>
          <w:szCs w:val="26"/>
        </w:rPr>
      </w:pPr>
      <w:r>
        <w:rPr>
          <w:rFonts w:ascii="Perpetua" w:hAnsi="Perpetua" w:cs="Times New Roman"/>
          <w:sz w:val="26"/>
          <w:szCs w:val="26"/>
        </w:rPr>
        <w:t>I</w:t>
      </w:r>
      <w:r w:rsidR="00FE1D87" w:rsidRPr="00BE44B6">
        <w:rPr>
          <w:rFonts w:ascii="Perpetua" w:hAnsi="Perpetua" w:cs="Times New Roman"/>
          <w:sz w:val="26"/>
          <w:szCs w:val="26"/>
        </w:rPr>
        <w:t xml:space="preserve">n the framework of this approach, employees had the opportunity to participate in a series of training programs </w:t>
      </w:r>
      <w:r w:rsidR="003F48D2">
        <w:rPr>
          <w:rFonts w:ascii="Perpetua" w:hAnsi="Perpetua" w:cs="Times New Roman"/>
          <w:sz w:val="26"/>
          <w:szCs w:val="26"/>
        </w:rPr>
        <w:t xml:space="preserve">conducted </w:t>
      </w:r>
      <w:r w:rsidR="00FE1D87" w:rsidRPr="00BE44B6">
        <w:rPr>
          <w:rFonts w:ascii="Perpetua" w:hAnsi="Perpetua" w:cs="Times New Roman"/>
          <w:sz w:val="26"/>
          <w:szCs w:val="26"/>
        </w:rPr>
        <w:t xml:space="preserve">both domestically and abroad, organized by international institutions such as EFDI, IADI, or other </w:t>
      </w:r>
      <w:r>
        <w:rPr>
          <w:rFonts w:ascii="Perpetua" w:hAnsi="Perpetua" w:cs="Times New Roman"/>
          <w:sz w:val="26"/>
          <w:szCs w:val="26"/>
        </w:rPr>
        <w:t xml:space="preserve">counterpart </w:t>
      </w:r>
      <w:r w:rsidR="00FE1D87" w:rsidRPr="00BE44B6">
        <w:rPr>
          <w:rFonts w:ascii="Perpetua" w:hAnsi="Perpetua" w:cs="Times New Roman"/>
          <w:sz w:val="26"/>
          <w:szCs w:val="26"/>
        </w:rPr>
        <w:t>institutions.</w:t>
      </w:r>
    </w:p>
    <w:p w14:paraId="77B09CCE" w14:textId="19648F68" w:rsidR="00E671D9" w:rsidRPr="00BE44B6" w:rsidRDefault="00FE1D87" w:rsidP="00FE1D87">
      <w:pPr>
        <w:spacing w:before="240" w:after="0" w:line="360" w:lineRule="auto"/>
        <w:jc w:val="both"/>
        <w:rPr>
          <w:rFonts w:ascii="Perpetua" w:hAnsi="Perpetua"/>
          <w:sz w:val="24"/>
          <w:szCs w:val="24"/>
        </w:rPr>
        <w:sectPr w:rsidR="00E671D9" w:rsidRPr="00BE44B6" w:rsidSect="0056529E">
          <w:pgSz w:w="11906" w:h="16838"/>
          <w:pgMar w:top="1103" w:right="1440" w:bottom="1440" w:left="1440" w:header="708" w:footer="708" w:gutter="0"/>
          <w:cols w:space="708"/>
          <w:docGrid w:linePitch="360"/>
        </w:sectPr>
      </w:pPr>
      <w:r w:rsidRPr="00BE44B6">
        <w:rPr>
          <w:rFonts w:ascii="Perpetua" w:hAnsi="Perpetua" w:cs="Times New Roman"/>
          <w:sz w:val="26"/>
          <w:szCs w:val="26"/>
        </w:rPr>
        <w:t xml:space="preserve">The Agency aims to achieve the optimal level of professional capacities through effective </w:t>
      </w:r>
      <w:r w:rsidR="00BE0D48">
        <w:rPr>
          <w:rFonts w:ascii="Perpetua" w:hAnsi="Perpetua" w:cs="Times New Roman"/>
          <w:sz w:val="26"/>
          <w:szCs w:val="26"/>
        </w:rPr>
        <w:t>human resource</w:t>
      </w:r>
      <w:r w:rsidR="00BE0D48" w:rsidRPr="00BE44B6">
        <w:rPr>
          <w:rFonts w:ascii="Perpetua" w:hAnsi="Perpetua" w:cs="Times New Roman"/>
          <w:sz w:val="26"/>
          <w:szCs w:val="26"/>
        </w:rPr>
        <w:t xml:space="preserve"> </w:t>
      </w:r>
      <w:r w:rsidRPr="00BE44B6">
        <w:rPr>
          <w:rFonts w:ascii="Perpetua" w:hAnsi="Perpetua" w:cs="Times New Roman"/>
          <w:sz w:val="26"/>
          <w:szCs w:val="26"/>
        </w:rPr>
        <w:t xml:space="preserve">management, as well as to </w:t>
      </w:r>
      <w:r w:rsidR="00BE0D48">
        <w:rPr>
          <w:rFonts w:ascii="Perpetua" w:hAnsi="Perpetua" w:cs="Times New Roman"/>
          <w:sz w:val="26"/>
          <w:szCs w:val="26"/>
        </w:rPr>
        <w:t xml:space="preserve">direct </w:t>
      </w:r>
      <w:r w:rsidRPr="00BE44B6">
        <w:rPr>
          <w:rFonts w:ascii="Perpetua" w:hAnsi="Perpetua" w:cs="Times New Roman"/>
          <w:sz w:val="26"/>
          <w:szCs w:val="26"/>
        </w:rPr>
        <w:t>the most efficient use of these resources</w:t>
      </w:r>
      <w:r w:rsidR="00BE0D48">
        <w:rPr>
          <w:rFonts w:ascii="Perpetua" w:hAnsi="Perpetua" w:cs="Times New Roman"/>
          <w:sz w:val="26"/>
          <w:szCs w:val="26"/>
        </w:rPr>
        <w:t xml:space="preserve"> in accordance with </w:t>
      </w:r>
      <w:r w:rsidRPr="00BE44B6">
        <w:rPr>
          <w:rFonts w:ascii="Perpetua" w:hAnsi="Perpetua" w:cs="Times New Roman"/>
          <w:sz w:val="26"/>
          <w:szCs w:val="26"/>
        </w:rPr>
        <w:t>the institution's developme</w:t>
      </w:r>
      <w:r w:rsidR="00132AE7">
        <w:rPr>
          <w:rFonts w:ascii="Perpetua" w:hAnsi="Perpetua" w:cs="Times New Roman"/>
          <w:sz w:val="26"/>
          <w:szCs w:val="26"/>
        </w:rPr>
        <w:t xml:space="preserve">nt policies, </w:t>
      </w:r>
      <w:proofErr w:type="gramStart"/>
      <w:r w:rsidR="00132AE7">
        <w:rPr>
          <w:rFonts w:ascii="Perpetua" w:hAnsi="Perpetua" w:cs="Times New Roman"/>
          <w:sz w:val="26"/>
          <w:szCs w:val="26"/>
        </w:rPr>
        <w:t>in order to</w:t>
      </w:r>
      <w:proofErr w:type="gramEnd"/>
      <w:r w:rsidR="00132AE7">
        <w:rPr>
          <w:rFonts w:ascii="Perpetua" w:hAnsi="Perpetua" w:cs="Times New Roman"/>
          <w:sz w:val="26"/>
          <w:szCs w:val="26"/>
        </w:rPr>
        <w:t xml:space="preserve"> fulfil</w:t>
      </w:r>
      <w:r w:rsidRPr="00BE44B6">
        <w:rPr>
          <w:rFonts w:ascii="Perpetua" w:hAnsi="Perpetua" w:cs="Times New Roman"/>
          <w:sz w:val="26"/>
          <w:szCs w:val="26"/>
        </w:rPr>
        <w:t xml:space="preserve"> its mission and objectives</w:t>
      </w:r>
      <w:r w:rsidR="000A7789" w:rsidRPr="00BE44B6">
        <w:rPr>
          <w:rFonts w:ascii="Perpetua" w:hAnsi="Perpetua"/>
          <w:sz w:val="24"/>
          <w:szCs w:val="24"/>
        </w:rPr>
        <w:t xml:space="preserve">. </w:t>
      </w:r>
    </w:p>
    <w:p w14:paraId="4D7C8232" w14:textId="77777777" w:rsidR="007A2643" w:rsidRPr="00BE44B6" w:rsidRDefault="007A2643" w:rsidP="007A2643">
      <w:pPr>
        <w:keepNext/>
        <w:keepLines/>
        <w:spacing w:after="240"/>
        <w:outlineLvl w:val="0"/>
        <w:rPr>
          <w:rFonts w:ascii="Perpetua" w:eastAsiaTheme="majorEastAsia" w:hAnsi="Perpetua" w:cstheme="majorBidi"/>
          <w:b/>
          <w:sz w:val="28"/>
          <w:szCs w:val="28"/>
        </w:rPr>
      </w:pPr>
      <w:bookmarkStart w:id="71" w:name="_Toc64464287"/>
      <w:bookmarkStart w:id="72" w:name="_Toc198311213"/>
      <w:r w:rsidRPr="00BE44B6">
        <w:rPr>
          <w:rFonts w:ascii="Perpetua" w:eastAsiaTheme="majorEastAsia" w:hAnsi="Perpetua" w:cstheme="majorBidi"/>
          <w:b/>
          <w:sz w:val="28"/>
          <w:szCs w:val="28"/>
        </w:rPr>
        <w:lastRenderedPageBreak/>
        <w:t>Se</w:t>
      </w:r>
      <w:r w:rsidR="001F38BE">
        <w:rPr>
          <w:rFonts w:ascii="Perpetua" w:eastAsiaTheme="majorEastAsia" w:hAnsi="Perpetua" w:cstheme="majorBidi"/>
          <w:b/>
          <w:sz w:val="28"/>
          <w:szCs w:val="28"/>
        </w:rPr>
        <w:t>ct</w:t>
      </w:r>
      <w:r w:rsidRPr="00BE44B6">
        <w:rPr>
          <w:rFonts w:ascii="Perpetua" w:eastAsiaTheme="majorEastAsia" w:hAnsi="Perpetua" w:cstheme="majorBidi"/>
          <w:b/>
          <w:sz w:val="28"/>
          <w:szCs w:val="28"/>
        </w:rPr>
        <w:t xml:space="preserve">ion 8 – </w:t>
      </w:r>
      <w:r w:rsidR="001F38BE">
        <w:rPr>
          <w:rFonts w:ascii="Perpetua" w:eastAsiaTheme="majorEastAsia" w:hAnsi="Perpetua" w:cstheme="majorBidi"/>
          <w:b/>
          <w:sz w:val="28"/>
          <w:szCs w:val="28"/>
        </w:rPr>
        <w:t xml:space="preserve">Resolution </w:t>
      </w:r>
      <w:r w:rsidRPr="00BE44B6">
        <w:rPr>
          <w:rFonts w:ascii="Perpetua" w:eastAsiaTheme="majorEastAsia" w:hAnsi="Perpetua" w:cstheme="majorBidi"/>
          <w:b/>
          <w:sz w:val="28"/>
          <w:szCs w:val="28"/>
        </w:rPr>
        <w:t>F</w:t>
      </w:r>
      <w:r w:rsidR="001F38BE">
        <w:rPr>
          <w:rFonts w:ascii="Perpetua" w:eastAsiaTheme="majorEastAsia" w:hAnsi="Perpetua" w:cstheme="majorBidi"/>
          <w:b/>
          <w:sz w:val="28"/>
          <w:szCs w:val="28"/>
        </w:rPr>
        <w:t>u</w:t>
      </w:r>
      <w:r w:rsidRPr="00BE44B6">
        <w:rPr>
          <w:rFonts w:ascii="Perpetua" w:eastAsiaTheme="majorEastAsia" w:hAnsi="Perpetua" w:cstheme="majorBidi"/>
          <w:b/>
          <w:sz w:val="28"/>
          <w:szCs w:val="28"/>
        </w:rPr>
        <w:t>nd</w:t>
      </w:r>
      <w:bookmarkEnd w:id="71"/>
      <w:bookmarkEnd w:id="72"/>
    </w:p>
    <w:p w14:paraId="3C9B9FA4" w14:textId="77777777" w:rsidR="007A2643" w:rsidRPr="00BE44B6" w:rsidRDefault="007A2643" w:rsidP="007A2643">
      <w:pPr>
        <w:keepNext/>
        <w:keepLines/>
        <w:spacing w:before="40" w:after="0"/>
        <w:outlineLvl w:val="1"/>
        <w:rPr>
          <w:rFonts w:ascii="Perpetua" w:eastAsiaTheme="majorEastAsia" w:hAnsi="Perpetua" w:cstheme="majorBidi"/>
          <w:b/>
          <w:sz w:val="26"/>
          <w:szCs w:val="26"/>
        </w:rPr>
      </w:pPr>
      <w:bookmarkStart w:id="73" w:name="_Toc64464288"/>
      <w:bookmarkStart w:id="74" w:name="_Toc198311214"/>
      <w:r w:rsidRPr="00BE44B6">
        <w:rPr>
          <w:rFonts w:ascii="Perpetua" w:eastAsiaTheme="majorEastAsia" w:hAnsi="Perpetua" w:cstheme="majorBidi"/>
          <w:b/>
          <w:sz w:val="26"/>
          <w:szCs w:val="26"/>
        </w:rPr>
        <w:t>8.1. Administr</w:t>
      </w:r>
      <w:r w:rsidR="001F38BE">
        <w:rPr>
          <w:rFonts w:ascii="Perpetua" w:eastAsiaTheme="majorEastAsia" w:hAnsi="Perpetua" w:cstheme="majorBidi"/>
          <w:b/>
          <w:sz w:val="26"/>
          <w:szCs w:val="26"/>
        </w:rPr>
        <w:t xml:space="preserve">ation of the Resolution </w:t>
      </w:r>
      <w:r w:rsidRPr="00BE44B6">
        <w:rPr>
          <w:rFonts w:ascii="Perpetua" w:eastAsiaTheme="majorEastAsia" w:hAnsi="Perpetua" w:cstheme="majorBidi"/>
          <w:b/>
          <w:sz w:val="26"/>
          <w:szCs w:val="26"/>
        </w:rPr>
        <w:t>F</w:t>
      </w:r>
      <w:r w:rsidR="001F38BE">
        <w:rPr>
          <w:rFonts w:ascii="Perpetua" w:eastAsiaTheme="majorEastAsia" w:hAnsi="Perpetua" w:cstheme="majorBidi"/>
          <w:b/>
          <w:sz w:val="26"/>
          <w:szCs w:val="26"/>
        </w:rPr>
        <w:t>u</w:t>
      </w:r>
      <w:r w:rsidRPr="00BE44B6">
        <w:rPr>
          <w:rFonts w:ascii="Perpetua" w:eastAsiaTheme="majorEastAsia" w:hAnsi="Perpetua" w:cstheme="majorBidi"/>
          <w:b/>
          <w:sz w:val="26"/>
          <w:szCs w:val="26"/>
        </w:rPr>
        <w:t>nd</w:t>
      </w:r>
      <w:bookmarkEnd w:id="73"/>
      <w:bookmarkEnd w:id="74"/>
    </w:p>
    <w:p w14:paraId="39482A80" w14:textId="77777777" w:rsidR="00FE1D87" w:rsidRPr="00BE44B6" w:rsidRDefault="00FE1D87" w:rsidP="00FE1D87">
      <w:pPr>
        <w:spacing w:before="240" w:line="360" w:lineRule="auto"/>
        <w:jc w:val="both"/>
        <w:rPr>
          <w:rFonts w:ascii="Perpetua" w:eastAsiaTheme="minorHAnsi" w:hAnsi="Perpetua"/>
          <w:sz w:val="26"/>
          <w:szCs w:val="26"/>
        </w:rPr>
      </w:pPr>
      <w:r w:rsidRPr="00BE44B6">
        <w:rPr>
          <w:rFonts w:ascii="Perpetua" w:eastAsiaTheme="minorHAnsi" w:hAnsi="Perpetua"/>
          <w:sz w:val="26"/>
          <w:szCs w:val="26"/>
        </w:rPr>
        <w:t xml:space="preserve">The Bank of Albania is the </w:t>
      </w:r>
      <w:r w:rsidR="00B37502">
        <w:rPr>
          <w:rFonts w:ascii="Perpetua" w:eastAsiaTheme="minorHAnsi" w:hAnsi="Perpetua"/>
          <w:sz w:val="26"/>
          <w:szCs w:val="26"/>
        </w:rPr>
        <w:t>Resolution</w:t>
      </w:r>
      <w:r w:rsidRPr="00BE44B6">
        <w:rPr>
          <w:rFonts w:ascii="Perpetua" w:eastAsiaTheme="minorHAnsi" w:hAnsi="Perpetua"/>
          <w:sz w:val="26"/>
          <w:szCs w:val="26"/>
        </w:rPr>
        <w:t xml:space="preserve"> Authority that exercises </w:t>
      </w:r>
      <w:r w:rsidR="004C3FFF">
        <w:rPr>
          <w:rFonts w:ascii="Perpetua" w:eastAsiaTheme="minorHAnsi" w:hAnsi="Perpetua"/>
          <w:sz w:val="26"/>
          <w:szCs w:val="26"/>
        </w:rPr>
        <w:t xml:space="preserve">the resolution </w:t>
      </w:r>
      <w:r w:rsidRPr="00BE44B6">
        <w:rPr>
          <w:rFonts w:ascii="Perpetua" w:eastAsiaTheme="minorHAnsi" w:hAnsi="Perpetua"/>
          <w:sz w:val="26"/>
          <w:szCs w:val="26"/>
        </w:rPr>
        <w:t>rights set out in Law No. 133/2016</w:t>
      </w:r>
      <w:r w:rsidR="00B37502">
        <w:rPr>
          <w:rFonts w:ascii="Perpetua" w:eastAsiaTheme="minorHAnsi" w:hAnsi="Perpetua"/>
          <w:sz w:val="26"/>
          <w:szCs w:val="26"/>
        </w:rPr>
        <w:t>,</w:t>
      </w:r>
      <w:r w:rsidRPr="00BE44B6">
        <w:rPr>
          <w:rFonts w:ascii="Perpetua" w:eastAsiaTheme="minorHAnsi" w:hAnsi="Perpetua"/>
          <w:sz w:val="26"/>
          <w:szCs w:val="26"/>
        </w:rPr>
        <w:t xml:space="preserve"> dated 22</w:t>
      </w:r>
      <w:r w:rsidR="00B37502">
        <w:rPr>
          <w:rFonts w:ascii="Perpetua" w:eastAsiaTheme="minorHAnsi" w:hAnsi="Perpetua"/>
          <w:sz w:val="26"/>
          <w:szCs w:val="26"/>
        </w:rPr>
        <w:t>/</w:t>
      </w:r>
      <w:r w:rsidRPr="00BE44B6">
        <w:rPr>
          <w:rFonts w:ascii="Perpetua" w:eastAsiaTheme="minorHAnsi" w:hAnsi="Perpetua"/>
          <w:sz w:val="26"/>
          <w:szCs w:val="26"/>
        </w:rPr>
        <w:t>12</w:t>
      </w:r>
      <w:r w:rsidR="00B37502">
        <w:rPr>
          <w:rFonts w:ascii="Perpetua" w:eastAsiaTheme="minorHAnsi" w:hAnsi="Perpetua"/>
          <w:sz w:val="26"/>
          <w:szCs w:val="26"/>
        </w:rPr>
        <w:t>/</w:t>
      </w:r>
      <w:r w:rsidRPr="00BE44B6">
        <w:rPr>
          <w:rFonts w:ascii="Perpetua" w:eastAsiaTheme="minorHAnsi" w:hAnsi="Perpetua"/>
          <w:sz w:val="26"/>
          <w:szCs w:val="26"/>
        </w:rPr>
        <w:t>2016</w:t>
      </w:r>
      <w:r w:rsidR="00B37502">
        <w:rPr>
          <w:rFonts w:ascii="Perpetua" w:eastAsiaTheme="minorHAnsi" w:hAnsi="Perpetua"/>
          <w:sz w:val="26"/>
          <w:szCs w:val="26"/>
        </w:rPr>
        <w:t>,</w:t>
      </w:r>
      <w:r w:rsidRPr="00BE44B6">
        <w:rPr>
          <w:rFonts w:ascii="Perpetua" w:eastAsiaTheme="minorHAnsi" w:hAnsi="Perpetua"/>
          <w:sz w:val="26"/>
          <w:szCs w:val="26"/>
        </w:rPr>
        <w:t xml:space="preserve"> “On Recovery and </w:t>
      </w:r>
      <w:r w:rsidR="00B37502">
        <w:rPr>
          <w:rFonts w:ascii="Perpetua" w:eastAsiaTheme="minorHAnsi" w:hAnsi="Perpetua"/>
          <w:sz w:val="26"/>
          <w:szCs w:val="26"/>
        </w:rPr>
        <w:t xml:space="preserve">Resolution </w:t>
      </w:r>
      <w:r w:rsidRPr="00BE44B6">
        <w:rPr>
          <w:rFonts w:ascii="Perpetua" w:eastAsiaTheme="minorHAnsi" w:hAnsi="Perpetua"/>
          <w:sz w:val="26"/>
          <w:szCs w:val="26"/>
        </w:rPr>
        <w:t xml:space="preserve">of Banks in the Republic of Albania”. The Deposit Insurance Agency has been assigned the powers to administer the </w:t>
      </w:r>
      <w:r w:rsidR="00B37502">
        <w:rPr>
          <w:rFonts w:ascii="Perpetua" w:eastAsiaTheme="minorHAnsi" w:hAnsi="Perpetua"/>
          <w:sz w:val="26"/>
          <w:szCs w:val="26"/>
        </w:rPr>
        <w:t xml:space="preserve">Resolution </w:t>
      </w:r>
      <w:r w:rsidRPr="00BE44B6">
        <w:rPr>
          <w:rFonts w:ascii="Perpetua" w:eastAsiaTheme="minorHAnsi" w:hAnsi="Perpetua"/>
          <w:sz w:val="26"/>
          <w:szCs w:val="26"/>
        </w:rPr>
        <w:t>Fund.</w:t>
      </w:r>
    </w:p>
    <w:p w14:paraId="209334C3" w14:textId="0894A89B" w:rsidR="00FE1D87" w:rsidRPr="00BE44B6" w:rsidRDefault="00FE1D87" w:rsidP="00FE1D87">
      <w:pPr>
        <w:spacing w:before="240" w:line="360" w:lineRule="auto"/>
        <w:jc w:val="both"/>
        <w:rPr>
          <w:rFonts w:ascii="Perpetua" w:eastAsiaTheme="minorHAnsi" w:hAnsi="Perpetua"/>
          <w:sz w:val="26"/>
          <w:szCs w:val="26"/>
        </w:rPr>
      </w:pPr>
      <w:r w:rsidRPr="00BE44B6">
        <w:rPr>
          <w:rFonts w:ascii="Perpetua" w:eastAsiaTheme="minorHAnsi" w:hAnsi="Perpetua"/>
          <w:sz w:val="26"/>
          <w:szCs w:val="26"/>
        </w:rPr>
        <w:t xml:space="preserve">The </w:t>
      </w:r>
      <w:r w:rsidR="00B37502">
        <w:rPr>
          <w:rFonts w:ascii="Perpetua" w:eastAsiaTheme="minorHAnsi" w:hAnsi="Perpetua"/>
          <w:sz w:val="26"/>
          <w:szCs w:val="26"/>
        </w:rPr>
        <w:t xml:space="preserve">Resolution </w:t>
      </w:r>
      <w:r w:rsidRPr="00BE44B6">
        <w:rPr>
          <w:rFonts w:ascii="Perpetua" w:eastAsiaTheme="minorHAnsi" w:hAnsi="Perpetua"/>
          <w:sz w:val="26"/>
          <w:szCs w:val="26"/>
        </w:rPr>
        <w:t xml:space="preserve">Fund is administered in accordance with the </w:t>
      </w:r>
      <w:r w:rsidR="00B37502">
        <w:rPr>
          <w:rFonts w:ascii="Perpetua" w:eastAsiaTheme="minorHAnsi" w:hAnsi="Perpetua"/>
          <w:sz w:val="26"/>
          <w:szCs w:val="26"/>
        </w:rPr>
        <w:t xml:space="preserve">RF’s </w:t>
      </w:r>
      <w:r w:rsidR="00B37502" w:rsidRPr="00BE44B6">
        <w:rPr>
          <w:rFonts w:ascii="Perpetua" w:eastAsiaTheme="minorHAnsi" w:hAnsi="Perpetua"/>
          <w:sz w:val="26"/>
          <w:szCs w:val="26"/>
        </w:rPr>
        <w:t xml:space="preserve">Policy </w:t>
      </w:r>
      <w:r w:rsidR="00B37502">
        <w:rPr>
          <w:rFonts w:ascii="Perpetua" w:eastAsiaTheme="minorHAnsi" w:hAnsi="Perpetua"/>
          <w:sz w:val="26"/>
          <w:szCs w:val="26"/>
        </w:rPr>
        <w:t xml:space="preserve">on the </w:t>
      </w:r>
      <w:r w:rsidRPr="00BE44B6">
        <w:rPr>
          <w:rFonts w:ascii="Perpetua" w:eastAsiaTheme="minorHAnsi" w:hAnsi="Perpetua"/>
          <w:sz w:val="26"/>
          <w:szCs w:val="26"/>
        </w:rPr>
        <w:t xml:space="preserve">Administration of </w:t>
      </w:r>
      <w:r w:rsidR="00B37502" w:rsidRPr="00BE44B6">
        <w:rPr>
          <w:rFonts w:ascii="Perpetua" w:eastAsiaTheme="minorHAnsi" w:hAnsi="Perpetua"/>
          <w:sz w:val="26"/>
          <w:szCs w:val="26"/>
        </w:rPr>
        <w:t xml:space="preserve">Financial </w:t>
      </w:r>
      <w:r w:rsidR="004C3FFF">
        <w:rPr>
          <w:rFonts w:ascii="Perpetua" w:eastAsiaTheme="minorHAnsi" w:hAnsi="Perpetua"/>
          <w:sz w:val="26"/>
          <w:szCs w:val="26"/>
        </w:rPr>
        <w:t>Assets</w:t>
      </w:r>
      <w:r w:rsidRPr="00BE44B6">
        <w:rPr>
          <w:rFonts w:ascii="Perpetua" w:eastAsiaTheme="minorHAnsi" w:hAnsi="Perpetua"/>
          <w:sz w:val="26"/>
          <w:szCs w:val="26"/>
        </w:rPr>
        <w:t xml:space="preserve">, approved by the </w:t>
      </w:r>
      <w:r w:rsidR="00B37502">
        <w:rPr>
          <w:rFonts w:ascii="Perpetua" w:eastAsiaTheme="minorHAnsi" w:hAnsi="Perpetua"/>
          <w:sz w:val="26"/>
          <w:szCs w:val="26"/>
        </w:rPr>
        <w:t xml:space="preserve">Resolution </w:t>
      </w:r>
      <w:r w:rsidRPr="00BE44B6">
        <w:rPr>
          <w:rFonts w:ascii="Perpetua" w:eastAsiaTheme="minorHAnsi" w:hAnsi="Perpetua"/>
          <w:sz w:val="26"/>
          <w:szCs w:val="26"/>
        </w:rPr>
        <w:t xml:space="preserve">Authority. The first contributions </w:t>
      </w:r>
      <w:r w:rsidR="004C3FFF">
        <w:rPr>
          <w:rFonts w:ascii="Perpetua" w:eastAsiaTheme="minorHAnsi" w:hAnsi="Perpetua"/>
          <w:sz w:val="26"/>
          <w:szCs w:val="26"/>
        </w:rPr>
        <w:t xml:space="preserve">to </w:t>
      </w:r>
      <w:r w:rsidR="004C3FFF" w:rsidRPr="00BE44B6">
        <w:rPr>
          <w:rFonts w:ascii="Perpetua" w:eastAsiaTheme="minorHAnsi" w:hAnsi="Perpetua"/>
          <w:sz w:val="26"/>
          <w:szCs w:val="26"/>
        </w:rPr>
        <w:t xml:space="preserve">the fund </w:t>
      </w:r>
      <w:r w:rsidRPr="00BE44B6">
        <w:rPr>
          <w:rFonts w:ascii="Perpetua" w:eastAsiaTheme="minorHAnsi" w:hAnsi="Perpetua"/>
          <w:sz w:val="26"/>
          <w:szCs w:val="26"/>
        </w:rPr>
        <w:t xml:space="preserve">were paid in January 2018. The Bank of Albania calculates each year the annual contribution that the banking sector will pay to achieve the target level of the </w:t>
      </w:r>
      <w:r w:rsidR="00B37502">
        <w:rPr>
          <w:rFonts w:ascii="Perpetua" w:eastAsiaTheme="minorHAnsi" w:hAnsi="Perpetua"/>
          <w:sz w:val="26"/>
          <w:szCs w:val="26"/>
        </w:rPr>
        <w:t xml:space="preserve">Resolution </w:t>
      </w:r>
      <w:r w:rsidRPr="00BE44B6">
        <w:rPr>
          <w:rFonts w:ascii="Perpetua" w:eastAsiaTheme="minorHAnsi" w:hAnsi="Perpetua"/>
          <w:sz w:val="26"/>
          <w:szCs w:val="26"/>
        </w:rPr>
        <w:t xml:space="preserve">Fund. The annual contribution paid by banks </w:t>
      </w:r>
      <w:r w:rsidR="00B37502">
        <w:rPr>
          <w:rFonts w:ascii="Perpetua" w:eastAsiaTheme="minorHAnsi" w:hAnsi="Perpetua"/>
          <w:sz w:val="26"/>
          <w:szCs w:val="26"/>
        </w:rPr>
        <w:t xml:space="preserve">in </w:t>
      </w:r>
      <w:r w:rsidRPr="00BE44B6">
        <w:rPr>
          <w:rFonts w:ascii="Perpetua" w:eastAsiaTheme="minorHAnsi" w:hAnsi="Perpetua"/>
          <w:sz w:val="26"/>
          <w:szCs w:val="26"/>
        </w:rPr>
        <w:t xml:space="preserve">2024 was </w:t>
      </w:r>
      <w:r w:rsidR="00B37502">
        <w:rPr>
          <w:rFonts w:ascii="Perpetua" w:eastAsiaTheme="minorHAnsi" w:hAnsi="Perpetua"/>
          <w:sz w:val="26"/>
          <w:szCs w:val="26"/>
        </w:rPr>
        <w:t xml:space="preserve">ALL </w:t>
      </w:r>
      <w:r w:rsidRPr="00BE44B6">
        <w:rPr>
          <w:rFonts w:ascii="Perpetua" w:eastAsiaTheme="minorHAnsi" w:hAnsi="Perpetua"/>
          <w:sz w:val="26"/>
          <w:szCs w:val="26"/>
        </w:rPr>
        <w:t>982.1 million</w:t>
      </w:r>
      <w:r w:rsidR="004C3FFF">
        <w:rPr>
          <w:rFonts w:ascii="Perpetua" w:eastAsiaTheme="minorHAnsi" w:hAnsi="Perpetua"/>
          <w:sz w:val="26"/>
          <w:szCs w:val="26"/>
        </w:rPr>
        <w:t>,</w:t>
      </w:r>
      <w:r w:rsidRPr="00BE44B6">
        <w:rPr>
          <w:rFonts w:ascii="Perpetua" w:eastAsiaTheme="minorHAnsi" w:hAnsi="Perpetua"/>
          <w:sz w:val="26"/>
          <w:szCs w:val="26"/>
        </w:rPr>
        <w:t xml:space="preserve"> </w:t>
      </w:r>
      <w:r w:rsidR="004C3FFF">
        <w:rPr>
          <w:rFonts w:ascii="Perpetua" w:eastAsiaTheme="minorHAnsi" w:hAnsi="Perpetua"/>
          <w:sz w:val="26"/>
          <w:szCs w:val="26"/>
        </w:rPr>
        <w:t xml:space="preserve">while </w:t>
      </w:r>
      <w:r w:rsidRPr="00BE44B6">
        <w:rPr>
          <w:rFonts w:ascii="Perpetua" w:eastAsiaTheme="minorHAnsi" w:hAnsi="Perpetua"/>
          <w:sz w:val="26"/>
          <w:szCs w:val="26"/>
        </w:rPr>
        <w:t>the contribution paid in seven years amount</w:t>
      </w:r>
      <w:r w:rsidR="00B37502">
        <w:rPr>
          <w:rFonts w:ascii="Perpetua" w:eastAsiaTheme="minorHAnsi" w:hAnsi="Perpetua"/>
          <w:sz w:val="26"/>
          <w:szCs w:val="26"/>
        </w:rPr>
        <w:t>s</w:t>
      </w:r>
      <w:r w:rsidRPr="00BE44B6">
        <w:rPr>
          <w:rFonts w:ascii="Perpetua" w:eastAsiaTheme="minorHAnsi" w:hAnsi="Perpetua"/>
          <w:sz w:val="26"/>
          <w:szCs w:val="26"/>
        </w:rPr>
        <w:t xml:space="preserve"> to </w:t>
      </w:r>
      <w:r w:rsidR="00B37502">
        <w:rPr>
          <w:rFonts w:ascii="Perpetua" w:eastAsiaTheme="minorHAnsi" w:hAnsi="Perpetua"/>
          <w:sz w:val="26"/>
          <w:szCs w:val="26"/>
        </w:rPr>
        <w:t xml:space="preserve">ALL </w:t>
      </w:r>
      <w:r w:rsidRPr="00BE44B6">
        <w:rPr>
          <w:rFonts w:ascii="Perpetua" w:eastAsiaTheme="minorHAnsi" w:hAnsi="Perpetua"/>
          <w:sz w:val="26"/>
          <w:szCs w:val="26"/>
        </w:rPr>
        <w:t xml:space="preserve">5.21 billion. As of December 31, 2024, the book value of the net assets </w:t>
      </w:r>
      <w:r w:rsidR="004C3FFF">
        <w:rPr>
          <w:rFonts w:ascii="Perpetua" w:eastAsiaTheme="minorHAnsi" w:hAnsi="Perpetua"/>
          <w:sz w:val="26"/>
          <w:szCs w:val="26"/>
        </w:rPr>
        <w:t xml:space="preserve">available to </w:t>
      </w:r>
      <w:r w:rsidRPr="00BE44B6">
        <w:rPr>
          <w:rFonts w:ascii="Perpetua" w:eastAsiaTheme="minorHAnsi" w:hAnsi="Perpetua"/>
          <w:sz w:val="26"/>
          <w:szCs w:val="26"/>
        </w:rPr>
        <w:t xml:space="preserve">the </w:t>
      </w:r>
      <w:r w:rsidR="00B37502">
        <w:rPr>
          <w:rFonts w:ascii="Perpetua" w:eastAsiaTheme="minorHAnsi" w:hAnsi="Perpetua"/>
          <w:sz w:val="26"/>
          <w:szCs w:val="26"/>
        </w:rPr>
        <w:t>Resolution A</w:t>
      </w:r>
      <w:r w:rsidRPr="00BE44B6">
        <w:rPr>
          <w:rFonts w:ascii="Perpetua" w:eastAsiaTheme="minorHAnsi" w:hAnsi="Perpetua"/>
          <w:sz w:val="26"/>
          <w:szCs w:val="26"/>
        </w:rPr>
        <w:t xml:space="preserve">uthority </w:t>
      </w:r>
      <w:r w:rsidR="00B37502">
        <w:rPr>
          <w:rFonts w:ascii="Perpetua" w:eastAsiaTheme="minorHAnsi" w:hAnsi="Perpetua"/>
          <w:sz w:val="26"/>
          <w:szCs w:val="26"/>
        </w:rPr>
        <w:t>wa</w:t>
      </w:r>
      <w:r w:rsidRPr="00BE44B6">
        <w:rPr>
          <w:rFonts w:ascii="Perpetua" w:eastAsiaTheme="minorHAnsi" w:hAnsi="Perpetua"/>
          <w:sz w:val="26"/>
          <w:szCs w:val="26"/>
        </w:rPr>
        <w:t xml:space="preserve">s </w:t>
      </w:r>
      <w:r w:rsidR="00B37502">
        <w:rPr>
          <w:rFonts w:ascii="Perpetua" w:eastAsiaTheme="minorHAnsi" w:hAnsi="Perpetua"/>
          <w:sz w:val="26"/>
          <w:szCs w:val="26"/>
        </w:rPr>
        <w:t xml:space="preserve">ALL </w:t>
      </w:r>
      <w:r w:rsidRPr="00BE44B6">
        <w:rPr>
          <w:rFonts w:ascii="Perpetua" w:eastAsiaTheme="minorHAnsi" w:hAnsi="Perpetua"/>
          <w:sz w:val="26"/>
          <w:szCs w:val="26"/>
        </w:rPr>
        <w:t xml:space="preserve">5.73 billion. The Fund's financial assets </w:t>
      </w:r>
      <w:r w:rsidR="00B37502">
        <w:rPr>
          <w:rFonts w:ascii="Perpetua" w:eastAsiaTheme="minorHAnsi" w:hAnsi="Perpetua"/>
          <w:sz w:val="26"/>
          <w:szCs w:val="26"/>
        </w:rPr>
        <w:t xml:space="preserve">have been </w:t>
      </w:r>
      <w:r w:rsidRPr="00BE44B6">
        <w:rPr>
          <w:rFonts w:ascii="Perpetua" w:eastAsiaTheme="minorHAnsi" w:hAnsi="Perpetua"/>
          <w:sz w:val="26"/>
          <w:szCs w:val="26"/>
        </w:rPr>
        <w:t xml:space="preserve">invested in accordance with the </w:t>
      </w:r>
      <w:r w:rsidR="00B37502">
        <w:rPr>
          <w:rFonts w:ascii="Perpetua" w:eastAsiaTheme="minorHAnsi" w:hAnsi="Perpetua"/>
          <w:sz w:val="26"/>
          <w:szCs w:val="26"/>
        </w:rPr>
        <w:t>A</w:t>
      </w:r>
      <w:r w:rsidRPr="00BE44B6">
        <w:rPr>
          <w:rFonts w:ascii="Perpetua" w:eastAsiaTheme="minorHAnsi" w:hAnsi="Perpetua"/>
          <w:sz w:val="26"/>
          <w:szCs w:val="26"/>
        </w:rPr>
        <w:t xml:space="preserve">nnual </w:t>
      </w:r>
      <w:r w:rsidR="00B37502">
        <w:rPr>
          <w:rFonts w:ascii="Perpetua" w:eastAsiaTheme="minorHAnsi" w:hAnsi="Perpetua"/>
          <w:sz w:val="26"/>
          <w:szCs w:val="26"/>
        </w:rPr>
        <w:t>I</w:t>
      </w:r>
      <w:r w:rsidRPr="00BE44B6">
        <w:rPr>
          <w:rFonts w:ascii="Perpetua" w:eastAsiaTheme="minorHAnsi" w:hAnsi="Perpetua"/>
          <w:sz w:val="26"/>
          <w:szCs w:val="26"/>
        </w:rPr>
        <w:t xml:space="preserve">nvestment </w:t>
      </w:r>
      <w:r w:rsidR="00B37502">
        <w:rPr>
          <w:rFonts w:ascii="Perpetua" w:eastAsiaTheme="minorHAnsi" w:hAnsi="Perpetua"/>
          <w:sz w:val="26"/>
          <w:szCs w:val="26"/>
        </w:rPr>
        <w:t>S</w:t>
      </w:r>
      <w:r w:rsidRPr="00BE44B6">
        <w:rPr>
          <w:rFonts w:ascii="Perpetua" w:eastAsiaTheme="minorHAnsi" w:hAnsi="Perpetua"/>
          <w:sz w:val="26"/>
          <w:szCs w:val="26"/>
        </w:rPr>
        <w:t xml:space="preserve">trategy for 2024, approved by the Agency's Investment Committee. </w:t>
      </w:r>
      <w:r w:rsidR="00B37502">
        <w:rPr>
          <w:rFonts w:ascii="Perpetua" w:eastAsiaTheme="minorHAnsi" w:hAnsi="Perpetua"/>
          <w:sz w:val="26"/>
          <w:szCs w:val="26"/>
        </w:rPr>
        <w:t>A</w:t>
      </w:r>
      <w:r w:rsidR="00B37502" w:rsidRPr="00BE44B6">
        <w:rPr>
          <w:rFonts w:ascii="Perpetua" w:eastAsiaTheme="minorHAnsi" w:hAnsi="Perpetua"/>
          <w:sz w:val="26"/>
          <w:szCs w:val="26"/>
        </w:rPr>
        <w:t xml:space="preserve">t the end of 2024, </w:t>
      </w:r>
      <w:r w:rsidR="00B37502">
        <w:rPr>
          <w:rFonts w:ascii="Perpetua" w:eastAsiaTheme="minorHAnsi" w:hAnsi="Perpetua"/>
          <w:sz w:val="26"/>
          <w:szCs w:val="26"/>
        </w:rPr>
        <w:t>t</w:t>
      </w:r>
      <w:r w:rsidRPr="00BE44B6">
        <w:rPr>
          <w:rFonts w:ascii="Perpetua" w:eastAsiaTheme="minorHAnsi" w:hAnsi="Perpetua"/>
          <w:sz w:val="26"/>
          <w:szCs w:val="26"/>
        </w:rPr>
        <w:t xml:space="preserve">hese financial assets with a nominal value of </w:t>
      </w:r>
      <w:r w:rsidR="00B37502">
        <w:rPr>
          <w:rFonts w:ascii="Perpetua" w:eastAsiaTheme="minorHAnsi" w:hAnsi="Perpetua"/>
          <w:sz w:val="26"/>
          <w:szCs w:val="26"/>
        </w:rPr>
        <w:t xml:space="preserve">ALL </w:t>
      </w:r>
      <w:r w:rsidRPr="00BE44B6">
        <w:rPr>
          <w:rFonts w:ascii="Perpetua" w:eastAsiaTheme="minorHAnsi" w:hAnsi="Perpetua"/>
          <w:sz w:val="26"/>
          <w:szCs w:val="26"/>
        </w:rPr>
        <w:t xml:space="preserve">5.67 billion </w:t>
      </w:r>
      <w:r w:rsidR="00B37502">
        <w:rPr>
          <w:rFonts w:ascii="Perpetua" w:eastAsiaTheme="minorHAnsi" w:hAnsi="Perpetua"/>
          <w:sz w:val="26"/>
          <w:szCs w:val="26"/>
        </w:rPr>
        <w:t>we</w:t>
      </w:r>
      <w:r w:rsidRPr="00BE44B6">
        <w:rPr>
          <w:rFonts w:ascii="Perpetua" w:eastAsiaTheme="minorHAnsi" w:hAnsi="Perpetua"/>
          <w:sz w:val="26"/>
          <w:szCs w:val="26"/>
        </w:rPr>
        <w:t>re all invested in Albanian Government securities</w:t>
      </w:r>
      <w:r w:rsidR="004C3FFF">
        <w:rPr>
          <w:rFonts w:ascii="Perpetua" w:eastAsiaTheme="minorHAnsi" w:hAnsi="Perpetua"/>
          <w:sz w:val="26"/>
          <w:szCs w:val="26"/>
        </w:rPr>
        <w:t>,</w:t>
      </w:r>
      <w:r w:rsidRPr="00BE44B6">
        <w:rPr>
          <w:rFonts w:ascii="Perpetua" w:eastAsiaTheme="minorHAnsi" w:hAnsi="Perpetua"/>
          <w:sz w:val="26"/>
          <w:szCs w:val="26"/>
        </w:rPr>
        <w:t xml:space="preserve"> one-week deposits</w:t>
      </w:r>
      <w:r w:rsidR="004C3FFF">
        <w:rPr>
          <w:rFonts w:ascii="Perpetua" w:eastAsiaTheme="minorHAnsi" w:hAnsi="Perpetua"/>
          <w:sz w:val="26"/>
          <w:szCs w:val="26"/>
        </w:rPr>
        <w:t>,</w:t>
      </w:r>
      <w:r w:rsidRPr="00BE44B6">
        <w:rPr>
          <w:rFonts w:ascii="Perpetua" w:eastAsiaTheme="minorHAnsi" w:hAnsi="Perpetua"/>
          <w:sz w:val="26"/>
          <w:szCs w:val="26"/>
        </w:rPr>
        <w:t xml:space="preserve"> and current accounts with the Bank of Albania. The Fund's income from the </w:t>
      </w:r>
      <w:r w:rsidR="00FF75D5">
        <w:rPr>
          <w:rFonts w:ascii="Perpetua" w:eastAsiaTheme="minorHAnsi" w:hAnsi="Perpetua"/>
          <w:sz w:val="26"/>
          <w:szCs w:val="26"/>
        </w:rPr>
        <w:t>administration</w:t>
      </w:r>
      <w:r w:rsidRPr="00BE44B6">
        <w:rPr>
          <w:rFonts w:ascii="Perpetua" w:eastAsiaTheme="minorHAnsi" w:hAnsi="Perpetua"/>
          <w:sz w:val="26"/>
          <w:szCs w:val="26"/>
        </w:rPr>
        <w:t xml:space="preserve"> of financial assets for 2024 was </w:t>
      </w:r>
      <w:r w:rsidR="00B37502">
        <w:rPr>
          <w:rFonts w:ascii="Perpetua" w:eastAsiaTheme="minorHAnsi" w:hAnsi="Perpetua"/>
          <w:sz w:val="26"/>
          <w:szCs w:val="26"/>
        </w:rPr>
        <w:t xml:space="preserve">ALL </w:t>
      </w:r>
      <w:r w:rsidRPr="00BE44B6">
        <w:rPr>
          <w:rFonts w:ascii="Perpetua" w:eastAsiaTheme="minorHAnsi" w:hAnsi="Perpetua"/>
          <w:sz w:val="26"/>
          <w:szCs w:val="26"/>
        </w:rPr>
        <w:t>219.6 million.</w:t>
      </w:r>
    </w:p>
    <w:p w14:paraId="4A5BE286" w14:textId="77777777" w:rsidR="00FE1D87" w:rsidRPr="00BE44B6" w:rsidRDefault="00FE1D87" w:rsidP="00FE1D87">
      <w:pPr>
        <w:spacing w:before="240" w:line="360" w:lineRule="auto"/>
        <w:jc w:val="both"/>
        <w:rPr>
          <w:rFonts w:ascii="Perpetua" w:eastAsiaTheme="minorHAnsi" w:hAnsi="Perpetua"/>
          <w:sz w:val="26"/>
          <w:szCs w:val="26"/>
        </w:rPr>
      </w:pPr>
      <w:r w:rsidRPr="00BE44B6">
        <w:rPr>
          <w:rFonts w:ascii="Perpetua" w:eastAsiaTheme="minorHAnsi" w:hAnsi="Perpetua"/>
          <w:sz w:val="26"/>
          <w:szCs w:val="26"/>
        </w:rPr>
        <w:t>The Agency prioritizes the effective management of the</w:t>
      </w:r>
      <w:r w:rsidR="004C3FFF" w:rsidRPr="004C3FFF">
        <w:rPr>
          <w:rFonts w:ascii="Perpetua" w:eastAsiaTheme="minorHAnsi" w:hAnsi="Perpetua"/>
          <w:sz w:val="26"/>
          <w:szCs w:val="26"/>
        </w:rPr>
        <w:t xml:space="preserve"> </w:t>
      </w:r>
      <w:r w:rsidR="004C3FFF" w:rsidRPr="00BE44B6">
        <w:rPr>
          <w:rFonts w:ascii="Perpetua" w:eastAsiaTheme="minorHAnsi" w:hAnsi="Perpetua"/>
          <w:sz w:val="26"/>
          <w:szCs w:val="26"/>
        </w:rPr>
        <w:t>fund</w:t>
      </w:r>
      <w:r w:rsidR="004C3FFF">
        <w:rPr>
          <w:rFonts w:ascii="Perpetua" w:eastAsiaTheme="minorHAnsi" w:hAnsi="Perpetua"/>
          <w:sz w:val="26"/>
          <w:szCs w:val="26"/>
        </w:rPr>
        <w:t>’s</w:t>
      </w:r>
      <w:r w:rsidRPr="00BE44B6">
        <w:rPr>
          <w:rFonts w:ascii="Perpetua" w:eastAsiaTheme="minorHAnsi" w:hAnsi="Perpetua"/>
          <w:sz w:val="26"/>
          <w:szCs w:val="26"/>
        </w:rPr>
        <w:t xml:space="preserve"> financial assets. At the end of 2024, 12.13% of the portfolio was invested in highly liquid instruments, such as current accounts and deposits with the Bank of Albania and securities with remaining maturity of up to 90 days.</w:t>
      </w:r>
    </w:p>
    <w:p w14:paraId="420E05AC" w14:textId="77777777" w:rsidR="00E92537" w:rsidRPr="00BE44B6" w:rsidRDefault="00FE1D87" w:rsidP="00FE1D87">
      <w:pPr>
        <w:spacing w:before="240" w:line="360" w:lineRule="auto"/>
        <w:jc w:val="both"/>
        <w:rPr>
          <w:rFonts w:ascii="Perpetua" w:eastAsiaTheme="minorHAnsi" w:hAnsi="Perpetua" w:cstheme="minorHAnsi"/>
          <w:sz w:val="26"/>
          <w:szCs w:val="26"/>
        </w:rPr>
      </w:pPr>
      <w:r w:rsidRPr="00BE44B6">
        <w:rPr>
          <w:rFonts w:ascii="Perpetua" w:eastAsiaTheme="minorHAnsi" w:hAnsi="Perpetua"/>
          <w:sz w:val="26"/>
          <w:szCs w:val="26"/>
        </w:rPr>
        <w:t xml:space="preserve">The </w:t>
      </w:r>
      <w:r w:rsidR="00B37502">
        <w:rPr>
          <w:rFonts w:ascii="Perpetua" w:eastAsiaTheme="minorHAnsi" w:hAnsi="Perpetua"/>
          <w:sz w:val="26"/>
          <w:szCs w:val="26"/>
        </w:rPr>
        <w:t xml:space="preserve">following </w:t>
      </w:r>
      <w:r w:rsidR="004C3FFF">
        <w:rPr>
          <w:rFonts w:ascii="Perpetua" w:eastAsiaTheme="minorHAnsi" w:hAnsi="Perpetua"/>
          <w:sz w:val="26"/>
          <w:szCs w:val="26"/>
        </w:rPr>
        <w:t xml:space="preserve">graph </w:t>
      </w:r>
      <w:r w:rsidR="00B37502">
        <w:rPr>
          <w:rFonts w:ascii="Perpetua" w:eastAsiaTheme="minorHAnsi" w:hAnsi="Perpetua"/>
          <w:sz w:val="26"/>
          <w:szCs w:val="26"/>
        </w:rPr>
        <w:t>re</w:t>
      </w:r>
      <w:r w:rsidRPr="00BE44B6">
        <w:rPr>
          <w:rFonts w:ascii="Perpetua" w:eastAsiaTheme="minorHAnsi" w:hAnsi="Perpetua"/>
          <w:sz w:val="26"/>
          <w:szCs w:val="26"/>
        </w:rPr>
        <w:t xml:space="preserve">presents a summary of </w:t>
      </w:r>
      <w:r w:rsidR="00B37502">
        <w:rPr>
          <w:rFonts w:ascii="Perpetua" w:eastAsiaTheme="minorHAnsi" w:hAnsi="Perpetua"/>
          <w:sz w:val="26"/>
          <w:szCs w:val="26"/>
        </w:rPr>
        <w:t>the R</w:t>
      </w:r>
      <w:r w:rsidRPr="00BE44B6">
        <w:rPr>
          <w:rFonts w:ascii="Perpetua" w:eastAsiaTheme="minorHAnsi" w:hAnsi="Perpetua"/>
          <w:sz w:val="26"/>
          <w:szCs w:val="26"/>
        </w:rPr>
        <w:t>F</w:t>
      </w:r>
      <w:r w:rsidR="00B37502">
        <w:rPr>
          <w:rFonts w:ascii="Perpetua" w:eastAsiaTheme="minorHAnsi" w:hAnsi="Perpetua"/>
          <w:sz w:val="26"/>
          <w:szCs w:val="26"/>
        </w:rPr>
        <w:t>’</w:t>
      </w:r>
      <w:r w:rsidRPr="00BE44B6">
        <w:rPr>
          <w:rFonts w:ascii="Perpetua" w:eastAsiaTheme="minorHAnsi" w:hAnsi="Perpetua"/>
          <w:sz w:val="26"/>
          <w:szCs w:val="26"/>
        </w:rPr>
        <w:t>s financial assets by investment tranche</w:t>
      </w:r>
      <w:r w:rsidR="00B37502">
        <w:rPr>
          <w:rFonts w:ascii="Perpetua" w:eastAsiaTheme="minorHAnsi" w:hAnsi="Perpetua"/>
          <w:sz w:val="26"/>
          <w:szCs w:val="26"/>
        </w:rPr>
        <w:t>s,</w:t>
      </w:r>
      <w:r w:rsidRPr="00BE44B6">
        <w:rPr>
          <w:rFonts w:ascii="Perpetua" w:eastAsiaTheme="minorHAnsi" w:hAnsi="Perpetua"/>
          <w:sz w:val="26"/>
          <w:szCs w:val="26"/>
        </w:rPr>
        <w:t xml:space="preserve"> as of December 31, 2024</w:t>
      </w:r>
      <w:r w:rsidR="00631F18" w:rsidRPr="00BE44B6">
        <w:rPr>
          <w:rFonts w:ascii="Perpetua" w:eastAsiaTheme="minorHAnsi" w:hAnsi="Perpetua"/>
          <w:sz w:val="26"/>
          <w:szCs w:val="26"/>
        </w:rPr>
        <w:t>.</w:t>
      </w:r>
    </w:p>
    <w:p w14:paraId="2EFC6CE7" w14:textId="77777777" w:rsidR="00E92537" w:rsidRPr="00BE44B6" w:rsidRDefault="00E92537" w:rsidP="00E92537">
      <w:pPr>
        <w:rPr>
          <w:rFonts w:ascii="Perpetua" w:eastAsiaTheme="majorEastAsia" w:hAnsi="Perpetua" w:cstheme="majorBidi"/>
          <w:sz w:val="26"/>
          <w:szCs w:val="26"/>
          <w:highlight w:val="yellow"/>
        </w:rPr>
        <w:sectPr w:rsidR="00E92537" w:rsidRPr="00BE44B6">
          <w:headerReference w:type="default" r:id="rId78"/>
          <w:pgSz w:w="11906" w:h="16838"/>
          <w:pgMar w:top="1440" w:right="1440" w:bottom="1440" w:left="1440" w:header="708" w:footer="708" w:gutter="0"/>
          <w:cols w:space="708"/>
          <w:docGrid w:linePitch="360"/>
        </w:sectPr>
      </w:pPr>
    </w:p>
    <w:p w14:paraId="24EAB675" w14:textId="77777777" w:rsidR="00E92537" w:rsidRPr="00BE44B6" w:rsidRDefault="00B37502" w:rsidP="00E92537">
      <w:pPr>
        <w:spacing w:before="240" w:after="0" w:line="360" w:lineRule="auto"/>
        <w:jc w:val="right"/>
        <w:rPr>
          <w:rFonts w:ascii="Perpetua" w:eastAsiaTheme="minorHAnsi" w:hAnsi="Perpetua" w:cs="Calibri"/>
          <w:i/>
          <w:color w:val="FF0000"/>
          <w:sz w:val="26"/>
        </w:rPr>
      </w:pPr>
      <w:r w:rsidRPr="00BE44B6">
        <w:rPr>
          <w:rFonts w:ascii="Perpetua" w:eastAsiaTheme="minorHAnsi" w:hAnsi="Perpetua" w:cs="Calibri"/>
          <w:i/>
          <w:color w:val="FF0000"/>
          <w:sz w:val="26"/>
        </w:rPr>
        <w:lastRenderedPageBreak/>
        <w:t>F</w:t>
      </w:r>
      <w:r w:rsidR="00E92537" w:rsidRPr="00BE44B6">
        <w:rPr>
          <w:rFonts w:ascii="Perpetua" w:eastAsiaTheme="minorHAnsi" w:hAnsi="Perpetua" w:cs="Calibri"/>
          <w:i/>
          <w:color w:val="FF0000"/>
          <w:sz w:val="26"/>
        </w:rPr>
        <w:t>inancia</w:t>
      </w:r>
      <w:r>
        <w:rPr>
          <w:rFonts w:ascii="Perpetua" w:eastAsiaTheme="minorHAnsi" w:hAnsi="Perpetua" w:cs="Calibri"/>
          <w:i/>
          <w:color w:val="FF0000"/>
          <w:sz w:val="26"/>
        </w:rPr>
        <w:t xml:space="preserve">l assets by investment </w:t>
      </w:r>
      <w:r w:rsidR="00E92537" w:rsidRPr="00BE44B6">
        <w:rPr>
          <w:rFonts w:ascii="Perpetua" w:eastAsiaTheme="minorHAnsi" w:hAnsi="Perpetua" w:cs="Calibri"/>
          <w:i/>
          <w:color w:val="FF0000"/>
          <w:sz w:val="26"/>
        </w:rPr>
        <w:t>tran</w:t>
      </w:r>
      <w:r>
        <w:rPr>
          <w:rFonts w:ascii="Perpetua" w:eastAsiaTheme="minorHAnsi" w:hAnsi="Perpetua" w:cs="Calibri"/>
          <w:i/>
          <w:color w:val="FF0000"/>
          <w:sz w:val="26"/>
        </w:rPr>
        <w:t>c</w:t>
      </w:r>
      <w:r w:rsidR="00E92537" w:rsidRPr="00BE44B6">
        <w:rPr>
          <w:rFonts w:ascii="Perpetua" w:eastAsiaTheme="minorHAnsi" w:hAnsi="Perpetua" w:cs="Calibri"/>
          <w:i/>
          <w:color w:val="FF0000"/>
          <w:sz w:val="26"/>
        </w:rPr>
        <w:t>he</w:t>
      </w:r>
      <w:r>
        <w:rPr>
          <w:rFonts w:ascii="Perpetua" w:eastAsiaTheme="minorHAnsi" w:hAnsi="Perpetua" w:cs="Calibri"/>
          <w:i/>
          <w:color w:val="FF0000"/>
          <w:sz w:val="26"/>
        </w:rPr>
        <w:t>s</w:t>
      </w:r>
    </w:p>
    <w:p w14:paraId="5B66667E" w14:textId="77777777" w:rsidR="00E92537" w:rsidRPr="00BE44B6" w:rsidRDefault="00E92537" w:rsidP="00E92537">
      <w:pPr>
        <w:spacing w:after="0" w:line="360" w:lineRule="auto"/>
        <w:jc w:val="center"/>
        <w:rPr>
          <w:rFonts w:ascii="Perpetua" w:eastAsiaTheme="minorHAnsi" w:hAnsi="Perpetua" w:cstheme="minorHAnsi"/>
          <w:sz w:val="26"/>
          <w:szCs w:val="26"/>
          <w:highlight w:val="yellow"/>
        </w:rPr>
      </w:pPr>
      <w:r w:rsidRPr="00BE44B6">
        <w:rPr>
          <w:rFonts w:ascii="Perpetua" w:eastAsiaTheme="minorHAnsi" w:hAnsi="Perpetua"/>
          <w:noProof/>
          <w:color w:val="FFFFFF" w:themeColor="background1"/>
          <w:sz w:val="26"/>
          <w:lang w:val="en-US"/>
        </w:rPr>
        <w:drawing>
          <wp:inline distT="0" distB="0" distL="0" distR="0" wp14:anchorId="40B4E472" wp14:editId="76ACB5FD">
            <wp:extent cx="3499944" cy="2459421"/>
            <wp:effectExtent l="0" t="0" r="5715"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276CE43" w14:textId="77777777" w:rsidR="00631F18" w:rsidRDefault="00B37502" w:rsidP="00631F18">
      <w:pPr>
        <w:spacing w:line="360" w:lineRule="auto"/>
        <w:jc w:val="both"/>
        <w:rPr>
          <w:rFonts w:ascii="Perpetua" w:hAnsi="Perpetua" w:cs="Times New Roman"/>
          <w:sz w:val="26"/>
          <w:szCs w:val="26"/>
        </w:rPr>
      </w:pPr>
      <w:r>
        <w:rPr>
          <w:rFonts w:ascii="Perpetua" w:hAnsi="Perpetua" w:cs="Times New Roman"/>
          <w:sz w:val="26"/>
          <w:szCs w:val="26"/>
        </w:rPr>
        <w:t>R</w:t>
      </w:r>
      <w:r w:rsidR="00FE1D87" w:rsidRPr="00BE44B6">
        <w:rPr>
          <w:rFonts w:ascii="Perpetua" w:hAnsi="Perpetua" w:cs="Times New Roman"/>
          <w:sz w:val="26"/>
          <w:szCs w:val="26"/>
        </w:rPr>
        <w:t>F</w:t>
      </w:r>
      <w:r>
        <w:rPr>
          <w:rFonts w:ascii="Perpetua" w:hAnsi="Perpetua" w:cs="Times New Roman"/>
          <w:sz w:val="26"/>
          <w:szCs w:val="26"/>
        </w:rPr>
        <w:t>’</w:t>
      </w:r>
      <w:r w:rsidR="00FE1D87" w:rsidRPr="00BE44B6">
        <w:rPr>
          <w:rFonts w:ascii="Perpetua" w:hAnsi="Perpetua" w:cs="Times New Roman"/>
          <w:sz w:val="26"/>
          <w:szCs w:val="26"/>
        </w:rPr>
        <w:t xml:space="preserve">s financial assets are mostly in </w:t>
      </w:r>
      <w:r>
        <w:rPr>
          <w:rFonts w:ascii="Perpetua" w:hAnsi="Perpetua" w:cs="Times New Roman"/>
          <w:sz w:val="26"/>
          <w:szCs w:val="26"/>
        </w:rPr>
        <w:t>ALL</w:t>
      </w:r>
      <w:r w:rsidR="00FE1D87" w:rsidRPr="00BE44B6">
        <w:rPr>
          <w:rFonts w:ascii="Perpetua" w:hAnsi="Perpetua" w:cs="Times New Roman"/>
          <w:sz w:val="26"/>
          <w:szCs w:val="26"/>
        </w:rPr>
        <w:t xml:space="preserve">. In accordance with </w:t>
      </w:r>
      <w:r>
        <w:rPr>
          <w:rFonts w:ascii="Perpetua" w:hAnsi="Perpetua" w:cs="Times New Roman"/>
          <w:sz w:val="26"/>
          <w:szCs w:val="26"/>
        </w:rPr>
        <w:t>R</w:t>
      </w:r>
      <w:r w:rsidR="00FE1D87" w:rsidRPr="00BE44B6">
        <w:rPr>
          <w:rFonts w:ascii="Perpetua" w:hAnsi="Perpetua" w:cs="Times New Roman"/>
          <w:sz w:val="26"/>
          <w:szCs w:val="26"/>
        </w:rPr>
        <w:t xml:space="preserve">F's Financial Assets Management Policy, investments in foreign currency constitute 5.24% of financial assets under </w:t>
      </w:r>
      <w:r>
        <w:rPr>
          <w:rFonts w:ascii="Perpetua" w:hAnsi="Perpetua" w:cs="Times New Roman"/>
          <w:sz w:val="26"/>
          <w:szCs w:val="26"/>
        </w:rPr>
        <w:t>administration</w:t>
      </w:r>
      <w:r w:rsidR="00FE1D87" w:rsidRPr="00BE44B6">
        <w:rPr>
          <w:rFonts w:ascii="Perpetua" w:hAnsi="Perpetua" w:cs="Times New Roman"/>
          <w:sz w:val="26"/>
          <w:szCs w:val="26"/>
        </w:rPr>
        <w:t xml:space="preserve">. The </w:t>
      </w:r>
      <w:r>
        <w:rPr>
          <w:rFonts w:ascii="Perpetua" w:hAnsi="Perpetua" w:cs="Times New Roman"/>
          <w:sz w:val="26"/>
          <w:szCs w:val="26"/>
        </w:rPr>
        <w:t xml:space="preserve">following </w:t>
      </w:r>
      <w:r w:rsidR="004C3FFF">
        <w:rPr>
          <w:rFonts w:ascii="Perpetua" w:hAnsi="Perpetua" w:cs="Times New Roman"/>
          <w:sz w:val="26"/>
          <w:szCs w:val="26"/>
        </w:rPr>
        <w:t xml:space="preserve">graph </w:t>
      </w:r>
      <w:r>
        <w:rPr>
          <w:rFonts w:ascii="Perpetua" w:hAnsi="Perpetua" w:cs="Times New Roman"/>
          <w:sz w:val="26"/>
          <w:szCs w:val="26"/>
        </w:rPr>
        <w:t>re</w:t>
      </w:r>
      <w:r w:rsidR="00FE1D87" w:rsidRPr="00BE44B6">
        <w:rPr>
          <w:rFonts w:ascii="Perpetua" w:hAnsi="Perpetua" w:cs="Times New Roman"/>
          <w:sz w:val="26"/>
          <w:szCs w:val="26"/>
        </w:rPr>
        <w:t xml:space="preserve">presents a summary of </w:t>
      </w:r>
      <w:r>
        <w:rPr>
          <w:rFonts w:ascii="Perpetua" w:hAnsi="Perpetua" w:cs="Times New Roman"/>
          <w:sz w:val="26"/>
          <w:szCs w:val="26"/>
        </w:rPr>
        <w:t>R</w:t>
      </w:r>
      <w:r w:rsidR="00FE1D87" w:rsidRPr="00BE44B6">
        <w:rPr>
          <w:rFonts w:ascii="Perpetua" w:hAnsi="Perpetua" w:cs="Times New Roman"/>
          <w:sz w:val="26"/>
          <w:szCs w:val="26"/>
        </w:rPr>
        <w:t>F's financial assets by currency</w:t>
      </w:r>
      <w:r>
        <w:rPr>
          <w:rFonts w:ascii="Perpetua" w:hAnsi="Perpetua" w:cs="Times New Roman"/>
          <w:sz w:val="26"/>
          <w:szCs w:val="26"/>
        </w:rPr>
        <w:t>,</w:t>
      </w:r>
      <w:r w:rsidR="00FE1D87" w:rsidRPr="00BE44B6">
        <w:rPr>
          <w:rFonts w:ascii="Perpetua" w:hAnsi="Perpetua" w:cs="Times New Roman"/>
          <w:sz w:val="26"/>
          <w:szCs w:val="26"/>
        </w:rPr>
        <w:t xml:space="preserve"> as of December 31, 2024</w:t>
      </w:r>
      <w:r w:rsidR="00631F18" w:rsidRPr="00BE44B6">
        <w:rPr>
          <w:rFonts w:ascii="Perpetua" w:hAnsi="Perpetua" w:cs="Times New Roman"/>
          <w:sz w:val="26"/>
          <w:szCs w:val="26"/>
        </w:rPr>
        <w:t xml:space="preserve">. </w:t>
      </w:r>
    </w:p>
    <w:p w14:paraId="22D395B1" w14:textId="77777777" w:rsidR="00812AD0" w:rsidRDefault="00812AD0" w:rsidP="00812AD0">
      <w:pPr>
        <w:spacing w:line="360" w:lineRule="auto"/>
        <w:jc w:val="center"/>
        <w:rPr>
          <w:rFonts w:ascii="Perpetua" w:hAnsi="Perpetua" w:cs="Times New Roman"/>
          <w:sz w:val="26"/>
          <w:szCs w:val="26"/>
        </w:rPr>
      </w:pPr>
      <w:r w:rsidRPr="00812AD0">
        <w:rPr>
          <w:rFonts w:ascii="Perpetua" w:hAnsi="Perpetua" w:cs="Times New Roman"/>
          <w:noProof/>
          <w:sz w:val="26"/>
          <w:szCs w:val="26"/>
          <w:lang w:val="en-US"/>
        </w:rPr>
        <w:drawing>
          <wp:inline distT="0" distB="0" distL="0" distR="0" wp14:anchorId="5ACE9D2D" wp14:editId="4370A156">
            <wp:extent cx="4742731" cy="2449902"/>
            <wp:effectExtent l="19050" t="0" r="19769" b="7548"/>
            <wp:docPr id="22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A22675E" w14:textId="77777777" w:rsidR="00E92537" w:rsidRPr="00BE44B6" w:rsidRDefault="00812AD0" w:rsidP="00E92537">
      <w:pPr>
        <w:ind w:left="5040" w:firstLine="720"/>
        <w:jc w:val="right"/>
        <w:rPr>
          <w:rFonts w:ascii="Perpetua" w:eastAsiaTheme="minorHAnsi" w:hAnsi="Perpetua"/>
          <w:sz w:val="26"/>
          <w:szCs w:val="26"/>
        </w:rPr>
      </w:pPr>
      <w:r>
        <w:rPr>
          <w:rFonts w:ascii="Perpetua" w:eastAsiaTheme="minorHAnsi" w:hAnsi="Perpetua" w:cs="Calibri"/>
          <w:i/>
          <w:color w:val="FF0000"/>
          <w:sz w:val="26"/>
        </w:rPr>
        <w:t>Fi</w:t>
      </w:r>
      <w:r w:rsidR="00E92537" w:rsidRPr="00BE44B6">
        <w:rPr>
          <w:rFonts w:ascii="Perpetua" w:eastAsiaTheme="minorHAnsi" w:hAnsi="Perpetua" w:cs="Calibri"/>
          <w:i/>
          <w:color w:val="FF0000"/>
          <w:sz w:val="26"/>
        </w:rPr>
        <w:t>nancia</w:t>
      </w:r>
      <w:r w:rsidR="00B37502">
        <w:rPr>
          <w:rFonts w:ascii="Perpetua" w:eastAsiaTheme="minorHAnsi" w:hAnsi="Perpetua" w:cs="Calibri"/>
          <w:i/>
          <w:color w:val="FF0000"/>
          <w:sz w:val="26"/>
        </w:rPr>
        <w:t>l assets by currencies</w:t>
      </w:r>
    </w:p>
    <w:p w14:paraId="04E4573F" w14:textId="77777777" w:rsidR="00E92537" w:rsidRPr="00BE44B6" w:rsidRDefault="00E92537" w:rsidP="00E92537">
      <w:pPr>
        <w:spacing w:after="0"/>
        <w:jc w:val="center"/>
        <w:rPr>
          <w:rFonts w:ascii="Perpetua" w:eastAsiaTheme="minorHAnsi" w:hAnsi="Perpetua"/>
          <w:sz w:val="26"/>
          <w:szCs w:val="26"/>
          <w:highlight w:val="yellow"/>
        </w:rPr>
      </w:pPr>
    </w:p>
    <w:p w14:paraId="46F3B40C" w14:textId="72F4AF2D" w:rsidR="00862612" w:rsidRPr="00BE44B6" w:rsidRDefault="0076240A" w:rsidP="00277153">
      <w:pPr>
        <w:spacing w:after="0" w:line="360" w:lineRule="auto"/>
        <w:jc w:val="both"/>
        <w:rPr>
          <w:rFonts w:ascii="Perpetua" w:eastAsiaTheme="minorHAnsi" w:hAnsi="Perpetua"/>
          <w:sz w:val="26"/>
        </w:rPr>
      </w:pPr>
      <w:r w:rsidRPr="0076240A">
        <w:rPr>
          <w:rFonts w:ascii="Perpetua" w:eastAsiaTheme="minorHAnsi" w:hAnsi="Perpetua"/>
          <w:sz w:val="26"/>
          <w:szCs w:val="26"/>
        </w:rPr>
        <w:t>The Agency maintains separate accounts for the RF's financial assets</w:t>
      </w:r>
      <w:r w:rsidR="000929B8">
        <w:rPr>
          <w:rFonts w:ascii="Perpetua" w:eastAsiaTheme="minorHAnsi" w:hAnsi="Perpetua"/>
          <w:sz w:val="26"/>
          <w:szCs w:val="26"/>
        </w:rPr>
        <w:t xml:space="preserve"> </w:t>
      </w:r>
      <w:r w:rsidRPr="0076240A">
        <w:rPr>
          <w:rFonts w:ascii="Perpetua" w:eastAsiaTheme="minorHAnsi" w:hAnsi="Perpetua"/>
          <w:sz w:val="26"/>
          <w:szCs w:val="26"/>
        </w:rPr>
        <w:t>to</w:t>
      </w:r>
      <w:r>
        <w:rPr>
          <w:rFonts w:ascii="Perpetua" w:eastAsiaTheme="minorHAnsi" w:hAnsi="Perpetua"/>
          <w:sz w:val="26"/>
          <w:szCs w:val="26"/>
        </w:rPr>
        <w:t xml:space="preserve"> administer the Resolution Fund</w:t>
      </w:r>
      <w:r w:rsidR="004B1ABE" w:rsidRPr="00BE44B6">
        <w:rPr>
          <w:rFonts w:ascii="Perpetua" w:eastAsiaTheme="minorHAnsi" w:hAnsi="Perpetua"/>
          <w:sz w:val="26"/>
          <w:szCs w:val="26"/>
        </w:rPr>
        <w:t xml:space="preserve">. The Agency </w:t>
      </w:r>
      <w:r>
        <w:rPr>
          <w:rFonts w:ascii="Perpetua" w:eastAsiaTheme="minorHAnsi" w:hAnsi="Perpetua"/>
          <w:sz w:val="26"/>
          <w:szCs w:val="26"/>
        </w:rPr>
        <w:t xml:space="preserve">compiles </w:t>
      </w:r>
      <w:r w:rsidR="00F922C3" w:rsidRPr="00BE44B6">
        <w:rPr>
          <w:rFonts w:ascii="Perpetua" w:eastAsiaTheme="minorHAnsi" w:hAnsi="Perpetua"/>
          <w:sz w:val="26"/>
          <w:szCs w:val="26"/>
        </w:rPr>
        <w:t xml:space="preserve">the </w:t>
      </w:r>
      <w:r w:rsidRPr="00BE44B6">
        <w:rPr>
          <w:rFonts w:ascii="Perpetua" w:eastAsiaTheme="minorHAnsi" w:hAnsi="Perpetua"/>
          <w:sz w:val="26"/>
          <w:szCs w:val="26"/>
        </w:rPr>
        <w:t xml:space="preserve">fund's financial assets </w:t>
      </w:r>
      <w:r w:rsidR="00F922C3" w:rsidRPr="00BE44B6">
        <w:rPr>
          <w:rFonts w:ascii="Perpetua" w:eastAsiaTheme="minorHAnsi" w:hAnsi="Perpetua"/>
          <w:sz w:val="26"/>
          <w:szCs w:val="26"/>
        </w:rPr>
        <w:t>portfolio</w:t>
      </w:r>
      <w:r>
        <w:rPr>
          <w:rFonts w:ascii="Perpetua" w:eastAsiaTheme="minorHAnsi" w:hAnsi="Perpetua"/>
          <w:sz w:val="26"/>
          <w:szCs w:val="26"/>
        </w:rPr>
        <w:t xml:space="preserve">, as well as </w:t>
      </w:r>
      <w:r w:rsidR="00F922C3" w:rsidRPr="00BE44B6">
        <w:rPr>
          <w:rFonts w:ascii="Perpetua" w:eastAsiaTheme="minorHAnsi" w:hAnsi="Perpetua"/>
          <w:sz w:val="26"/>
          <w:szCs w:val="26"/>
        </w:rPr>
        <w:t xml:space="preserve">its </w:t>
      </w:r>
      <w:r w:rsidR="00F922C3" w:rsidRPr="00BE44B6">
        <w:rPr>
          <w:rFonts w:ascii="Perpetua" w:eastAsiaTheme="minorHAnsi" w:hAnsi="Perpetua"/>
          <w:sz w:val="26"/>
          <w:szCs w:val="26"/>
        </w:rPr>
        <w:lastRenderedPageBreak/>
        <w:t>quarterly financial statements</w:t>
      </w:r>
      <w:r>
        <w:rPr>
          <w:rFonts w:ascii="Perpetua" w:eastAsiaTheme="minorHAnsi" w:hAnsi="Perpetua"/>
          <w:sz w:val="26"/>
          <w:szCs w:val="26"/>
        </w:rPr>
        <w:t>,</w:t>
      </w:r>
      <w:r w:rsidR="00F922C3" w:rsidRPr="00BE44B6">
        <w:rPr>
          <w:rFonts w:ascii="Perpetua" w:eastAsiaTheme="minorHAnsi" w:hAnsi="Perpetua"/>
          <w:sz w:val="26"/>
          <w:szCs w:val="26"/>
        </w:rPr>
        <w:t xml:space="preserve"> </w:t>
      </w:r>
      <w:r w:rsidR="004B1ABE" w:rsidRPr="00BE44B6">
        <w:rPr>
          <w:rFonts w:ascii="Perpetua" w:eastAsiaTheme="minorHAnsi" w:hAnsi="Perpetua"/>
          <w:sz w:val="26"/>
          <w:szCs w:val="26"/>
        </w:rPr>
        <w:t xml:space="preserve">and reports to the </w:t>
      </w:r>
      <w:r w:rsidR="00F922C3">
        <w:rPr>
          <w:rFonts w:ascii="Perpetua" w:eastAsiaTheme="minorHAnsi" w:hAnsi="Perpetua"/>
          <w:sz w:val="26"/>
          <w:szCs w:val="26"/>
        </w:rPr>
        <w:t xml:space="preserve">Resolution </w:t>
      </w:r>
      <w:r w:rsidR="004B1ABE" w:rsidRPr="00BE44B6">
        <w:rPr>
          <w:rFonts w:ascii="Perpetua" w:eastAsiaTheme="minorHAnsi" w:hAnsi="Perpetua"/>
          <w:sz w:val="26"/>
          <w:szCs w:val="26"/>
        </w:rPr>
        <w:t xml:space="preserve">Authority. The annual financial statements of the </w:t>
      </w:r>
      <w:r w:rsidR="00F922C3">
        <w:rPr>
          <w:rFonts w:ascii="Perpetua" w:eastAsiaTheme="minorHAnsi" w:hAnsi="Perpetua"/>
          <w:sz w:val="26"/>
          <w:szCs w:val="26"/>
        </w:rPr>
        <w:t xml:space="preserve">Resolution </w:t>
      </w:r>
      <w:r w:rsidR="004B1ABE" w:rsidRPr="00BE44B6">
        <w:rPr>
          <w:rFonts w:ascii="Perpetua" w:eastAsiaTheme="minorHAnsi" w:hAnsi="Perpetua"/>
          <w:sz w:val="26"/>
          <w:szCs w:val="26"/>
        </w:rPr>
        <w:t>Fund are audited by certified and independent audit</w:t>
      </w:r>
      <w:r w:rsidR="00F922C3">
        <w:rPr>
          <w:rFonts w:ascii="Perpetua" w:eastAsiaTheme="minorHAnsi" w:hAnsi="Perpetua"/>
          <w:sz w:val="26"/>
          <w:szCs w:val="26"/>
        </w:rPr>
        <w:t>ing</w:t>
      </w:r>
      <w:r w:rsidR="004B1ABE" w:rsidRPr="00BE44B6">
        <w:rPr>
          <w:rFonts w:ascii="Perpetua" w:eastAsiaTheme="minorHAnsi" w:hAnsi="Perpetua"/>
          <w:sz w:val="26"/>
          <w:szCs w:val="26"/>
        </w:rPr>
        <w:t xml:space="preserve"> firms</w:t>
      </w:r>
      <w:r w:rsidR="00631F18" w:rsidRPr="00BE44B6">
        <w:rPr>
          <w:rFonts w:ascii="Perpetua" w:eastAsiaTheme="minorHAnsi" w:hAnsi="Perpetua"/>
          <w:sz w:val="26"/>
          <w:szCs w:val="26"/>
        </w:rPr>
        <w:t>.</w:t>
      </w:r>
      <w:r w:rsidR="00277153" w:rsidRPr="00BE44B6">
        <w:rPr>
          <w:rFonts w:ascii="Perpetua" w:eastAsiaTheme="minorHAnsi" w:hAnsi="Perpetua"/>
          <w:sz w:val="26"/>
        </w:rPr>
        <w:t xml:space="preserve"> </w:t>
      </w:r>
    </w:p>
    <w:sectPr w:rsidR="00862612" w:rsidRPr="00BE44B6" w:rsidSect="008E73F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138525" w14:textId="77777777" w:rsidR="0012762A" w:rsidRDefault="0012762A" w:rsidP="00BA198E">
      <w:pPr>
        <w:spacing w:after="0" w:line="240" w:lineRule="auto"/>
      </w:pPr>
      <w:r>
        <w:separator/>
      </w:r>
    </w:p>
  </w:endnote>
  <w:endnote w:type="continuationSeparator" w:id="0">
    <w:p w14:paraId="65E449DD" w14:textId="77777777" w:rsidR="0012762A" w:rsidRDefault="0012762A" w:rsidP="00BA19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erpetua">
    <w:panose1 w:val="020205020604010203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2344514"/>
      <w:docPartObj>
        <w:docPartGallery w:val="Page Numbers (Bottom of Page)"/>
        <w:docPartUnique/>
      </w:docPartObj>
    </w:sdtPr>
    <w:sdtEndPr>
      <w:rPr>
        <w:noProof/>
      </w:rPr>
    </w:sdtEndPr>
    <w:sdtContent>
      <w:p w14:paraId="37E629FF" w14:textId="77777777" w:rsidR="00D50681" w:rsidRDefault="001F4474">
        <w:pPr>
          <w:pStyle w:val="Footer"/>
          <w:jc w:val="right"/>
        </w:pPr>
        <w:r>
          <w:fldChar w:fldCharType="begin"/>
        </w:r>
        <w:r>
          <w:instrText xml:space="preserve"> PAGE   \* MERGEFORMAT </w:instrText>
        </w:r>
        <w:r>
          <w:fldChar w:fldCharType="separate"/>
        </w:r>
        <w:r>
          <w:rPr>
            <w:noProof/>
          </w:rPr>
          <w:t>4</w:t>
        </w:r>
        <w:r>
          <w:rPr>
            <w:noProof/>
          </w:rPr>
          <w:fldChar w:fldCharType="end"/>
        </w:r>
      </w:p>
    </w:sdtContent>
  </w:sdt>
  <w:p w14:paraId="13E5EB83" w14:textId="77777777" w:rsidR="00D50681" w:rsidRDefault="00D506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Perpetua" w:hAnsi="Perpetua"/>
      </w:rPr>
      <w:id w:val="366346746"/>
      <w:docPartObj>
        <w:docPartGallery w:val="Page Numbers (Bottom of Page)"/>
        <w:docPartUnique/>
      </w:docPartObj>
    </w:sdtPr>
    <w:sdtEndPr>
      <w:rPr>
        <w:noProof/>
      </w:rPr>
    </w:sdtEndPr>
    <w:sdtContent>
      <w:p w14:paraId="03C2C3D9" w14:textId="77777777" w:rsidR="00D50681" w:rsidRPr="0091072C" w:rsidRDefault="003D70B5" w:rsidP="0091072C">
        <w:pPr>
          <w:pStyle w:val="Footer"/>
          <w:jc w:val="center"/>
          <w:rPr>
            <w:rFonts w:ascii="Perpetua" w:hAnsi="Perpetua"/>
          </w:rPr>
        </w:pPr>
        <w:r w:rsidRPr="0091072C">
          <w:rPr>
            <w:rFonts w:ascii="Perpetua" w:hAnsi="Perpetua"/>
          </w:rPr>
          <w:fldChar w:fldCharType="begin"/>
        </w:r>
        <w:r w:rsidR="00D50681" w:rsidRPr="0091072C">
          <w:rPr>
            <w:rFonts w:ascii="Perpetua" w:hAnsi="Perpetua"/>
          </w:rPr>
          <w:instrText xml:space="preserve"> PAGE   \* MERGEFORMAT </w:instrText>
        </w:r>
        <w:r w:rsidRPr="0091072C">
          <w:rPr>
            <w:rFonts w:ascii="Perpetua" w:hAnsi="Perpetua"/>
          </w:rPr>
          <w:fldChar w:fldCharType="separate"/>
        </w:r>
        <w:r w:rsidR="001F4474">
          <w:rPr>
            <w:rFonts w:ascii="Perpetua" w:hAnsi="Perpetua"/>
            <w:noProof/>
          </w:rPr>
          <w:t>5</w:t>
        </w:r>
        <w:r w:rsidRPr="0091072C">
          <w:rPr>
            <w:rFonts w:ascii="Perpetua" w:hAnsi="Perpetua"/>
            <w:noProof/>
          </w:rPr>
          <w:fldChar w:fldCharType="end"/>
        </w:r>
      </w:p>
    </w:sdtContent>
  </w:sdt>
  <w:p w14:paraId="61E00664" w14:textId="77777777" w:rsidR="00D50681" w:rsidRDefault="00D50681" w:rsidP="002D56CE">
    <w:pPr>
      <w:pStyle w:val="Footer"/>
      <w:ind w:left="15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Perpetua" w:hAnsi="Perpetua"/>
      </w:rPr>
      <w:id w:val="-1654140287"/>
      <w:docPartObj>
        <w:docPartGallery w:val="Page Numbers (Bottom of Page)"/>
        <w:docPartUnique/>
      </w:docPartObj>
    </w:sdtPr>
    <w:sdtEndPr>
      <w:rPr>
        <w:noProof/>
      </w:rPr>
    </w:sdtEndPr>
    <w:sdtContent>
      <w:p w14:paraId="111889A0" w14:textId="77777777" w:rsidR="00D50681" w:rsidRPr="0091072C" w:rsidRDefault="003D70B5" w:rsidP="0091072C">
        <w:pPr>
          <w:pStyle w:val="Footer"/>
          <w:jc w:val="center"/>
          <w:rPr>
            <w:rFonts w:ascii="Perpetua" w:hAnsi="Perpetua"/>
          </w:rPr>
        </w:pPr>
        <w:r w:rsidRPr="0091072C">
          <w:rPr>
            <w:rFonts w:ascii="Perpetua" w:hAnsi="Perpetua"/>
          </w:rPr>
          <w:fldChar w:fldCharType="begin"/>
        </w:r>
        <w:r w:rsidR="00D50681" w:rsidRPr="0091072C">
          <w:rPr>
            <w:rFonts w:ascii="Perpetua" w:hAnsi="Perpetua"/>
          </w:rPr>
          <w:instrText xml:space="preserve"> PAGE   \* MERGEFORMAT </w:instrText>
        </w:r>
        <w:r w:rsidRPr="0091072C">
          <w:rPr>
            <w:rFonts w:ascii="Perpetua" w:hAnsi="Perpetua"/>
          </w:rPr>
          <w:fldChar w:fldCharType="separate"/>
        </w:r>
        <w:r w:rsidR="001F4474">
          <w:rPr>
            <w:rFonts w:ascii="Perpetua" w:hAnsi="Perpetua"/>
            <w:noProof/>
          </w:rPr>
          <w:t>26</w:t>
        </w:r>
        <w:r w:rsidRPr="0091072C">
          <w:rPr>
            <w:rFonts w:ascii="Perpetua" w:hAnsi="Perpetua"/>
            <w:noProof/>
          </w:rPr>
          <w:fldChar w:fldCharType="end"/>
        </w:r>
      </w:p>
    </w:sdtContent>
  </w:sdt>
  <w:p w14:paraId="75647944" w14:textId="77777777" w:rsidR="00D50681" w:rsidRDefault="00D50681" w:rsidP="002D56CE">
    <w:pPr>
      <w:pStyle w:val="Footer"/>
      <w:ind w:left="15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4952186"/>
      <w:docPartObj>
        <w:docPartGallery w:val="Page Numbers (Bottom of Page)"/>
        <w:docPartUnique/>
      </w:docPartObj>
    </w:sdtPr>
    <w:sdtEndPr>
      <w:rPr>
        <w:noProof/>
      </w:rPr>
    </w:sdtEndPr>
    <w:sdtContent>
      <w:p w14:paraId="176E547A" w14:textId="77777777" w:rsidR="00D50681" w:rsidRDefault="003D70B5">
        <w:pPr>
          <w:pStyle w:val="Footer"/>
          <w:jc w:val="center"/>
        </w:pPr>
        <w:r w:rsidRPr="00CA07B5">
          <w:rPr>
            <w:rFonts w:ascii="Perpetua" w:hAnsi="Perpetua"/>
          </w:rPr>
          <w:fldChar w:fldCharType="begin"/>
        </w:r>
        <w:r w:rsidR="00D50681" w:rsidRPr="00CA07B5">
          <w:rPr>
            <w:rFonts w:ascii="Perpetua" w:hAnsi="Perpetua"/>
          </w:rPr>
          <w:instrText xml:space="preserve"> PAGE   \* MERGEFORMAT </w:instrText>
        </w:r>
        <w:r w:rsidRPr="00CA07B5">
          <w:rPr>
            <w:rFonts w:ascii="Perpetua" w:hAnsi="Perpetua"/>
          </w:rPr>
          <w:fldChar w:fldCharType="separate"/>
        </w:r>
        <w:r w:rsidR="001F4474">
          <w:rPr>
            <w:rFonts w:ascii="Perpetua" w:hAnsi="Perpetua"/>
            <w:noProof/>
          </w:rPr>
          <w:t>43</w:t>
        </w:r>
        <w:r w:rsidRPr="00CA07B5">
          <w:rPr>
            <w:rFonts w:ascii="Perpetua" w:hAnsi="Perpetua"/>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0384143"/>
      <w:docPartObj>
        <w:docPartGallery w:val="Page Numbers (Bottom of Page)"/>
        <w:docPartUnique/>
      </w:docPartObj>
    </w:sdtPr>
    <w:sdtEndPr>
      <w:rPr>
        <w:noProof/>
      </w:rPr>
    </w:sdtEndPr>
    <w:sdtContent>
      <w:p w14:paraId="01143855" w14:textId="77777777" w:rsidR="00D50681" w:rsidRDefault="003D70B5">
        <w:pPr>
          <w:pStyle w:val="Footer"/>
          <w:jc w:val="right"/>
        </w:pPr>
        <w:r w:rsidRPr="0006301C">
          <w:rPr>
            <w:rFonts w:ascii="Perpetua" w:hAnsi="Perpetua"/>
            <w:sz w:val="20"/>
            <w:szCs w:val="20"/>
          </w:rPr>
          <w:fldChar w:fldCharType="begin"/>
        </w:r>
        <w:r w:rsidR="00D50681" w:rsidRPr="0006301C">
          <w:rPr>
            <w:rFonts w:ascii="Perpetua" w:hAnsi="Perpetua"/>
            <w:sz w:val="20"/>
            <w:szCs w:val="20"/>
          </w:rPr>
          <w:instrText xml:space="preserve"> PAGE   \* MERGEFORMAT </w:instrText>
        </w:r>
        <w:r w:rsidRPr="0006301C">
          <w:rPr>
            <w:rFonts w:ascii="Perpetua" w:hAnsi="Perpetua"/>
            <w:sz w:val="20"/>
            <w:szCs w:val="20"/>
          </w:rPr>
          <w:fldChar w:fldCharType="separate"/>
        </w:r>
        <w:r w:rsidR="001F4474">
          <w:rPr>
            <w:rFonts w:ascii="Perpetua" w:hAnsi="Perpetua"/>
            <w:noProof/>
            <w:sz w:val="20"/>
            <w:szCs w:val="20"/>
          </w:rPr>
          <w:t>65</w:t>
        </w:r>
        <w:r w:rsidRPr="0006301C">
          <w:rPr>
            <w:rFonts w:ascii="Perpetua" w:hAnsi="Perpetua"/>
            <w:noProof/>
            <w:sz w:val="20"/>
            <w:szCs w:val="20"/>
          </w:rPr>
          <w:fldChar w:fldCharType="end"/>
        </w:r>
      </w:p>
    </w:sdtContent>
  </w:sdt>
  <w:p w14:paraId="7FC1B58B" w14:textId="77777777" w:rsidR="00D50681" w:rsidRDefault="00D5068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4109326"/>
      <w:docPartObj>
        <w:docPartGallery w:val="Page Numbers (Bottom of Page)"/>
        <w:docPartUnique/>
      </w:docPartObj>
    </w:sdtPr>
    <w:sdtEndPr>
      <w:rPr>
        <w:noProof/>
      </w:rPr>
    </w:sdtEndPr>
    <w:sdtContent>
      <w:p w14:paraId="59C14461" w14:textId="77777777" w:rsidR="00D50681" w:rsidRDefault="00D50681">
        <w:pPr>
          <w:pStyle w:val="Footer"/>
          <w:jc w:val="center"/>
        </w:pPr>
        <w:r>
          <w:fldChar w:fldCharType="begin"/>
        </w:r>
        <w:r>
          <w:instrText xml:space="preserve"> PAGE   \* MERGEFORMAT </w:instrText>
        </w:r>
        <w:r>
          <w:fldChar w:fldCharType="separate"/>
        </w:r>
        <w:r>
          <w:rPr>
            <w:noProof/>
          </w:rPr>
          <w:t>7</w:t>
        </w:r>
        <w:r>
          <w:rPr>
            <w:noProof/>
          </w:rPr>
          <w:fldChar w:fldCharType="end"/>
        </w:r>
      </w:p>
    </w:sdtContent>
  </w:sdt>
  <w:p w14:paraId="66692670" w14:textId="77777777" w:rsidR="00D50681" w:rsidRDefault="00D5068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C862FF" w14:textId="77777777" w:rsidR="0012762A" w:rsidRDefault="0012762A" w:rsidP="00BA198E">
      <w:pPr>
        <w:spacing w:after="0" w:line="240" w:lineRule="auto"/>
      </w:pPr>
      <w:r>
        <w:separator/>
      </w:r>
    </w:p>
  </w:footnote>
  <w:footnote w:type="continuationSeparator" w:id="0">
    <w:p w14:paraId="5AB315EE" w14:textId="77777777" w:rsidR="0012762A" w:rsidRDefault="0012762A" w:rsidP="00BA198E">
      <w:pPr>
        <w:spacing w:after="0" w:line="240" w:lineRule="auto"/>
      </w:pPr>
      <w:r>
        <w:continuationSeparator/>
      </w:r>
    </w:p>
  </w:footnote>
  <w:footnote w:id="1">
    <w:p w14:paraId="415EACD7" w14:textId="77777777" w:rsidR="00D50681" w:rsidRPr="00534543" w:rsidRDefault="00D50681" w:rsidP="007D78C6">
      <w:pPr>
        <w:pStyle w:val="FootnoteText"/>
        <w:jc w:val="both"/>
        <w:rPr>
          <w:rFonts w:ascii="Perpetua" w:hAnsi="Perpetua"/>
          <w:lang w:val="sq-AL"/>
        </w:rPr>
      </w:pPr>
      <w:r w:rsidRPr="0004279F">
        <w:rPr>
          <w:rStyle w:val="FootnoteReference"/>
          <w:rFonts w:ascii="Perpetua" w:hAnsi="Perpetua"/>
          <w:lang w:val="sq-AL"/>
        </w:rPr>
        <w:footnoteRef/>
      </w:r>
      <w:r w:rsidRPr="00534543">
        <w:rPr>
          <w:rFonts w:ascii="Perpetua" w:hAnsi="Perpetua"/>
          <w:lang w:val="sq-AL"/>
        </w:rPr>
        <w:t xml:space="preserve"> </w:t>
      </w:r>
      <w:r w:rsidRPr="00534543">
        <w:rPr>
          <w:rFonts w:ascii="Perpetua" w:hAnsi="Perpetua"/>
          <w:lang w:val="en-GB"/>
        </w:rPr>
        <w:t>According to Law No. 53/2014, dated May 22, 2014, “On Deposit Insurance”, as amended, “eligible deposit” is the aggregate value of all deposits of a depositor, including their interest calculated on the day of evaluation or intervention in an entity member of the scheme, except for the exclusions under Article 32 of this law</w:t>
      </w:r>
      <w:r w:rsidRPr="00534543">
        <w:rPr>
          <w:rFonts w:ascii="Perpetua" w:hAnsi="Perpetua"/>
          <w:lang w:val="sq-AL"/>
        </w:rPr>
        <w:t>.</w:t>
      </w:r>
    </w:p>
  </w:footnote>
  <w:footnote w:id="2">
    <w:p w14:paraId="68197F68" w14:textId="77777777" w:rsidR="00D50681" w:rsidRPr="002671F3" w:rsidRDefault="00D50681" w:rsidP="00166882">
      <w:pPr>
        <w:pStyle w:val="FootnoteText"/>
        <w:jc w:val="both"/>
        <w:rPr>
          <w:rFonts w:ascii="Perpetua" w:hAnsi="Perpetua"/>
        </w:rPr>
      </w:pPr>
      <w:r>
        <w:rPr>
          <w:rStyle w:val="FootnoteReference"/>
        </w:rPr>
        <w:footnoteRef/>
      </w:r>
      <w:r>
        <w:t xml:space="preserve"> </w:t>
      </w:r>
      <w:r w:rsidRPr="002671F3">
        <w:rPr>
          <w:rFonts w:ascii="Perpetua" w:hAnsi="Perpetua"/>
        </w:rPr>
        <w:t>The total number of depositors is determined by collecting the aggregated data reported by each bank; therefore a person who has deposits in several banks is registered several times.</w:t>
      </w:r>
    </w:p>
  </w:footnote>
  <w:footnote w:id="3">
    <w:p w14:paraId="3539A7AD" w14:textId="77777777" w:rsidR="00D50681" w:rsidRPr="00707FA7" w:rsidRDefault="00D50681" w:rsidP="00707FA7">
      <w:pPr>
        <w:pStyle w:val="FootnoteText"/>
        <w:jc w:val="both"/>
        <w:rPr>
          <w:rFonts w:ascii="Perpetua" w:hAnsi="Perpetua"/>
        </w:rPr>
      </w:pPr>
      <w:r w:rsidRPr="00ED1689">
        <w:rPr>
          <w:rStyle w:val="FootnoteReference"/>
          <w:rFonts w:ascii="Perpetua" w:hAnsi="Perpetua"/>
          <w:lang w:val="sq-AL"/>
        </w:rPr>
        <w:footnoteRef/>
      </w:r>
      <w:r w:rsidRPr="00ED1689">
        <w:rPr>
          <w:rFonts w:ascii="Perpetua" w:hAnsi="Perpetua"/>
          <w:lang w:val="sq-AL"/>
        </w:rPr>
        <w:t xml:space="preserve"> </w:t>
      </w:r>
      <w:r w:rsidRPr="00707FA7">
        <w:rPr>
          <w:rFonts w:ascii="Perpetua" w:hAnsi="Perpetua"/>
        </w:rPr>
        <w:t>According to Law No. 53/2014, dated May 22, 2014, “On Deposit Insurance”, as amended, “insured deposits” are part of the eligible individual deposits covered with insurance by the Agency.</w:t>
      </w:r>
    </w:p>
    <w:p w14:paraId="7FE26B17" w14:textId="77777777" w:rsidR="00D50681" w:rsidRPr="00ED1689" w:rsidRDefault="00D50681" w:rsidP="007D78C6">
      <w:pPr>
        <w:pStyle w:val="FootnoteText"/>
        <w:rPr>
          <w:rFonts w:ascii="Perpetua" w:hAnsi="Perpetua"/>
          <w:lang w:val="sq-AL"/>
        </w:rPr>
      </w:pPr>
      <w:r w:rsidRPr="00ED1689">
        <w:rPr>
          <w:rFonts w:ascii="Perpetua" w:hAnsi="Perpetua"/>
          <w:lang w:val="sq-A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89" w:type="dxa"/>
      <w:tblLayout w:type="fixed"/>
      <w:tblCellMar>
        <w:left w:w="0" w:type="dxa"/>
        <w:right w:w="0" w:type="dxa"/>
      </w:tblCellMar>
      <w:tblLook w:val="04A0" w:firstRow="1" w:lastRow="0" w:firstColumn="1" w:lastColumn="0" w:noHBand="0" w:noVBand="1"/>
    </w:tblPr>
    <w:tblGrid>
      <w:gridCol w:w="8010"/>
      <w:gridCol w:w="1279"/>
    </w:tblGrid>
    <w:tr w:rsidR="00D50681" w:rsidRPr="002C798E" w14:paraId="319BB682" w14:textId="77777777" w:rsidTr="00C03871">
      <w:trPr>
        <w:trHeight w:hRule="exact" w:val="1396"/>
      </w:trPr>
      <w:tc>
        <w:tcPr>
          <w:tcW w:w="8010" w:type="dxa"/>
          <w:tcBorders>
            <w:top w:val="none" w:sz="0" w:space="0" w:color="000000"/>
            <w:left w:val="nil"/>
            <w:bottom w:val="none" w:sz="0" w:space="0" w:color="000000"/>
            <w:right w:val="none" w:sz="0" w:space="0" w:color="000000"/>
          </w:tcBorders>
        </w:tcPr>
        <w:p w14:paraId="790E5834" w14:textId="77777777" w:rsidR="00D50681" w:rsidRPr="002C798E" w:rsidRDefault="00D50681" w:rsidP="000664C6">
          <w:pPr>
            <w:tabs>
              <w:tab w:val="left" w:pos="8655"/>
              <w:tab w:val="right" w:pos="13021"/>
            </w:tabs>
            <w:spacing w:before="180" w:after="0"/>
            <w:ind w:left="6930"/>
            <w:jc w:val="right"/>
            <w:rPr>
              <w:rFonts w:ascii="Perpetua" w:hAnsi="Perpetua"/>
              <w:color w:val="000000"/>
              <w:sz w:val="28"/>
            </w:rPr>
          </w:pPr>
          <w:r>
            <w:rPr>
              <w:rFonts w:ascii="Perpetua" w:hAnsi="Perpetua"/>
              <w:color w:val="000000"/>
              <w:sz w:val="28"/>
            </w:rPr>
            <w:t>ANNUAL</w:t>
          </w:r>
          <w:r w:rsidRPr="002C798E">
            <w:rPr>
              <w:rFonts w:ascii="Perpetua" w:hAnsi="Perpetua"/>
              <w:color w:val="000000"/>
              <w:sz w:val="28"/>
            </w:rPr>
            <w:t xml:space="preserve"> </w:t>
          </w:r>
        </w:p>
        <w:p w14:paraId="365AAC04" w14:textId="77777777" w:rsidR="00D50681" w:rsidRPr="002C798E" w:rsidRDefault="00D50681" w:rsidP="00BD51E5">
          <w:pPr>
            <w:spacing w:after="0" w:line="201" w:lineRule="auto"/>
            <w:ind w:left="39"/>
            <w:jc w:val="right"/>
            <w:rPr>
              <w:rFonts w:ascii="Perpetua" w:hAnsi="Perpetua"/>
              <w:color w:val="000000"/>
              <w:spacing w:val="-6"/>
              <w:sz w:val="28"/>
            </w:rPr>
          </w:pPr>
          <w:r>
            <w:rPr>
              <w:rFonts w:ascii="Perpetua" w:hAnsi="Perpetua"/>
              <w:color w:val="000000"/>
              <w:spacing w:val="-6"/>
              <w:sz w:val="28"/>
            </w:rPr>
            <w:t>REPORT</w:t>
          </w:r>
        </w:p>
        <w:p w14:paraId="4F85E94C" w14:textId="77777777" w:rsidR="00D50681" w:rsidRPr="002C798E" w:rsidRDefault="00D50681" w:rsidP="009673AB">
          <w:pPr>
            <w:spacing w:after="0"/>
            <w:ind w:left="39"/>
            <w:jc w:val="right"/>
            <w:rPr>
              <w:rFonts w:ascii="Perpetua" w:hAnsi="Perpetua"/>
              <w:color w:val="000000"/>
              <w:sz w:val="32"/>
            </w:rPr>
          </w:pPr>
          <w:r w:rsidRPr="002C798E">
            <w:rPr>
              <w:rFonts w:ascii="Perpetua" w:hAnsi="Perpetua"/>
              <w:color w:val="000000"/>
              <w:sz w:val="28"/>
            </w:rPr>
            <w:t>202</w:t>
          </w:r>
          <w:r>
            <w:rPr>
              <w:rFonts w:ascii="Perpetua" w:hAnsi="Perpetua"/>
              <w:color w:val="000000"/>
              <w:sz w:val="28"/>
            </w:rPr>
            <w:t>4</w:t>
          </w:r>
        </w:p>
      </w:tc>
      <w:tc>
        <w:tcPr>
          <w:tcW w:w="1279" w:type="dxa"/>
          <w:tcBorders>
            <w:top w:val="none" w:sz="0" w:space="0" w:color="000000"/>
            <w:left w:val="none" w:sz="0" w:space="0" w:color="000000"/>
            <w:bottom w:val="none" w:sz="0" w:space="0" w:color="000000"/>
            <w:right w:val="none" w:sz="0" w:space="0" w:color="000000"/>
          </w:tcBorders>
        </w:tcPr>
        <w:p w14:paraId="5F53EC43" w14:textId="77777777" w:rsidR="00D50681" w:rsidRPr="002C798E" w:rsidRDefault="00000000" w:rsidP="00BD51E5">
          <w:pPr>
            <w:spacing w:before="108" w:after="0" w:line="240" w:lineRule="auto"/>
            <w:ind w:hanging="284"/>
            <w:jc w:val="right"/>
            <w:rPr>
              <w:rFonts w:ascii="Perpetua" w:hAnsi="Perpetua"/>
              <w:color w:val="000000"/>
              <w:spacing w:val="5"/>
              <w:sz w:val="14"/>
              <w:lang w:val="fr-FR"/>
            </w:rPr>
          </w:pPr>
          <w:r>
            <w:rPr>
              <w:rFonts w:ascii="Perpetua" w:hAnsi="Perpetua"/>
              <w:noProof/>
              <w:lang w:val="en-US"/>
            </w:rPr>
            <w:pict w14:anchorId="19FF8EE2">
              <v:line id="Straight Connector 252" o:spid="_x0000_s1032" style="position:absolute;left:0;text-align:left;z-index:251684864;visibility:visible;mso-position-horizontal-relative:text;mso-position-vertical-relative:text" from="4.95pt,5.3pt" to="4.95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" strokecolor="black [3213]" strokeweight="1pt">
                <v:stroke joinstyle="miter"/>
              </v:line>
            </w:pict>
          </w:r>
          <w:r w:rsidR="00D50681" w:rsidRPr="002C798E">
            <w:rPr>
              <w:rFonts w:ascii="Perpetua" w:hAnsi="Perpetua"/>
              <w:noProof/>
              <w:lang w:val="en-US"/>
            </w:rPr>
            <w:drawing>
              <wp:inline distT="0" distB="0" distL="0" distR="0" wp14:anchorId="7C192B9F" wp14:editId="6CAB6374">
                <wp:extent cx="672860" cy="6728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646" cy="676646"/>
                        </a:xfrm>
                        <a:prstGeom prst="rect">
                          <a:avLst/>
                        </a:prstGeom>
                        <a:noFill/>
                        <a:ln>
                          <a:noFill/>
                        </a:ln>
                      </pic:spPr>
                    </pic:pic>
                  </a:graphicData>
                </a:graphic>
              </wp:inline>
            </w:drawing>
          </w:r>
        </w:p>
      </w:tc>
    </w:tr>
  </w:tbl>
  <w:p w14:paraId="3DB56FD8" w14:textId="77777777" w:rsidR="00D50681" w:rsidRPr="00E53766" w:rsidRDefault="00D50681" w:rsidP="00BD51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89" w:type="dxa"/>
      <w:tblLayout w:type="fixed"/>
      <w:tblCellMar>
        <w:left w:w="0" w:type="dxa"/>
        <w:right w:w="0" w:type="dxa"/>
      </w:tblCellMar>
      <w:tblLook w:val="04A0" w:firstRow="1" w:lastRow="0" w:firstColumn="1" w:lastColumn="0" w:noHBand="0" w:noVBand="1"/>
    </w:tblPr>
    <w:tblGrid>
      <w:gridCol w:w="8010"/>
      <w:gridCol w:w="1279"/>
    </w:tblGrid>
    <w:tr w:rsidR="00D50681" w:rsidRPr="002C798E" w14:paraId="4DFA6EAB" w14:textId="77777777" w:rsidTr="002D56CE">
      <w:trPr>
        <w:trHeight w:hRule="exact" w:val="1396"/>
      </w:trPr>
      <w:tc>
        <w:tcPr>
          <w:tcW w:w="8010" w:type="dxa"/>
          <w:tcBorders>
            <w:top w:val="none" w:sz="0" w:space="0" w:color="000000"/>
            <w:left w:val="nil"/>
            <w:bottom w:val="none" w:sz="0" w:space="0" w:color="000000"/>
            <w:right w:val="none" w:sz="0" w:space="0" w:color="000000"/>
          </w:tcBorders>
        </w:tcPr>
        <w:p w14:paraId="681AA8EC" w14:textId="77777777" w:rsidR="00D50681" w:rsidRPr="002C798E" w:rsidRDefault="00D50681" w:rsidP="00292E77">
          <w:pPr>
            <w:tabs>
              <w:tab w:val="left" w:pos="8655"/>
              <w:tab w:val="right" w:pos="13021"/>
            </w:tabs>
            <w:spacing w:before="180" w:after="0"/>
            <w:ind w:left="6930"/>
            <w:jc w:val="right"/>
            <w:rPr>
              <w:rFonts w:ascii="Perpetua" w:hAnsi="Perpetua"/>
              <w:color w:val="000000"/>
              <w:sz w:val="28"/>
            </w:rPr>
          </w:pPr>
          <w:r>
            <w:rPr>
              <w:rFonts w:ascii="Perpetua" w:hAnsi="Perpetua"/>
              <w:color w:val="000000"/>
              <w:sz w:val="28"/>
            </w:rPr>
            <w:t>ANNUAL</w:t>
          </w:r>
        </w:p>
        <w:p w14:paraId="61CF4A5D" w14:textId="77777777" w:rsidR="00D50681" w:rsidRPr="002C798E" w:rsidRDefault="00D50681" w:rsidP="002D56CE">
          <w:pPr>
            <w:spacing w:after="0" w:line="201" w:lineRule="auto"/>
            <w:ind w:left="39"/>
            <w:jc w:val="right"/>
            <w:rPr>
              <w:rFonts w:ascii="Perpetua" w:hAnsi="Perpetua"/>
              <w:color w:val="000000"/>
              <w:spacing w:val="-6"/>
              <w:sz w:val="28"/>
            </w:rPr>
          </w:pPr>
          <w:r>
            <w:rPr>
              <w:rFonts w:ascii="Perpetua" w:hAnsi="Perpetua"/>
              <w:color w:val="000000"/>
              <w:spacing w:val="-6"/>
              <w:sz w:val="28"/>
            </w:rPr>
            <w:t>REPORT</w:t>
          </w:r>
        </w:p>
        <w:p w14:paraId="6864A973" w14:textId="77777777" w:rsidR="00D50681" w:rsidRPr="002C798E" w:rsidRDefault="00D50681" w:rsidP="00113189">
          <w:pPr>
            <w:spacing w:after="0"/>
            <w:ind w:left="39"/>
            <w:jc w:val="right"/>
            <w:rPr>
              <w:rFonts w:ascii="Perpetua" w:hAnsi="Perpetua"/>
              <w:color w:val="000000"/>
              <w:sz w:val="32"/>
            </w:rPr>
          </w:pPr>
          <w:r w:rsidRPr="002C798E">
            <w:rPr>
              <w:rFonts w:ascii="Perpetua" w:hAnsi="Perpetua"/>
              <w:color w:val="000000"/>
              <w:sz w:val="28"/>
            </w:rPr>
            <w:t>202</w:t>
          </w:r>
          <w:r>
            <w:rPr>
              <w:rFonts w:ascii="Perpetua" w:hAnsi="Perpetua"/>
              <w:color w:val="000000"/>
              <w:sz w:val="28"/>
            </w:rPr>
            <w:t>4</w:t>
          </w:r>
        </w:p>
      </w:tc>
      <w:tc>
        <w:tcPr>
          <w:tcW w:w="1279" w:type="dxa"/>
          <w:tcBorders>
            <w:top w:val="none" w:sz="0" w:space="0" w:color="000000"/>
            <w:left w:val="none" w:sz="0" w:space="0" w:color="000000"/>
            <w:bottom w:val="none" w:sz="0" w:space="0" w:color="000000"/>
            <w:right w:val="none" w:sz="0" w:space="0" w:color="000000"/>
          </w:tcBorders>
        </w:tcPr>
        <w:p w14:paraId="78C58E8B" w14:textId="77777777" w:rsidR="00D50681" w:rsidRPr="002C798E" w:rsidRDefault="00000000" w:rsidP="002D56CE">
          <w:pPr>
            <w:spacing w:before="108" w:after="0" w:line="240" w:lineRule="auto"/>
            <w:ind w:hanging="284"/>
            <w:jc w:val="right"/>
            <w:rPr>
              <w:rFonts w:ascii="Perpetua" w:hAnsi="Perpetua"/>
              <w:color w:val="000000"/>
              <w:spacing w:val="5"/>
              <w:sz w:val="14"/>
              <w:lang w:val="fr-FR"/>
            </w:rPr>
          </w:pPr>
          <w:r>
            <w:rPr>
              <w:rFonts w:ascii="Perpetua" w:hAnsi="Perpetua"/>
              <w:noProof/>
              <w:lang w:val="en-US"/>
            </w:rPr>
            <w:pict w14:anchorId="06133A2D">
              <v:line id="Straight Connector 20" o:spid="_x0000_s1031" style="position:absolute;left:0;text-align:left;z-index:251686912;visibility:visible;mso-position-horizontal-relative:text;mso-position-vertical-relative:text" from="4.95pt,5.3pt" to="4.95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" strokecolor="black [3213]" strokeweight="1pt">
                <v:stroke joinstyle="miter"/>
              </v:line>
            </w:pict>
          </w:r>
          <w:r w:rsidR="00D50681" w:rsidRPr="002C798E">
            <w:rPr>
              <w:rFonts w:ascii="Perpetua" w:hAnsi="Perpetua"/>
              <w:noProof/>
              <w:lang w:val="en-US"/>
            </w:rPr>
            <w:drawing>
              <wp:inline distT="0" distB="0" distL="0" distR="0" wp14:anchorId="2AAB8C84" wp14:editId="123A7853">
                <wp:extent cx="672860" cy="6728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646" cy="676646"/>
                        </a:xfrm>
                        <a:prstGeom prst="rect">
                          <a:avLst/>
                        </a:prstGeom>
                        <a:noFill/>
                        <a:ln>
                          <a:noFill/>
                        </a:ln>
                      </pic:spPr>
                    </pic:pic>
                  </a:graphicData>
                </a:graphic>
              </wp:inline>
            </w:drawing>
          </w:r>
        </w:p>
      </w:tc>
    </w:tr>
  </w:tbl>
  <w:p w14:paraId="1B747FD9" w14:textId="77777777" w:rsidR="00D50681" w:rsidRPr="00365600" w:rsidRDefault="00D50681" w:rsidP="002D56C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89" w:type="dxa"/>
      <w:tblLayout w:type="fixed"/>
      <w:tblCellMar>
        <w:left w:w="0" w:type="dxa"/>
        <w:right w:w="0" w:type="dxa"/>
      </w:tblCellMar>
      <w:tblLook w:val="04A0" w:firstRow="1" w:lastRow="0" w:firstColumn="1" w:lastColumn="0" w:noHBand="0" w:noVBand="1"/>
    </w:tblPr>
    <w:tblGrid>
      <w:gridCol w:w="8010"/>
      <w:gridCol w:w="1279"/>
    </w:tblGrid>
    <w:tr w:rsidR="00D50681" w:rsidRPr="002C798E" w14:paraId="788A6494" w14:textId="77777777" w:rsidTr="002D56CE">
      <w:trPr>
        <w:trHeight w:hRule="exact" w:val="1396"/>
      </w:trPr>
      <w:tc>
        <w:tcPr>
          <w:tcW w:w="8010" w:type="dxa"/>
          <w:tcBorders>
            <w:top w:val="none" w:sz="0" w:space="0" w:color="000000"/>
            <w:left w:val="nil"/>
            <w:bottom w:val="none" w:sz="0" w:space="0" w:color="000000"/>
            <w:right w:val="none" w:sz="0" w:space="0" w:color="000000"/>
          </w:tcBorders>
        </w:tcPr>
        <w:p w14:paraId="4E43ABE9" w14:textId="77777777" w:rsidR="00D50681" w:rsidRPr="002C798E" w:rsidRDefault="00D50681" w:rsidP="001F18BF">
          <w:pPr>
            <w:tabs>
              <w:tab w:val="left" w:pos="8655"/>
              <w:tab w:val="right" w:pos="13021"/>
            </w:tabs>
            <w:spacing w:before="180" w:after="0"/>
            <w:ind w:left="6930"/>
            <w:jc w:val="right"/>
            <w:rPr>
              <w:rFonts w:ascii="Perpetua" w:hAnsi="Perpetua"/>
              <w:color w:val="000000"/>
              <w:sz w:val="28"/>
            </w:rPr>
          </w:pPr>
          <w:r>
            <w:rPr>
              <w:rFonts w:ascii="Perpetua" w:hAnsi="Perpetua"/>
              <w:color w:val="000000"/>
              <w:sz w:val="28"/>
            </w:rPr>
            <w:t>ANNUAL</w:t>
          </w:r>
        </w:p>
        <w:p w14:paraId="1526F804" w14:textId="77777777" w:rsidR="00D50681" w:rsidRPr="002C798E" w:rsidRDefault="00D50681" w:rsidP="002D56CE">
          <w:pPr>
            <w:spacing w:after="0" w:line="201" w:lineRule="auto"/>
            <w:ind w:left="39"/>
            <w:jc w:val="right"/>
            <w:rPr>
              <w:rFonts w:ascii="Perpetua" w:hAnsi="Perpetua"/>
              <w:color w:val="000000"/>
              <w:spacing w:val="-6"/>
              <w:sz w:val="28"/>
            </w:rPr>
          </w:pPr>
          <w:r>
            <w:rPr>
              <w:rFonts w:ascii="Perpetua" w:hAnsi="Perpetua"/>
              <w:color w:val="000000"/>
              <w:spacing w:val="-6"/>
              <w:sz w:val="28"/>
            </w:rPr>
            <w:t>REPORT</w:t>
          </w:r>
        </w:p>
        <w:p w14:paraId="13057A49" w14:textId="77777777" w:rsidR="00D50681" w:rsidRPr="002C798E" w:rsidRDefault="00D50681" w:rsidP="00113189">
          <w:pPr>
            <w:spacing w:after="0"/>
            <w:ind w:left="39"/>
            <w:jc w:val="right"/>
            <w:rPr>
              <w:rFonts w:ascii="Perpetua" w:hAnsi="Perpetua"/>
              <w:color w:val="000000"/>
              <w:sz w:val="32"/>
            </w:rPr>
          </w:pPr>
          <w:r w:rsidRPr="002C798E">
            <w:rPr>
              <w:rFonts w:ascii="Perpetua" w:hAnsi="Perpetua"/>
              <w:color w:val="000000"/>
              <w:sz w:val="28"/>
            </w:rPr>
            <w:t>202</w:t>
          </w:r>
          <w:r>
            <w:rPr>
              <w:rFonts w:ascii="Perpetua" w:hAnsi="Perpetua"/>
              <w:color w:val="000000"/>
              <w:sz w:val="28"/>
            </w:rPr>
            <w:t>4</w:t>
          </w:r>
        </w:p>
      </w:tc>
      <w:tc>
        <w:tcPr>
          <w:tcW w:w="1279" w:type="dxa"/>
          <w:tcBorders>
            <w:top w:val="none" w:sz="0" w:space="0" w:color="000000"/>
            <w:left w:val="none" w:sz="0" w:space="0" w:color="000000"/>
            <w:bottom w:val="none" w:sz="0" w:space="0" w:color="000000"/>
            <w:right w:val="none" w:sz="0" w:space="0" w:color="000000"/>
          </w:tcBorders>
        </w:tcPr>
        <w:p w14:paraId="54310B46" w14:textId="77777777" w:rsidR="00D50681" w:rsidRPr="002C798E" w:rsidRDefault="00000000" w:rsidP="002D56CE">
          <w:pPr>
            <w:spacing w:before="108" w:after="0" w:line="240" w:lineRule="auto"/>
            <w:ind w:hanging="284"/>
            <w:jc w:val="right"/>
            <w:rPr>
              <w:rFonts w:ascii="Perpetua" w:hAnsi="Perpetua"/>
              <w:color w:val="000000"/>
              <w:spacing w:val="5"/>
              <w:sz w:val="14"/>
              <w:lang w:val="fr-FR"/>
            </w:rPr>
          </w:pPr>
          <w:r>
            <w:rPr>
              <w:rFonts w:ascii="Perpetua" w:hAnsi="Perpetua"/>
              <w:noProof/>
              <w:lang w:val="en-US"/>
            </w:rPr>
            <w:pict w14:anchorId="6826CFDB">
              <v:line id="Straight Connector 103" o:spid="_x0000_s1030" style="position:absolute;left:0;text-align:left;z-index:251672576;visibility:visible;mso-position-horizontal-relative:text;mso-position-vertical-relative:text" from="4.95pt,5.3pt" to="4.95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" strokecolor="black [3213]" strokeweight="1pt">
                <v:stroke joinstyle="miter"/>
              </v:line>
            </w:pict>
          </w:r>
          <w:r w:rsidR="00D50681" w:rsidRPr="002C798E">
            <w:rPr>
              <w:rFonts w:ascii="Perpetua" w:hAnsi="Perpetua"/>
              <w:noProof/>
              <w:lang w:val="en-US"/>
            </w:rPr>
            <w:drawing>
              <wp:inline distT="0" distB="0" distL="0" distR="0" wp14:anchorId="3400FE3E" wp14:editId="252669C4">
                <wp:extent cx="672860" cy="6728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646" cy="676646"/>
                        </a:xfrm>
                        <a:prstGeom prst="rect">
                          <a:avLst/>
                        </a:prstGeom>
                        <a:noFill/>
                        <a:ln>
                          <a:noFill/>
                        </a:ln>
                      </pic:spPr>
                    </pic:pic>
                  </a:graphicData>
                </a:graphic>
              </wp:inline>
            </w:drawing>
          </w:r>
        </w:p>
      </w:tc>
    </w:tr>
  </w:tbl>
  <w:p w14:paraId="70416E09" w14:textId="77777777" w:rsidR="00D50681" w:rsidRPr="00365600" w:rsidRDefault="00D50681" w:rsidP="002D56C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89" w:type="dxa"/>
      <w:tblLayout w:type="fixed"/>
      <w:tblCellMar>
        <w:left w:w="0" w:type="dxa"/>
        <w:right w:w="0" w:type="dxa"/>
      </w:tblCellMar>
      <w:tblLook w:val="04A0" w:firstRow="1" w:lastRow="0" w:firstColumn="1" w:lastColumn="0" w:noHBand="0" w:noVBand="1"/>
    </w:tblPr>
    <w:tblGrid>
      <w:gridCol w:w="8010"/>
      <w:gridCol w:w="1279"/>
    </w:tblGrid>
    <w:tr w:rsidR="00D50681" w:rsidRPr="002C798E" w14:paraId="529BDE45" w14:textId="77777777" w:rsidTr="004D5F14">
      <w:trPr>
        <w:trHeight w:hRule="exact" w:val="1396"/>
      </w:trPr>
      <w:tc>
        <w:tcPr>
          <w:tcW w:w="8010" w:type="dxa"/>
          <w:tcBorders>
            <w:top w:val="none" w:sz="0" w:space="0" w:color="000000"/>
            <w:left w:val="nil"/>
            <w:bottom w:val="none" w:sz="0" w:space="0" w:color="000000"/>
            <w:right w:val="none" w:sz="0" w:space="0" w:color="000000"/>
          </w:tcBorders>
        </w:tcPr>
        <w:p w14:paraId="03AF0A23" w14:textId="77777777" w:rsidR="00D50681" w:rsidRPr="002C798E" w:rsidRDefault="00D50681" w:rsidP="00E6183A">
          <w:pPr>
            <w:tabs>
              <w:tab w:val="left" w:pos="8655"/>
              <w:tab w:val="right" w:pos="13021"/>
            </w:tabs>
            <w:spacing w:before="180" w:after="0"/>
            <w:ind w:left="6930"/>
            <w:jc w:val="right"/>
            <w:rPr>
              <w:rFonts w:ascii="Perpetua" w:hAnsi="Perpetua"/>
              <w:color w:val="000000"/>
              <w:sz w:val="28"/>
            </w:rPr>
          </w:pPr>
          <w:r>
            <w:rPr>
              <w:rFonts w:ascii="Perpetua" w:hAnsi="Perpetua"/>
              <w:color w:val="000000"/>
              <w:sz w:val="28"/>
            </w:rPr>
            <w:t xml:space="preserve">ANNUAL </w:t>
          </w:r>
        </w:p>
        <w:p w14:paraId="6D248A86" w14:textId="77777777" w:rsidR="00D50681" w:rsidRPr="002C798E" w:rsidRDefault="00D50681" w:rsidP="00F52851">
          <w:pPr>
            <w:spacing w:after="0" w:line="201" w:lineRule="auto"/>
            <w:ind w:left="39"/>
            <w:jc w:val="right"/>
            <w:rPr>
              <w:rFonts w:ascii="Perpetua" w:hAnsi="Perpetua"/>
              <w:color w:val="000000"/>
              <w:spacing w:val="-6"/>
              <w:sz w:val="28"/>
            </w:rPr>
          </w:pPr>
          <w:r>
            <w:rPr>
              <w:rFonts w:ascii="Perpetua" w:hAnsi="Perpetua"/>
              <w:color w:val="000000"/>
              <w:spacing w:val="-6"/>
              <w:sz w:val="28"/>
            </w:rPr>
            <w:t>REPORT</w:t>
          </w:r>
        </w:p>
        <w:p w14:paraId="2DE31E28" w14:textId="77777777" w:rsidR="00D50681" w:rsidRPr="002C798E" w:rsidRDefault="00D50681" w:rsidP="007D78C6">
          <w:pPr>
            <w:spacing w:after="0"/>
            <w:ind w:left="39"/>
            <w:jc w:val="right"/>
            <w:rPr>
              <w:rFonts w:ascii="Perpetua" w:hAnsi="Perpetua"/>
              <w:color w:val="000000"/>
              <w:sz w:val="32"/>
            </w:rPr>
          </w:pPr>
          <w:r w:rsidRPr="002C798E">
            <w:rPr>
              <w:rFonts w:ascii="Perpetua" w:hAnsi="Perpetua"/>
              <w:color w:val="000000"/>
              <w:sz w:val="28"/>
            </w:rPr>
            <w:t>202</w:t>
          </w:r>
          <w:r>
            <w:rPr>
              <w:rFonts w:ascii="Perpetua" w:hAnsi="Perpetua"/>
              <w:color w:val="000000"/>
              <w:sz w:val="28"/>
            </w:rPr>
            <w:t>4</w:t>
          </w:r>
        </w:p>
      </w:tc>
      <w:tc>
        <w:tcPr>
          <w:tcW w:w="1279" w:type="dxa"/>
          <w:tcBorders>
            <w:top w:val="none" w:sz="0" w:space="0" w:color="000000"/>
            <w:left w:val="none" w:sz="0" w:space="0" w:color="000000"/>
            <w:bottom w:val="none" w:sz="0" w:space="0" w:color="000000"/>
            <w:right w:val="none" w:sz="0" w:space="0" w:color="000000"/>
          </w:tcBorders>
        </w:tcPr>
        <w:p w14:paraId="7D08B886" w14:textId="77777777" w:rsidR="00D50681" w:rsidRPr="002C798E" w:rsidRDefault="00000000" w:rsidP="00F52851">
          <w:pPr>
            <w:spacing w:before="108" w:after="0" w:line="240" w:lineRule="auto"/>
            <w:ind w:hanging="284"/>
            <w:jc w:val="right"/>
            <w:rPr>
              <w:rFonts w:ascii="Perpetua" w:hAnsi="Perpetua"/>
              <w:color w:val="000000"/>
              <w:spacing w:val="5"/>
              <w:sz w:val="14"/>
              <w:lang w:val="fr-FR"/>
            </w:rPr>
          </w:pPr>
          <w:r>
            <w:rPr>
              <w:rFonts w:ascii="Perpetua" w:hAnsi="Perpetua"/>
              <w:noProof/>
              <w:lang w:val="en-US"/>
            </w:rPr>
            <w:pict w14:anchorId="4DB4447E">
              <v:line id="Straight Connector 16" o:spid="_x0000_s1029" style="position:absolute;left:0;text-align:left;z-index:251688960;visibility:visible;mso-position-horizontal-relative:text;mso-position-vertical-relative:text" from="4.95pt,5.3pt" to="4.95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" strokecolor="black [3213]" strokeweight="1pt">
                <v:stroke joinstyle="miter"/>
              </v:line>
            </w:pict>
          </w:r>
          <w:r w:rsidR="00D50681" w:rsidRPr="002C798E">
            <w:rPr>
              <w:rFonts w:ascii="Perpetua" w:hAnsi="Perpetua"/>
              <w:noProof/>
              <w:lang w:val="en-US"/>
            </w:rPr>
            <w:drawing>
              <wp:inline distT="0" distB="0" distL="0" distR="0" wp14:anchorId="17B469C5" wp14:editId="7F4A75CA">
                <wp:extent cx="672860" cy="67286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646" cy="676646"/>
                        </a:xfrm>
                        <a:prstGeom prst="rect">
                          <a:avLst/>
                        </a:prstGeom>
                        <a:noFill/>
                        <a:ln>
                          <a:noFill/>
                        </a:ln>
                      </pic:spPr>
                    </pic:pic>
                  </a:graphicData>
                </a:graphic>
              </wp:inline>
            </w:drawing>
          </w:r>
        </w:p>
      </w:tc>
    </w:tr>
  </w:tbl>
  <w:p w14:paraId="40AAE4FE" w14:textId="77777777" w:rsidR="00D50681" w:rsidRPr="00F52851" w:rsidRDefault="00D50681" w:rsidP="00F5285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89" w:type="dxa"/>
      <w:tblLayout w:type="fixed"/>
      <w:tblCellMar>
        <w:left w:w="0" w:type="dxa"/>
        <w:right w:w="0" w:type="dxa"/>
      </w:tblCellMar>
      <w:tblLook w:val="04A0" w:firstRow="1" w:lastRow="0" w:firstColumn="1" w:lastColumn="0" w:noHBand="0" w:noVBand="1"/>
    </w:tblPr>
    <w:tblGrid>
      <w:gridCol w:w="8010"/>
      <w:gridCol w:w="1279"/>
    </w:tblGrid>
    <w:tr w:rsidR="00D50681" w:rsidRPr="002C798E" w14:paraId="3A16B13B" w14:textId="77777777" w:rsidTr="00C03871">
      <w:trPr>
        <w:trHeight w:hRule="exact" w:val="1396"/>
      </w:trPr>
      <w:tc>
        <w:tcPr>
          <w:tcW w:w="8010" w:type="dxa"/>
          <w:tcBorders>
            <w:top w:val="none" w:sz="0" w:space="0" w:color="000000"/>
            <w:left w:val="nil"/>
            <w:bottom w:val="none" w:sz="0" w:space="0" w:color="000000"/>
            <w:right w:val="none" w:sz="0" w:space="0" w:color="000000"/>
          </w:tcBorders>
        </w:tcPr>
        <w:p w14:paraId="17662359" w14:textId="77777777" w:rsidR="00D50681" w:rsidRPr="002C798E" w:rsidRDefault="00D50681" w:rsidP="00707FA7">
          <w:pPr>
            <w:tabs>
              <w:tab w:val="left" w:pos="8655"/>
              <w:tab w:val="right" w:pos="13021"/>
            </w:tabs>
            <w:spacing w:before="180" w:after="0"/>
            <w:ind w:left="6930"/>
            <w:jc w:val="right"/>
            <w:rPr>
              <w:rFonts w:ascii="Perpetua" w:hAnsi="Perpetua"/>
              <w:color w:val="000000"/>
              <w:sz w:val="28"/>
            </w:rPr>
          </w:pPr>
          <w:r>
            <w:rPr>
              <w:rFonts w:ascii="Perpetua" w:hAnsi="Perpetua"/>
              <w:color w:val="000000"/>
              <w:sz w:val="28"/>
            </w:rPr>
            <w:t>ANNUAL</w:t>
          </w:r>
        </w:p>
        <w:p w14:paraId="4466D616" w14:textId="77777777" w:rsidR="00D50681" w:rsidRPr="002C798E" w:rsidRDefault="00D50681" w:rsidP="00BD51E5">
          <w:pPr>
            <w:spacing w:after="0" w:line="201" w:lineRule="auto"/>
            <w:ind w:left="39"/>
            <w:jc w:val="right"/>
            <w:rPr>
              <w:rFonts w:ascii="Perpetua" w:hAnsi="Perpetua"/>
              <w:color w:val="000000"/>
              <w:spacing w:val="-6"/>
              <w:sz w:val="28"/>
            </w:rPr>
          </w:pPr>
          <w:r>
            <w:rPr>
              <w:rFonts w:ascii="Perpetua" w:hAnsi="Perpetua"/>
              <w:color w:val="000000"/>
              <w:spacing w:val="-6"/>
              <w:sz w:val="28"/>
            </w:rPr>
            <w:t>REPORT</w:t>
          </w:r>
        </w:p>
        <w:p w14:paraId="382FF225" w14:textId="77777777" w:rsidR="00D50681" w:rsidRPr="002C798E" w:rsidRDefault="00D50681" w:rsidP="007D78C6">
          <w:pPr>
            <w:spacing w:after="0"/>
            <w:ind w:left="39"/>
            <w:jc w:val="right"/>
            <w:rPr>
              <w:rFonts w:ascii="Perpetua" w:hAnsi="Perpetua"/>
              <w:color w:val="000000"/>
              <w:sz w:val="32"/>
            </w:rPr>
          </w:pPr>
          <w:r w:rsidRPr="002C798E">
            <w:rPr>
              <w:rFonts w:ascii="Perpetua" w:hAnsi="Perpetua"/>
              <w:color w:val="000000"/>
              <w:sz w:val="28"/>
            </w:rPr>
            <w:t>202</w:t>
          </w:r>
          <w:r>
            <w:rPr>
              <w:rFonts w:ascii="Perpetua" w:hAnsi="Perpetua"/>
              <w:color w:val="000000"/>
              <w:sz w:val="28"/>
            </w:rPr>
            <w:t>4</w:t>
          </w:r>
        </w:p>
      </w:tc>
      <w:tc>
        <w:tcPr>
          <w:tcW w:w="1279" w:type="dxa"/>
          <w:tcBorders>
            <w:top w:val="none" w:sz="0" w:space="0" w:color="000000"/>
            <w:left w:val="none" w:sz="0" w:space="0" w:color="000000"/>
            <w:bottom w:val="none" w:sz="0" w:space="0" w:color="000000"/>
            <w:right w:val="none" w:sz="0" w:space="0" w:color="000000"/>
          </w:tcBorders>
        </w:tcPr>
        <w:p w14:paraId="22693B5A" w14:textId="77777777" w:rsidR="00D50681" w:rsidRPr="002C798E" w:rsidRDefault="00000000" w:rsidP="00BD51E5">
          <w:pPr>
            <w:spacing w:before="108" w:after="0" w:line="240" w:lineRule="auto"/>
            <w:ind w:hanging="284"/>
            <w:jc w:val="right"/>
            <w:rPr>
              <w:rFonts w:ascii="Perpetua" w:hAnsi="Perpetua"/>
              <w:color w:val="000000"/>
              <w:spacing w:val="5"/>
              <w:sz w:val="14"/>
              <w:lang w:val="fr-FR"/>
            </w:rPr>
          </w:pPr>
          <w:r>
            <w:rPr>
              <w:rFonts w:ascii="Perpetua" w:hAnsi="Perpetua"/>
              <w:noProof/>
              <w:lang w:val="en-US"/>
            </w:rPr>
            <w:pict w14:anchorId="6695D4AB">
              <v:line id="Straight Connector 12" o:spid="_x0000_s1028" style="position:absolute;left:0;text-align:left;z-index:251689984;visibility:visible;mso-position-horizontal-relative:text;mso-position-vertical-relative:text" from="4.95pt,5.3pt" to="4.95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" strokecolor="windowText" strokeweight="1pt">
                <v:stroke joinstyle="miter"/>
              </v:line>
            </w:pict>
          </w:r>
          <w:r w:rsidR="00D50681" w:rsidRPr="002C798E">
            <w:rPr>
              <w:rFonts w:ascii="Perpetua" w:hAnsi="Perpetua"/>
              <w:noProof/>
              <w:lang w:val="en-US"/>
            </w:rPr>
            <w:drawing>
              <wp:inline distT="0" distB="0" distL="0" distR="0" wp14:anchorId="1D0CA1EE" wp14:editId="08ACD9F7">
                <wp:extent cx="672860" cy="67286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646" cy="676646"/>
                        </a:xfrm>
                        <a:prstGeom prst="rect">
                          <a:avLst/>
                        </a:prstGeom>
                        <a:noFill/>
                        <a:ln>
                          <a:noFill/>
                        </a:ln>
                      </pic:spPr>
                    </pic:pic>
                  </a:graphicData>
                </a:graphic>
              </wp:inline>
            </w:drawing>
          </w:r>
        </w:p>
      </w:tc>
    </w:tr>
  </w:tbl>
  <w:p w14:paraId="1399ED7E" w14:textId="77777777" w:rsidR="00D50681" w:rsidRPr="00E53766" w:rsidRDefault="00D50681" w:rsidP="00BD51E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8931" w:type="dxa"/>
      <w:tblLayout w:type="fixed"/>
      <w:tblCellMar>
        <w:left w:w="0" w:type="dxa"/>
        <w:right w:w="0" w:type="dxa"/>
      </w:tblCellMar>
      <w:tblLook w:val="04A0" w:firstRow="1" w:lastRow="0" w:firstColumn="1" w:lastColumn="0" w:noHBand="0" w:noVBand="1"/>
    </w:tblPr>
    <w:tblGrid>
      <w:gridCol w:w="20"/>
      <w:gridCol w:w="7635"/>
      <w:gridCol w:w="1276"/>
    </w:tblGrid>
    <w:tr w:rsidR="00D50681" w:rsidRPr="00A26888" w14:paraId="157D6606" w14:textId="77777777" w:rsidTr="007A2643">
      <w:trPr>
        <w:trHeight w:hRule="exact" w:val="1396"/>
      </w:trPr>
      <w:tc>
        <w:tcPr>
          <w:tcW w:w="20" w:type="dxa"/>
          <w:tcBorders>
            <w:top w:val="none" w:sz="0" w:space="0" w:color="000000"/>
            <w:left w:val="none" w:sz="0" w:space="0" w:color="000000"/>
            <w:bottom w:val="none" w:sz="0" w:space="0" w:color="000000"/>
          </w:tcBorders>
        </w:tcPr>
        <w:p w14:paraId="3EB03B2A" w14:textId="77777777" w:rsidR="00D50681" w:rsidRPr="00B34F2D" w:rsidRDefault="00D50681" w:rsidP="007A2643">
          <w:pPr>
            <w:spacing w:after="324"/>
            <w:ind w:right="1913"/>
            <w:jc w:val="right"/>
          </w:pPr>
        </w:p>
      </w:tc>
      <w:tc>
        <w:tcPr>
          <w:tcW w:w="7635" w:type="dxa"/>
          <w:tcBorders>
            <w:top w:val="none" w:sz="0" w:space="0" w:color="000000"/>
            <w:left w:val="nil"/>
            <w:bottom w:val="none" w:sz="0" w:space="0" w:color="000000"/>
            <w:right w:val="none" w:sz="0" w:space="0" w:color="000000"/>
          </w:tcBorders>
        </w:tcPr>
        <w:p w14:paraId="09DA88B6" w14:textId="77777777" w:rsidR="00D50681" w:rsidRPr="007A2643" w:rsidRDefault="00D50681" w:rsidP="001F38BE">
          <w:pPr>
            <w:tabs>
              <w:tab w:val="left" w:pos="8655"/>
              <w:tab w:val="right" w:pos="13021"/>
            </w:tabs>
            <w:spacing w:before="180" w:after="0"/>
            <w:ind w:left="6501"/>
            <w:jc w:val="center"/>
            <w:rPr>
              <w:rFonts w:ascii="Perpetua" w:hAnsi="Perpetua"/>
              <w:color w:val="000000"/>
              <w:sz w:val="28"/>
            </w:rPr>
          </w:pPr>
          <w:r>
            <w:rPr>
              <w:rFonts w:ascii="Perpetua" w:hAnsi="Perpetua"/>
              <w:color w:val="000000"/>
              <w:sz w:val="28"/>
            </w:rPr>
            <w:t>ANNUAL</w:t>
          </w:r>
        </w:p>
        <w:p w14:paraId="1FBB686A" w14:textId="77777777" w:rsidR="00D50681" w:rsidRPr="007A2643" w:rsidRDefault="00D50681" w:rsidP="007A2643">
          <w:pPr>
            <w:spacing w:after="0" w:line="201" w:lineRule="auto"/>
            <w:ind w:left="39"/>
            <w:jc w:val="right"/>
            <w:rPr>
              <w:rFonts w:ascii="Perpetua" w:hAnsi="Perpetua"/>
              <w:color w:val="000000"/>
              <w:spacing w:val="-6"/>
              <w:sz w:val="28"/>
            </w:rPr>
          </w:pPr>
          <w:r>
            <w:rPr>
              <w:rFonts w:ascii="Perpetua" w:hAnsi="Perpetua"/>
              <w:color w:val="000000"/>
              <w:spacing w:val="-6"/>
              <w:sz w:val="28"/>
            </w:rPr>
            <w:t>REPORT</w:t>
          </w:r>
        </w:p>
        <w:p w14:paraId="73A16A1E" w14:textId="77777777" w:rsidR="00D50681" w:rsidRPr="00B34F2D" w:rsidRDefault="00D50681" w:rsidP="00E92537">
          <w:pPr>
            <w:spacing w:after="0"/>
            <w:ind w:left="39"/>
            <w:jc w:val="right"/>
            <w:rPr>
              <w:color w:val="000000"/>
              <w:sz w:val="32"/>
            </w:rPr>
          </w:pPr>
          <w:r w:rsidRPr="007A2643">
            <w:rPr>
              <w:rFonts w:ascii="Perpetua" w:hAnsi="Perpetua"/>
              <w:color w:val="000000"/>
              <w:sz w:val="28"/>
            </w:rPr>
            <w:t>202</w:t>
          </w:r>
          <w:r>
            <w:rPr>
              <w:rFonts w:ascii="Perpetua" w:hAnsi="Perpetua"/>
              <w:color w:val="000000"/>
              <w:sz w:val="28"/>
            </w:rPr>
            <w:t>4</w:t>
          </w:r>
        </w:p>
      </w:tc>
      <w:tc>
        <w:tcPr>
          <w:tcW w:w="1276" w:type="dxa"/>
          <w:tcBorders>
            <w:top w:val="none" w:sz="0" w:space="0" w:color="000000"/>
            <w:left w:val="none" w:sz="0" w:space="0" w:color="000000"/>
            <w:bottom w:val="none" w:sz="0" w:space="0" w:color="000000"/>
            <w:right w:val="none" w:sz="0" w:space="0" w:color="000000"/>
          </w:tcBorders>
        </w:tcPr>
        <w:p w14:paraId="12710945" w14:textId="77777777" w:rsidR="00D50681" w:rsidRPr="00A26888" w:rsidRDefault="00000000" w:rsidP="007A2643">
          <w:pPr>
            <w:spacing w:before="108" w:after="0" w:line="240" w:lineRule="auto"/>
            <w:ind w:hanging="284"/>
            <w:jc w:val="right"/>
            <w:rPr>
              <w:color w:val="000000"/>
              <w:spacing w:val="5"/>
              <w:sz w:val="14"/>
              <w:lang w:val="fr-FR"/>
            </w:rPr>
          </w:pPr>
          <w:r>
            <w:rPr>
              <w:noProof/>
              <w:lang w:val="en-US"/>
            </w:rPr>
            <w:pict w14:anchorId="6A329C8A">
              <v:line id="Straight Connector 224" o:spid="_x0000_s1026" style="position:absolute;left:0;text-align:left;z-index:251692032;visibility:visible;mso-position-horizontal-relative:text;mso-position-vertical-relative:text" from="4.95pt,5.3pt" to="4.95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" strokecolor="windowText" strokeweight="1pt">
                <v:stroke joinstyle="miter"/>
              </v:line>
            </w:pict>
          </w:r>
          <w:r w:rsidR="00D50681" w:rsidRPr="004D57CF">
            <w:rPr>
              <w:noProof/>
              <w:lang w:val="en-US"/>
            </w:rPr>
            <w:drawing>
              <wp:inline distT="0" distB="0" distL="0" distR="0" wp14:anchorId="32AC42BC" wp14:editId="1588EFA8">
                <wp:extent cx="672860" cy="67286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646" cy="676646"/>
                        </a:xfrm>
                        <a:prstGeom prst="rect">
                          <a:avLst/>
                        </a:prstGeom>
                        <a:noFill/>
                        <a:ln>
                          <a:noFill/>
                        </a:ln>
                      </pic:spPr>
                    </pic:pic>
                  </a:graphicData>
                </a:graphic>
              </wp:inline>
            </w:drawing>
          </w:r>
        </w:p>
      </w:tc>
    </w:tr>
  </w:tbl>
  <w:p w14:paraId="06BFB260" w14:textId="77777777" w:rsidR="00D50681" w:rsidRPr="00450A13" w:rsidRDefault="00D50681" w:rsidP="007A2643">
    <w:pPr>
      <w:pStyle w:val="Header"/>
      <w:rPr>
        <w:lang w:val="fr-F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31FF2"/>
    <w:multiLevelType w:val="hybridMultilevel"/>
    <w:tmpl w:val="8D7E9512"/>
    <w:lvl w:ilvl="0" w:tplc="B4EEB00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8F2AE4"/>
    <w:multiLevelType w:val="multilevel"/>
    <w:tmpl w:val="F22877C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15:restartNumberingAfterBreak="0">
    <w:nsid w:val="17A718F8"/>
    <w:multiLevelType w:val="hybridMultilevel"/>
    <w:tmpl w:val="420E6A7A"/>
    <w:lvl w:ilvl="0" w:tplc="B4EEB00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16645F"/>
    <w:multiLevelType w:val="multilevel"/>
    <w:tmpl w:val="BA3AFBE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2DD35B9"/>
    <w:multiLevelType w:val="multilevel"/>
    <w:tmpl w:val="610EB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4296AC7"/>
    <w:multiLevelType w:val="hybridMultilevel"/>
    <w:tmpl w:val="263E9664"/>
    <w:lvl w:ilvl="0" w:tplc="05668680">
      <w:numFmt w:val="bullet"/>
      <w:lvlText w:val=""/>
      <w:lvlJc w:val="left"/>
      <w:pPr>
        <w:ind w:left="1713" w:hanging="360"/>
      </w:pPr>
      <w:rPr>
        <w:rFonts w:ascii="Symbol" w:eastAsia="Symbol" w:hAnsi="Symbol" w:cs="Symbol" w:hint="default"/>
        <w:b w:val="0"/>
        <w:bCs w:val="0"/>
        <w:i w:val="0"/>
        <w:iCs w:val="0"/>
        <w:spacing w:val="0"/>
        <w:w w:val="99"/>
        <w:sz w:val="20"/>
        <w:szCs w:val="20"/>
        <w:lang w:val="sq-AL" w:eastAsia="en-US" w:bidi="ar-SA"/>
      </w:rPr>
    </w:lvl>
    <w:lvl w:ilvl="1" w:tplc="663EB1C0">
      <w:numFmt w:val="bullet"/>
      <w:lvlText w:val="•"/>
      <w:lvlJc w:val="left"/>
      <w:pPr>
        <w:ind w:left="2517" w:hanging="360"/>
      </w:pPr>
      <w:rPr>
        <w:rFonts w:hint="default"/>
        <w:lang w:val="sq-AL" w:eastAsia="en-US" w:bidi="ar-SA"/>
      </w:rPr>
    </w:lvl>
    <w:lvl w:ilvl="2" w:tplc="84D0BA76">
      <w:numFmt w:val="bullet"/>
      <w:lvlText w:val="•"/>
      <w:lvlJc w:val="left"/>
      <w:pPr>
        <w:ind w:left="3314" w:hanging="360"/>
      </w:pPr>
      <w:rPr>
        <w:rFonts w:hint="default"/>
        <w:lang w:val="sq-AL" w:eastAsia="en-US" w:bidi="ar-SA"/>
      </w:rPr>
    </w:lvl>
    <w:lvl w:ilvl="3" w:tplc="F0462DC0">
      <w:numFmt w:val="bullet"/>
      <w:lvlText w:val="•"/>
      <w:lvlJc w:val="left"/>
      <w:pPr>
        <w:ind w:left="4111" w:hanging="360"/>
      </w:pPr>
      <w:rPr>
        <w:rFonts w:hint="default"/>
        <w:lang w:val="sq-AL" w:eastAsia="en-US" w:bidi="ar-SA"/>
      </w:rPr>
    </w:lvl>
    <w:lvl w:ilvl="4" w:tplc="749CE662">
      <w:numFmt w:val="bullet"/>
      <w:lvlText w:val="•"/>
      <w:lvlJc w:val="left"/>
      <w:pPr>
        <w:ind w:left="4908" w:hanging="360"/>
      </w:pPr>
      <w:rPr>
        <w:rFonts w:hint="default"/>
        <w:lang w:val="sq-AL" w:eastAsia="en-US" w:bidi="ar-SA"/>
      </w:rPr>
    </w:lvl>
    <w:lvl w:ilvl="5" w:tplc="BD68EDA0">
      <w:numFmt w:val="bullet"/>
      <w:lvlText w:val="•"/>
      <w:lvlJc w:val="left"/>
      <w:pPr>
        <w:ind w:left="5705" w:hanging="360"/>
      </w:pPr>
      <w:rPr>
        <w:rFonts w:hint="default"/>
        <w:lang w:val="sq-AL" w:eastAsia="en-US" w:bidi="ar-SA"/>
      </w:rPr>
    </w:lvl>
    <w:lvl w:ilvl="6" w:tplc="9E28F646">
      <w:numFmt w:val="bullet"/>
      <w:lvlText w:val="•"/>
      <w:lvlJc w:val="left"/>
      <w:pPr>
        <w:ind w:left="6502" w:hanging="360"/>
      </w:pPr>
      <w:rPr>
        <w:rFonts w:hint="default"/>
        <w:lang w:val="sq-AL" w:eastAsia="en-US" w:bidi="ar-SA"/>
      </w:rPr>
    </w:lvl>
    <w:lvl w:ilvl="7" w:tplc="8EAAAF2C">
      <w:numFmt w:val="bullet"/>
      <w:lvlText w:val="•"/>
      <w:lvlJc w:val="left"/>
      <w:pPr>
        <w:ind w:left="7299" w:hanging="360"/>
      </w:pPr>
      <w:rPr>
        <w:rFonts w:hint="default"/>
        <w:lang w:val="sq-AL" w:eastAsia="en-US" w:bidi="ar-SA"/>
      </w:rPr>
    </w:lvl>
    <w:lvl w:ilvl="8" w:tplc="B5A63AA6">
      <w:numFmt w:val="bullet"/>
      <w:lvlText w:val="•"/>
      <w:lvlJc w:val="left"/>
      <w:pPr>
        <w:ind w:left="8096" w:hanging="360"/>
      </w:pPr>
      <w:rPr>
        <w:rFonts w:hint="default"/>
        <w:lang w:val="sq-AL" w:eastAsia="en-US" w:bidi="ar-SA"/>
      </w:rPr>
    </w:lvl>
  </w:abstractNum>
  <w:abstractNum w:abstractNumId="6" w15:restartNumberingAfterBreak="0">
    <w:nsid w:val="37B96F7A"/>
    <w:multiLevelType w:val="hybridMultilevel"/>
    <w:tmpl w:val="CE44A5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8BE1405"/>
    <w:multiLevelType w:val="multilevel"/>
    <w:tmpl w:val="5F906FD6"/>
    <w:lvl w:ilvl="0">
      <w:start w:val="4"/>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15:restartNumberingAfterBreak="0">
    <w:nsid w:val="3F852038"/>
    <w:multiLevelType w:val="hybridMultilevel"/>
    <w:tmpl w:val="57DC0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6F354D"/>
    <w:multiLevelType w:val="hybridMultilevel"/>
    <w:tmpl w:val="D7D6E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06745CF"/>
    <w:multiLevelType w:val="hybridMultilevel"/>
    <w:tmpl w:val="1988C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5B755A"/>
    <w:multiLevelType w:val="hybridMultilevel"/>
    <w:tmpl w:val="167AAEEC"/>
    <w:lvl w:ilvl="0" w:tplc="20CA4FA6">
      <w:numFmt w:val="bullet"/>
      <w:lvlText w:val="•"/>
      <w:lvlJc w:val="left"/>
      <w:pPr>
        <w:ind w:left="360" w:hanging="360"/>
      </w:pPr>
      <w:rPr>
        <w:rFonts w:ascii="Perpetua" w:eastAsia="Times New Roman" w:hAnsi="Perpet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D623B51"/>
    <w:multiLevelType w:val="multilevel"/>
    <w:tmpl w:val="B1FC81F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15:restartNumberingAfterBreak="0">
    <w:nsid w:val="66452FDE"/>
    <w:multiLevelType w:val="hybridMultilevel"/>
    <w:tmpl w:val="0FD6F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8070ED1"/>
    <w:multiLevelType w:val="multilevel"/>
    <w:tmpl w:val="4996927A"/>
    <w:lvl w:ilvl="0">
      <w:start w:val="4"/>
      <w:numFmt w:val="decimal"/>
      <w:lvlText w:val="%1."/>
      <w:lvlJc w:val="left"/>
      <w:pPr>
        <w:ind w:left="585" w:hanging="585"/>
      </w:pPr>
      <w:rPr>
        <w:rFonts w:hint="default"/>
      </w:rPr>
    </w:lvl>
    <w:lvl w:ilvl="1">
      <w:start w:val="3"/>
      <w:numFmt w:val="decimal"/>
      <w:lvlText w:val="%1.%2."/>
      <w:lvlJc w:val="left"/>
      <w:pPr>
        <w:ind w:left="1260" w:hanging="720"/>
      </w:pPr>
      <w:rPr>
        <w:rFonts w:hint="default"/>
      </w:rPr>
    </w:lvl>
    <w:lvl w:ilvl="2">
      <w:start w:val="2"/>
      <w:numFmt w:val="decimal"/>
      <w:lvlText w:val="%1.%2.%3."/>
      <w:lvlJc w:val="left"/>
      <w:pPr>
        <w:ind w:left="2160" w:hanging="108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600" w:hanging="1440"/>
      </w:pPr>
      <w:rPr>
        <w:rFonts w:hint="default"/>
      </w:rPr>
    </w:lvl>
    <w:lvl w:ilvl="5">
      <w:start w:val="1"/>
      <w:numFmt w:val="decimal"/>
      <w:lvlText w:val="%1.%2.%3.%4.%5.%6."/>
      <w:lvlJc w:val="left"/>
      <w:pPr>
        <w:ind w:left="4500" w:hanging="180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940" w:hanging="2160"/>
      </w:pPr>
      <w:rPr>
        <w:rFonts w:hint="default"/>
      </w:rPr>
    </w:lvl>
    <w:lvl w:ilvl="8">
      <w:start w:val="1"/>
      <w:numFmt w:val="decimal"/>
      <w:lvlText w:val="%1.%2.%3.%4.%5.%6.%7.%8.%9."/>
      <w:lvlJc w:val="left"/>
      <w:pPr>
        <w:ind w:left="6840" w:hanging="2520"/>
      </w:pPr>
      <w:rPr>
        <w:rFonts w:hint="default"/>
      </w:rPr>
    </w:lvl>
  </w:abstractNum>
  <w:abstractNum w:abstractNumId="15" w15:restartNumberingAfterBreak="0">
    <w:nsid w:val="6B1E2074"/>
    <w:multiLevelType w:val="multilevel"/>
    <w:tmpl w:val="5F906FD6"/>
    <w:lvl w:ilvl="0">
      <w:start w:val="4"/>
      <w:numFmt w:val="decimal"/>
      <w:lvlText w:val="%1."/>
      <w:lvlJc w:val="left"/>
      <w:pPr>
        <w:ind w:left="585" w:hanging="585"/>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15:restartNumberingAfterBreak="0">
    <w:nsid w:val="713F5977"/>
    <w:multiLevelType w:val="hybridMultilevel"/>
    <w:tmpl w:val="DE424760"/>
    <w:lvl w:ilvl="0" w:tplc="04090003">
      <w:start w:val="1"/>
      <w:numFmt w:val="bullet"/>
      <w:lvlText w:val="o"/>
      <w:lvlJc w:val="left"/>
      <w:pPr>
        <w:ind w:left="1117" w:hanging="360"/>
      </w:pPr>
      <w:rPr>
        <w:rFonts w:ascii="Courier New" w:hAnsi="Courier New" w:cs="Courier New"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17" w15:restartNumberingAfterBreak="0">
    <w:nsid w:val="736C57EB"/>
    <w:multiLevelType w:val="multilevel"/>
    <w:tmpl w:val="F7BA2E6C"/>
    <w:lvl w:ilvl="0">
      <w:start w:val="4"/>
      <w:numFmt w:val="decimal"/>
      <w:lvlText w:val="%1."/>
      <w:lvlJc w:val="left"/>
      <w:pPr>
        <w:ind w:left="420" w:hanging="420"/>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1080" w:hanging="1080"/>
      </w:pPr>
      <w:rPr>
        <w:rFonts w:ascii="Perpetua" w:hAnsi="Perpetua"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79644FA4"/>
    <w:multiLevelType w:val="multilevel"/>
    <w:tmpl w:val="18921E34"/>
    <w:lvl w:ilvl="0">
      <w:start w:val="4"/>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16cid:durableId="802984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55731653">
    <w:abstractNumId w:val="6"/>
  </w:num>
  <w:num w:numId="3" w16cid:durableId="1632437367">
    <w:abstractNumId w:val="3"/>
  </w:num>
  <w:num w:numId="4" w16cid:durableId="2143038127">
    <w:abstractNumId w:val="1"/>
  </w:num>
  <w:num w:numId="5" w16cid:durableId="1879539144">
    <w:abstractNumId w:val="17"/>
  </w:num>
  <w:num w:numId="6" w16cid:durableId="1164470474">
    <w:abstractNumId w:val="18"/>
  </w:num>
  <w:num w:numId="7" w16cid:durableId="298875745">
    <w:abstractNumId w:val="7"/>
  </w:num>
  <w:num w:numId="8" w16cid:durableId="1498839421">
    <w:abstractNumId w:val="15"/>
  </w:num>
  <w:num w:numId="9" w16cid:durableId="181162933">
    <w:abstractNumId w:val="14"/>
  </w:num>
  <w:num w:numId="10" w16cid:durableId="667639031">
    <w:abstractNumId w:val="12"/>
  </w:num>
  <w:num w:numId="11" w16cid:durableId="431705811">
    <w:abstractNumId w:val="0"/>
  </w:num>
  <w:num w:numId="12" w16cid:durableId="2137601573">
    <w:abstractNumId w:val="8"/>
  </w:num>
  <w:num w:numId="13" w16cid:durableId="1521511554">
    <w:abstractNumId w:val="16"/>
  </w:num>
  <w:num w:numId="14" w16cid:durableId="147022084">
    <w:abstractNumId w:val="4"/>
  </w:num>
  <w:num w:numId="15" w16cid:durableId="1115517976">
    <w:abstractNumId w:val="9"/>
  </w:num>
  <w:num w:numId="16" w16cid:durableId="1154101270">
    <w:abstractNumId w:val="2"/>
  </w:num>
  <w:num w:numId="17" w16cid:durableId="1164735016">
    <w:abstractNumId w:val="10"/>
  </w:num>
  <w:num w:numId="18" w16cid:durableId="1809739101">
    <w:abstractNumId w:val="5"/>
  </w:num>
  <w:num w:numId="19" w16cid:durableId="1061713642">
    <w:abstractNumId w:val="13"/>
  </w:num>
  <w:num w:numId="20" w16cid:durableId="1680900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125"/>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1D4DB1"/>
    <w:rsid w:val="000055E1"/>
    <w:rsid w:val="00012396"/>
    <w:rsid w:val="00013B8C"/>
    <w:rsid w:val="00013EC3"/>
    <w:rsid w:val="000141E6"/>
    <w:rsid w:val="00015857"/>
    <w:rsid w:val="00016E55"/>
    <w:rsid w:val="0002086B"/>
    <w:rsid w:val="00023BC9"/>
    <w:rsid w:val="0003259D"/>
    <w:rsid w:val="0003260C"/>
    <w:rsid w:val="00033054"/>
    <w:rsid w:val="00034B7C"/>
    <w:rsid w:val="0004279F"/>
    <w:rsid w:val="000431C1"/>
    <w:rsid w:val="00043635"/>
    <w:rsid w:val="00044CC0"/>
    <w:rsid w:val="00046EC2"/>
    <w:rsid w:val="00052A68"/>
    <w:rsid w:val="000570B9"/>
    <w:rsid w:val="00057F92"/>
    <w:rsid w:val="0006301C"/>
    <w:rsid w:val="00065BD1"/>
    <w:rsid w:val="000664C6"/>
    <w:rsid w:val="00067822"/>
    <w:rsid w:val="00074203"/>
    <w:rsid w:val="000838FF"/>
    <w:rsid w:val="00085EF3"/>
    <w:rsid w:val="000860D3"/>
    <w:rsid w:val="000866D4"/>
    <w:rsid w:val="000869BF"/>
    <w:rsid w:val="00087884"/>
    <w:rsid w:val="00087A4F"/>
    <w:rsid w:val="000929B8"/>
    <w:rsid w:val="000A041A"/>
    <w:rsid w:val="000A1DDD"/>
    <w:rsid w:val="000A2747"/>
    <w:rsid w:val="000A2B80"/>
    <w:rsid w:val="000A2F8A"/>
    <w:rsid w:val="000A7789"/>
    <w:rsid w:val="000A7BE7"/>
    <w:rsid w:val="000B20CA"/>
    <w:rsid w:val="000B3525"/>
    <w:rsid w:val="000B4DBC"/>
    <w:rsid w:val="000C40B5"/>
    <w:rsid w:val="000D19C4"/>
    <w:rsid w:val="000D2CBD"/>
    <w:rsid w:val="000D6D20"/>
    <w:rsid w:val="000D724D"/>
    <w:rsid w:val="000D7FC7"/>
    <w:rsid w:val="000E2B0C"/>
    <w:rsid w:val="000E725C"/>
    <w:rsid w:val="000E72F5"/>
    <w:rsid w:val="000F0C2C"/>
    <w:rsid w:val="000F1D33"/>
    <w:rsid w:val="000F2FDF"/>
    <w:rsid w:val="000F38A7"/>
    <w:rsid w:val="000F49AC"/>
    <w:rsid w:val="000F4DDB"/>
    <w:rsid w:val="00102D3C"/>
    <w:rsid w:val="00103EBE"/>
    <w:rsid w:val="001061DB"/>
    <w:rsid w:val="001075F2"/>
    <w:rsid w:val="00112C35"/>
    <w:rsid w:val="00112CA2"/>
    <w:rsid w:val="00113189"/>
    <w:rsid w:val="00115A30"/>
    <w:rsid w:val="00121281"/>
    <w:rsid w:val="001226E9"/>
    <w:rsid w:val="0012762A"/>
    <w:rsid w:val="00131A55"/>
    <w:rsid w:val="00132AE7"/>
    <w:rsid w:val="0013362E"/>
    <w:rsid w:val="00135328"/>
    <w:rsid w:val="0013741F"/>
    <w:rsid w:val="00142A41"/>
    <w:rsid w:val="00142C34"/>
    <w:rsid w:val="00145C19"/>
    <w:rsid w:val="00151A36"/>
    <w:rsid w:val="00156B9C"/>
    <w:rsid w:val="00156C50"/>
    <w:rsid w:val="00160407"/>
    <w:rsid w:val="00160EAC"/>
    <w:rsid w:val="00162208"/>
    <w:rsid w:val="001623E2"/>
    <w:rsid w:val="001638CF"/>
    <w:rsid w:val="00166882"/>
    <w:rsid w:val="00170FF3"/>
    <w:rsid w:val="00172AA4"/>
    <w:rsid w:val="00180ECB"/>
    <w:rsid w:val="00182E19"/>
    <w:rsid w:val="0019108B"/>
    <w:rsid w:val="00191285"/>
    <w:rsid w:val="00197AC9"/>
    <w:rsid w:val="001A046C"/>
    <w:rsid w:val="001A3BB8"/>
    <w:rsid w:val="001A6AF8"/>
    <w:rsid w:val="001A6E95"/>
    <w:rsid w:val="001B0F59"/>
    <w:rsid w:val="001B1690"/>
    <w:rsid w:val="001B4EED"/>
    <w:rsid w:val="001C1E2C"/>
    <w:rsid w:val="001C5248"/>
    <w:rsid w:val="001C535D"/>
    <w:rsid w:val="001C5C89"/>
    <w:rsid w:val="001D39CB"/>
    <w:rsid w:val="001D4DB1"/>
    <w:rsid w:val="001D5E4E"/>
    <w:rsid w:val="001E3075"/>
    <w:rsid w:val="001E485E"/>
    <w:rsid w:val="001E556B"/>
    <w:rsid w:val="001E61CF"/>
    <w:rsid w:val="001E7B69"/>
    <w:rsid w:val="001F18BF"/>
    <w:rsid w:val="001F38BE"/>
    <w:rsid w:val="001F3DBB"/>
    <w:rsid w:val="001F4474"/>
    <w:rsid w:val="002039CA"/>
    <w:rsid w:val="002053B1"/>
    <w:rsid w:val="00206F2B"/>
    <w:rsid w:val="002112BE"/>
    <w:rsid w:val="00212D1D"/>
    <w:rsid w:val="00214559"/>
    <w:rsid w:val="00222751"/>
    <w:rsid w:val="00222756"/>
    <w:rsid w:val="00227DE6"/>
    <w:rsid w:val="0023488A"/>
    <w:rsid w:val="00235D72"/>
    <w:rsid w:val="00237827"/>
    <w:rsid w:val="00244CDA"/>
    <w:rsid w:val="00245EF4"/>
    <w:rsid w:val="00245FDF"/>
    <w:rsid w:val="0025228C"/>
    <w:rsid w:val="00255782"/>
    <w:rsid w:val="00263C25"/>
    <w:rsid w:val="00263F2F"/>
    <w:rsid w:val="002671F3"/>
    <w:rsid w:val="00267ABF"/>
    <w:rsid w:val="00267D49"/>
    <w:rsid w:val="002702D1"/>
    <w:rsid w:val="00273D1C"/>
    <w:rsid w:val="00276CA6"/>
    <w:rsid w:val="00277153"/>
    <w:rsid w:val="00282053"/>
    <w:rsid w:val="002844CC"/>
    <w:rsid w:val="002869CB"/>
    <w:rsid w:val="00292E77"/>
    <w:rsid w:val="0029410C"/>
    <w:rsid w:val="00296B2E"/>
    <w:rsid w:val="002A2D17"/>
    <w:rsid w:val="002B14C1"/>
    <w:rsid w:val="002B3FD3"/>
    <w:rsid w:val="002B7F0F"/>
    <w:rsid w:val="002C4435"/>
    <w:rsid w:val="002C798E"/>
    <w:rsid w:val="002D04BC"/>
    <w:rsid w:val="002D56CE"/>
    <w:rsid w:val="002D5D08"/>
    <w:rsid w:val="002D7B9E"/>
    <w:rsid w:val="002E0499"/>
    <w:rsid w:val="002E1969"/>
    <w:rsid w:val="002E547A"/>
    <w:rsid w:val="002E56C7"/>
    <w:rsid w:val="002E58B9"/>
    <w:rsid w:val="002F3B57"/>
    <w:rsid w:val="002F3EE9"/>
    <w:rsid w:val="002F50FF"/>
    <w:rsid w:val="00302C63"/>
    <w:rsid w:val="003040AC"/>
    <w:rsid w:val="00312277"/>
    <w:rsid w:val="0031620B"/>
    <w:rsid w:val="00322358"/>
    <w:rsid w:val="00327D3F"/>
    <w:rsid w:val="00340139"/>
    <w:rsid w:val="00341538"/>
    <w:rsid w:val="00346B89"/>
    <w:rsid w:val="00354636"/>
    <w:rsid w:val="003556FB"/>
    <w:rsid w:val="00360446"/>
    <w:rsid w:val="0036683E"/>
    <w:rsid w:val="00367AE1"/>
    <w:rsid w:val="00374AC7"/>
    <w:rsid w:val="00377604"/>
    <w:rsid w:val="00380A57"/>
    <w:rsid w:val="003846DD"/>
    <w:rsid w:val="00386663"/>
    <w:rsid w:val="00390978"/>
    <w:rsid w:val="003909B7"/>
    <w:rsid w:val="003916B0"/>
    <w:rsid w:val="00392ABA"/>
    <w:rsid w:val="003942CD"/>
    <w:rsid w:val="003969A8"/>
    <w:rsid w:val="00396D21"/>
    <w:rsid w:val="003A0C58"/>
    <w:rsid w:val="003A171B"/>
    <w:rsid w:val="003B1438"/>
    <w:rsid w:val="003B7AB4"/>
    <w:rsid w:val="003C38DE"/>
    <w:rsid w:val="003D304B"/>
    <w:rsid w:val="003D3341"/>
    <w:rsid w:val="003D3420"/>
    <w:rsid w:val="003D70B5"/>
    <w:rsid w:val="003E25A0"/>
    <w:rsid w:val="003E5A45"/>
    <w:rsid w:val="003F313B"/>
    <w:rsid w:val="003F32CF"/>
    <w:rsid w:val="003F48D2"/>
    <w:rsid w:val="003F510C"/>
    <w:rsid w:val="004002BD"/>
    <w:rsid w:val="00411299"/>
    <w:rsid w:val="00413DE0"/>
    <w:rsid w:val="004147F2"/>
    <w:rsid w:val="00415511"/>
    <w:rsid w:val="00416D79"/>
    <w:rsid w:val="00423AD7"/>
    <w:rsid w:val="004305D2"/>
    <w:rsid w:val="0043164E"/>
    <w:rsid w:val="00434DD1"/>
    <w:rsid w:val="0044112E"/>
    <w:rsid w:val="00442DBE"/>
    <w:rsid w:val="004500E1"/>
    <w:rsid w:val="00451818"/>
    <w:rsid w:val="0045385A"/>
    <w:rsid w:val="0045530C"/>
    <w:rsid w:val="00456346"/>
    <w:rsid w:val="00460321"/>
    <w:rsid w:val="004627E8"/>
    <w:rsid w:val="00464FD1"/>
    <w:rsid w:val="0046787B"/>
    <w:rsid w:val="00471AF3"/>
    <w:rsid w:val="00472127"/>
    <w:rsid w:val="00475047"/>
    <w:rsid w:val="00475240"/>
    <w:rsid w:val="00483124"/>
    <w:rsid w:val="00484A3C"/>
    <w:rsid w:val="00485137"/>
    <w:rsid w:val="0049389F"/>
    <w:rsid w:val="00494834"/>
    <w:rsid w:val="00497C69"/>
    <w:rsid w:val="004A0148"/>
    <w:rsid w:val="004A19A3"/>
    <w:rsid w:val="004A5428"/>
    <w:rsid w:val="004A7E1E"/>
    <w:rsid w:val="004A7F15"/>
    <w:rsid w:val="004B1ABE"/>
    <w:rsid w:val="004B5310"/>
    <w:rsid w:val="004B6868"/>
    <w:rsid w:val="004C0FB8"/>
    <w:rsid w:val="004C2EFE"/>
    <w:rsid w:val="004C3F0F"/>
    <w:rsid w:val="004C3FFF"/>
    <w:rsid w:val="004C5DA8"/>
    <w:rsid w:val="004D0411"/>
    <w:rsid w:val="004D041B"/>
    <w:rsid w:val="004D26C0"/>
    <w:rsid w:val="004D5F14"/>
    <w:rsid w:val="004E6A6F"/>
    <w:rsid w:val="004E7C3A"/>
    <w:rsid w:val="004F0EDE"/>
    <w:rsid w:val="004F1171"/>
    <w:rsid w:val="004F1BB0"/>
    <w:rsid w:val="004F22A5"/>
    <w:rsid w:val="004F4D58"/>
    <w:rsid w:val="00503F3F"/>
    <w:rsid w:val="00510557"/>
    <w:rsid w:val="005249F5"/>
    <w:rsid w:val="00526B9D"/>
    <w:rsid w:val="00532706"/>
    <w:rsid w:val="00534543"/>
    <w:rsid w:val="0053478B"/>
    <w:rsid w:val="00537859"/>
    <w:rsid w:val="005403D8"/>
    <w:rsid w:val="00541B6A"/>
    <w:rsid w:val="00542E0D"/>
    <w:rsid w:val="00545292"/>
    <w:rsid w:val="005504F9"/>
    <w:rsid w:val="00553B46"/>
    <w:rsid w:val="00554581"/>
    <w:rsid w:val="00555C65"/>
    <w:rsid w:val="0055650C"/>
    <w:rsid w:val="0056057B"/>
    <w:rsid w:val="00561A49"/>
    <w:rsid w:val="00564BE7"/>
    <w:rsid w:val="0056529E"/>
    <w:rsid w:val="00567F09"/>
    <w:rsid w:val="00570D7D"/>
    <w:rsid w:val="00571BFF"/>
    <w:rsid w:val="00575893"/>
    <w:rsid w:val="005776AE"/>
    <w:rsid w:val="00580A81"/>
    <w:rsid w:val="005816E7"/>
    <w:rsid w:val="0058265B"/>
    <w:rsid w:val="00583DFD"/>
    <w:rsid w:val="00584276"/>
    <w:rsid w:val="005B3FA4"/>
    <w:rsid w:val="005B61E2"/>
    <w:rsid w:val="005B7EC7"/>
    <w:rsid w:val="005C0173"/>
    <w:rsid w:val="005C08E9"/>
    <w:rsid w:val="005C1646"/>
    <w:rsid w:val="005C3A7E"/>
    <w:rsid w:val="005C6C9E"/>
    <w:rsid w:val="005D066D"/>
    <w:rsid w:val="005D144E"/>
    <w:rsid w:val="005D21BA"/>
    <w:rsid w:val="005D4EFA"/>
    <w:rsid w:val="005E0725"/>
    <w:rsid w:val="005E148B"/>
    <w:rsid w:val="005E2B81"/>
    <w:rsid w:val="005E43CD"/>
    <w:rsid w:val="005E4D52"/>
    <w:rsid w:val="005E668C"/>
    <w:rsid w:val="005E7ED3"/>
    <w:rsid w:val="00601ADF"/>
    <w:rsid w:val="00605940"/>
    <w:rsid w:val="00607164"/>
    <w:rsid w:val="0060761A"/>
    <w:rsid w:val="006133C1"/>
    <w:rsid w:val="006153E1"/>
    <w:rsid w:val="00615888"/>
    <w:rsid w:val="00617285"/>
    <w:rsid w:val="006175EE"/>
    <w:rsid w:val="00617F9B"/>
    <w:rsid w:val="006203DF"/>
    <w:rsid w:val="00621025"/>
    <w:rsid w:val="00622A65"/>
    <w:rsid w:val="00627D01"/>
    <w:rsid w:val="0063017E"/>
    <w:rsid w:val="00631F18"/>
    <w:rsid w:val="0063736F"/>
    <w:rsid w:val="0064112C"/>
    <w:rsid w:val="00644AD6"/>
    <w:rsid w:val="00650ACA"/>
    <w:rsid w:val="0065780F"/>
    <w:rsid w:val="006624B9"/>
    <w:rsid w:val="006674DC"/>
    <w:rsid w:val="006722CD"/>
    <w:rsid w:val="00674749"/>
    <w:rsid w:val="00675D2B"/>
    <w:rsid w:val="006769FA"/>
    <w:rsid w:val="006773FD"/>
    <w:rsid w:val="00677F64"/>
    <w:rsid w:val="00694F60"/>
    <w:rsid w:val="006962D9"/>
    <w:rsid w:val="006967FA"/>
    <w:rsid w:val="00696DE0"/>
    <w:rsid w:val="006A2C2B"/>
    <w:rsid w:val="006A6476"/>
    <w:rsid w:val="006A6E16"/>
    <w:rsid w:val="006A7822"/>
    <w:rsid w:val="006B09F0"/>
    <w:rsid w:val="006B1025"/>
    <w:rsid w:val="006B374F"/>
    <w:rsid w:val="006C2E7F"/>
    <w:rsid w:val="006C49D3"/>
    <w:rsid w:val="006C6F30"/>
    <w:rsid w:val="006D116C"/>
    <w:rsid w:val="006D2674"/>
    <w:rsid w:val="006D38B5"/>
    <w:rsid w:val="006D4AAC"/>
    <w:rsid w:val="006D4C80"/>
    <w:rsid w:val="006D7EAC"/>
    <w:rsid w:val="006E2956"/>
    <w:rsid w:val="006E3668"/>
    <w:rsid w:val="006F1A67"/>
    <w:rsid w:val="006F2326"/>
    <w:rsid w:val="006F4225"/>
    <w:rsid w:val="007030C4"/>
    <w:rsid w:val="007033F5"/>
    <w:rsid w:val="00707FA7"/>
    <w:rsid w:val="00713CD7"/>
    <w:rsid w:val="007149EC"/>
    <w:rsid w:val="00717F3A"/>
    <w:rsid w:val="0072107B"/>
    <w:rsid w:val="007217F8"/>
    <w:rsid w:val="00721DB7"/>
    <w:rsid w:val="007260A2"/>
    <w:rsid w:val="00727551"/>
    <w:rsid w:val="0073205D"/>
    <w:rsid w:val="0073751B"/>
    <w:rsid w:val="00744A15"/>
    <w:rsid w:val="0074695C"/>
    <w:rsid w:val="00746A30"/>
    <w:rsid w:val="00751F81"/>
    <w:rsid w:val="007530F0"/>
    <w:rsid w:val="00757568"/>
    <w:rsid w:val="0076240A"/>
    <w:rsid w:val="00763CE9"/>
    <w:rsid w:val="00766FBF"/>
    <w:rsid w:val="00772629"/>
    <w:rsid w:val="00776BA3"/>
    <w:rsid w:val="00780228"/>
    <w:rsid w:val="007822C7"/>
    <w:rsid w:val="00792ACD"/>
    <w:rsid w:val="00793C40"/>
    <w:rsid w:val="00795EE2"/>
    <w:rsid w:val="007A0765"/>
    <w:rsid w:val="007A0858"/>
    <w:rsid w:val="007A1B07"/>
    <w:rsid w:val="007A1B4C"/>
    <w:rsid w:val="007A2643"/>
    <w:rsid w:val="007A2ED6"/>
    <w:rsid w:val="007A5AA7"/>
    <w:rsid w:val="007A6AE7"/>
    <w:rsid w:val="007B1D5F"/>
    <w:rsid w:val="007B4511"/>
    <w:rsid w:val="007B6053"/>
    <w:rsid w:val="007C0A79"/>
    <w:rsid w:val="007C26CF"/>
    <w:rsid w:val="007C6CAF"/>
    <w:rsid w:val="007D051C"/>
    <w:rsid w:val="007D0C91"/>
    <w:rsid w:val="007D17FF"/>
    <w:rsid w:val="007D5156"/>
    <w:rsid w:val="007D78C6"/>
    <w:rsid w:val="007E10A7"/>
    <w:rsid w:val="007E3183"/>
    <w:rsid w:val="00801CCD"/>
    <w:rsid w:val="00802CF7"/>
    <w:rsid w:val="0080415C"/>
    <w:rsid w:val="00804BFF"/>
    <w:rsid w:val="00805F3D"/>
    <w:rsid w:val="00810906"/>
    <w:rsid w:val="00812AD0"/>
    <w:rsid w:val="008145BA"/>
    <w:rsid w:val="00814831"/>
    <w:rsid w:val="00814A73"/>
    <w:rsid w:val="00815982"/>
    <w:rsid w:val="00821E05"/>
    <w:rsid w:val="00825B1F"/>
    <w:rsid w:val="00825B70"/>
    <w:rsid w:val="008312A6"/>
    <w:rsid w:val="00833D2B"/>
    <w:rsid w:val="008359E5"/>
    <w:rsid w:val="0083663C"/>
    <w:rsid w:val="00837401"/>
    <w:rsid w:val="00845480"/>
    <w:rsid w:val="008457DB"/>
    <w:rsid w:val="00845E88"/>
    <w:rsid w:val="00853E80"/>
    <w:rsid w:val="00861B50"/>
    <w:rsid w:val="00861E16"/>
    <w:rsid w:val="00862612"/>
    <w:rsid w:val="00872775"/>
    <w:rsid w:val="00872BA3"/>
    <w:rsid w:val="00875703"/>
    <w:rsid w:val="00877A7F"/>
    <w:rsid w:val="008804B1"/>
    <w:rsid w:val="00884CD7"/>
    <w:rsid w:val="00885EC6"/>
    <w:rsid w:val="008878B1"/>
    <w:rsid w:val="00887D94"/>
    <w:rsid w:val="00895948"/>
    <w:rsid w:val="008978A4"/>
    <w:rsid w:val="008A073E"/>
    <w:rsid w:val="008A120A"/>
    <w:rsid w:val="008A1768"/>
    <w:rsid w:val="008A4E86"/>
    <w:rsid w:val="008A5BB6"/>
    <w:rsid w:val="008A7B5C"/>
    <w:rsid w:val="008B13DD"/>
    <w:rsid w:val="008B7C3C"/>
    <w:rsid w:val="008C04C7"/>
    <w:rsid w:val="008D0129"/>
    <w:rsid w:val="008D0C21"/>
    <w:rsid w:val="008D1FD9"/>
    <w:rsid w:val="008D5E73"/>
    <w:rsid w:val="008D6340"/>
    <w:rsid w:val="008D69B7"/>
    <w:rsid w:val="008D6B32"/>
    <w:rsid w:val="008D6B54"/>
    <w:rsid w:val="008D7397"/>
    <w:rsid w:val="008E1232"/>
    <w:rsid w:val="008E372E"/>
    <w:rsid w:val="008E4262"/>
    <w:rsid w:val="008E4B44"/>
    <w:rsid w:val="008E73F2"/>
    <w:rsid w:val="008F2151"/>
    <w:rsid w:val="008F35B2"/>
    <w:rsid w:val="008F717C"/>
    <w:rsid w:val="008F7B41"/>
    <w:rsid w:val="0090482F"/>
    <w:rsid w:val="009069A3"/>
    <w:rsid w:val="0091072C"/>
    <w:rsid w:val="00911AE2"/>
    <w:rsid w:val="00915BB5"/>
    <w:rsid w:val="00915FA3"/>
    <w:rsid w:val="0092340B"/>
    <w:rsid w:val="00927790"/>
    <w:rsid w:val="009307A0"/>
    <w:rsid w:val="009311DD"/>
    <w:rsid w:val="009469A2"/>
    <w:rsid w:val="00947850"/>
    <w:rsid w:val="00950C1A"/>
    <w:rsid w:val="00951C56"/>
    <w:rsid w:val="00953E4E"/>
    <w:rsid w:val="00956C21"/>
    <w:rsid w:val="0096010E"/>
    <w:rsid w:val="009614AD"/>
    <w:rsid w:val="0096169F"/>
    <w:rsid w:val="0096180D"/>
    <w:rsid w:val="00964C7A"/>
    <w:rsid w:val="009673AB"/>
    <w:rsid w:val="00971B14"/>
    <w:rsid w:val="00971C3C"/>
    <w:rsid w:val="009734F2"/>
    <w:rsid w:val="00976A73"/>
    <w:rsid w:val="00976F88"/>
    <w:rsid w:val="00981701"/>
    <w:rsid w:val="00981FEB"/>
    <w:rsid w:val="0098232E"/>
    <w:rsid w:val="0099677D"/>
    <w:rsid w:val="009B156D"/>
    <w:rsid w:val="009B2B84"/>
    <w:rsid w:val="009B4760"/>
    <w:rsid w:val="009C1EA1"/>
    <w:rsid w:val="009C21DE"/>
    <w:rsid w:val="009C34F8"/>
    <w:rsid w:val="009C7364"/>
    <w:rsid w:val="009D2DAE"/>
    <w:rsid w:val="009D3A71"/>
    <w:rsid w:val="009D49F9"/>
    <w:rsid w:val="009E04F0"/>
    <w:rsid w:val="009E3E55"/>
    <w:rsid w:val="009E6274"/>
    <w:rsid w:val="009E7E81"/>
    <w:rsid w:val="009F071C"/>
    <w:rsid w:val="009F1580"/>
    <w:rsid w:val="009F659C"/>
    <w:rsid w:val="00A117FD"/>
    <w:rsid w:val="00A121D1"/>
    <w:rsid w:val="00A136B2"/>
    <w:rsid w:val="00A141CE"/>
    <w:rsid w:val="00A151A7"/>
    <w:rsid w:val="00A413A6"/>
    <w:rsid w:val="00A4325A"/>
    <w:rsid w:val="00A44643"/>
    <w:rsid w:val="00A50063"/>
    <w:rsid w:val="00A5135E"/>
    <w:rsid w:val="00A53C9D"/>
    <w:rsid w:val="00A5470E"/>
    <w:rsid w:val="00A56B15"/>
    <w:rsid w:val="00A6260B"/>
    <w:rsid w:val="00A629B9"/>
    <w:rsid w:val="00A63160"/>
    <w:rsid w:val="00A654DB"/>
    <w:rsid w:val="00A72042"/>
    <w:rsid w:val="00A72670"/>
    <w:rsid w:val="00A74EB7"/>
    <w:rsid w:val="00A80DCA"/>
    <w:rsid w:val="00A82C2A"/>
    <w:rsid w:val="00A91CAC"/>
    <w:rsid w:val="00A93228"/>
    <w:rsid w:val="00A93EE9"/>
    <w:rsid w:val="00A95BDC"/>
    <w:rsid w:val="00A9714E"/>
    <w:rsid w:val="00A97ED2"/>
    <w:rsid w:val="00AA5BC7"/>
    <w:rsid w:val="00AB1002"/>
    <w:rsid w:val="00AB1DB7"/>
    <w:rsid w:val="00AB4B33"/>
    <w:rsid w:val="00AC2E1F"/>
    <w:rsid w:val="00AC5B4D"/>
    <w:rsid w:val="00AC680B"/>
    <w:rsid w:val="00AC6DA9"/>
    <w:rsid w:val="00AC7D7B"/>
    <w:rsid w:val="00AD74E1"/>
    <w:rsid w:val="00AE0F6C"/>
    <w:rsid w:val="00AE154C"/>
    <w:rsid w:val="00AE4CF1"/>
    <w:rsid w:val="00AE609E"/>
    <w:rsid w:val="00AE6753"/>
    <w:rsid w:val="00AE69B2"/>
    <w:rsid w:val="00AE7EC8"/>
    <w:rsid w:val="00AF2D18"/>
    <w:rsid w:val="00AF7C2C"/>
    <w:rsid w:val="00B01868"/>
    <w:rsid w:val="00B02333"/>
    <w:rsid w:val="00B11658"/>
    <w:rsid w:val="00B11B81"/>
    <w:rsid w:val="00B12557"/>
    <w:rsid w:val="00B13E50"/>
    <w:rsid w:val="00B22356"/>
    <w:rsid w:val="00B23C7A"/>
    <w:rsid w:val="00B24001"/>
    <w:rsid w:val="00B262F4"/>
    <w:rsid w:val="00B26EEA"/>
    <w:rsid w:val="00B32150"/>
    <w:rsid w:val="00B37502"/>
    <w:rsid w:val="00B43F73"/>
    <w:rsid w:val="00B46398"/>
    <w:rsid w:val="00B50228"/>
    <w:rsid w:val="00B51CCC"/>
    <w:rsid w:val="00B52E12"/>
    <w:rsid w:val="00B62004"/>
    <w:rsid w:val="00B640D7"/>
    <w:rsid w:val="00B642C4"/>
    <w:rsid w:val="00B775EB"/>
    <w:rsid w:val="00B77E8F"/>
    <w:rsid w:val="00B83372"/>
    <w:rsid w:val="00B84AD7"/>
    <w:rsid w:val="00B84CE7"/>
    <w:rsid w:val="00B86EFF"/>
    <w:rsid w:val="00B8786A"/>
    <w:rsid w:val="00BA198E"/>
    <w:rsid w:val="00BA4CE1"/>
    <w:rsid w:val="00BA666B"/>
    <w:rsid w:val="00BC0CC8"/>
    <w:rsid w:val="00BC0F39"/>
    <w:rsid w:val="00BC29B3"/>
    <w:rsid w:val="00BC3CCC"/>
    <w:rsid w:val="00BC3D0E"/>
    <w:rsid w:val="00BC4352"/>
    <w:rsid w:val="00BC4F32"/>
    <w:rsid w:val="00BD49A9"/>
    <w:rsid w:val="00BD51E5"/>
    <w:rsid w:val="00BD5CAB"/>
    <w:rsid w:val="00BD7E1F"/>
    <w:rsid w:val="00BE0D48"/>
    <w:rsid w:val="00BE1B2E"/>
    <w:rsid w:val="00BE2E89"/>
    <w:rsid w:val="00BE44B6"/>
    <w:rsid w:val="00BE45BC"/>
    <w:rsid w:val="00BF6A22"/>
    <w:rsid w:val="00C00AB2"/>
    <w:rsid w:val="00C0314A"/>
    <w:rsid w:val="00C03871"/>
    <w:rsid w:val="00C07124"/>
    <w:rsid w:val="00C079BA"/>
    <w:rsid w:val="00C12272"/>
    <w:rsid w:val="00C1390D"/>
    <w:rsid w:val="00C2361A"/>
    <w:rsid w:val="00C23960"/>
    <w:rsid w:val="00C257CF"/>
    <w:rsid w:val="00C31758"/>
    <w:rsid w:val="00C3479E"/>
    <w:rsid w:val="00C409FF"/>
    <w:rsid w:val="00C4708E"/>
    <w:rsid w:val="00C509D8"/>
    <w:rsid w:val="00C513A3"/>
    <w:rsid w:val="00C52736"/>
    <w:rsid w:val="00C54684"/>
    <w:rsid w:val="00C551B4"/>
    <w:rsid w:val="00C71FF4"/>
    <w:rsid w:val="00C750D4"/>
    <w:rsid w:val="00C83679"/>
    <w:rsid w:val="00C868E0"/>
    <w:rsid w:val="00C979ED"/>
    <w:rsid w:val="00CB7B43"/>
    <w:rsid w:val="00CC0282"/>
    <w:rsid w:val="00CC051A"/>
    <w:rsid w:val="00CC18BB"/>
    <w:rsid w:val="00CC3C95"/>
    <w:rsid w:val="00CD1C27"/>
    <w:rsid w:val="00CD5B0E"/>
    <w:rsid w:val="00D01DB2"/>
    <w:rsid w:val="00D021BB"/>
    <w:rsid w:val="00D0344A"/>
    <w:rsid w:val="00D05DF1"/>
    <w:rsid w:val="00D0623F"/>
    <w:rsid w:val="00D116FD"/>
    <w:rsid w:val="00D11BFD"/>
    <w:rsid w:val="00D16270"/>
    <w:rsid w:val="00D20E76"/>
    <w:rsid w:val="00D22BE4"/>
    <w:rsid w:val="00D2682B"/>
    <w:rsid w:val="00D272F2"/>
    <w:rsid w:val="00D33F4F"/>
    <w:rsid w:val="00D340EC"/>
    <w:rsid w:val="00D3431F"/>
    <w:rsid w:val="00D37032"/>
    <w:rsid w:val="00D37DB0"/>
    <w:rsid w:val="00D40507"/>
    <w:rsid w:val="00D44274"/>
    <w:rsid w:val="00D50681"/>
    <w:rsid w:val="00D53C5A"/>
    <w:rsid w:val="00D56444"/>
    <w:rsid w:val="00D567F4"/>
    <w:rsid w:val="00D57E1B"/>
    <w:rsid w:val="00D607ED"/>
    <w:rsid w:val="00D60ABA"/>
    <w:rsid w:val="00D67019"/>
    <w:rsid w:val="00D702C7"/>
    <w:rsid w:val="00D71A11"/>
    <w:rsid w:val="00D74F02"/>
    <w:rsid w:val="00D82112"/>
    <w:rsid w:val="00D87A2C"/>
    <w:rsid w:val="00D965EF"/>
    <w:rsid w:val="00DA0AF6"/>
    <w:rsid w:val="00DA1177"/>
    <w:rsid w:val="00DA3FFC"/>
    <w:rsid w:val="00DA5B75"/>
    <w:rsid w:val="00DA7B7D"/>
    <w:rsid w:val="00DB0C3C"/>
    <w:rsid w:val="00DC0053"/>
    <w:rsid w:val="00DC41AD"/>
    <w:rsid w:val="00DC6C44"/>
    <w:rsid w:val="00DD1046"/>
    <w:rsid w:val="00DD1F51"/>
    <w:rsid w:val="00DD4F25"/>
    <w:rsid w:val="00DD62F5"/>
    <w:rsid w:val="00DD7EE6"/>
    <w:rsid w:val="00DE15CD"/>
    <w:rsid w:val="00DE2CD9"/>
    <w:rsid w:val="00DE383C"/>
    <w:rsid w:val="00DE3FB9"/>
    <w:rsid w:val="00DE56FA"/>
    <w:rsid w:val="00DE7B78"/>
    <w:rsid w:val="00DF3587"/>
    <w:rsid w:val="00DF36C5"/>
    <w:rsid w:val="00DF3CCC"/>
    <w:rsid w:val="00DF7DA6"/>
    <w:rsid w:val="00E058C4"/>
    <w:rsid w:val="00E2267E"/>
    <w:rsid w:val="00E24FEE"/>
    <w:rsid w:val="00E26294"/>
    <w:rsid w:val="00E302E0"/>
    <w:rsid w:val="00E37A17"/>
    <w:rsid w:val="00E4087A"/>
    <w:rsid w:val="00E423A6"/>
    <w:rsid w:val="00E42BED"/>
    <w:rsid w:val="00E45CB4"/>
    <w:rsid w:val="00E5120B"/>
    <w:rsid w:val="00E52E39"/>
    <w:rsid w:val="00E53766"/>
    <w:rsid w:val="00E546C7"/>
    <w:rsid w:val="00E54AD8"/>
    <w:rsid w:val="00E56B2A"/>
    <w:rsid w:val="00E601DA"/>
    <w:rsid w:val="00E60B00"/>
    <w:rsid w:val="00E6183A"/>
    <w:rsid w:val="00E61ADE"/>
    <w:rsid w:val="00E642D3"/>
    <w:rsid w:val="00E6623E"/>
    <w:rsid w:val="00E66B54"/>
    <w:rsid w:val="00E671D9"/>
    <w:rsid w:val="00E71963"/>
    <w:rsid w:val="00E7291C"/>
    <w:rsid w:val="00E769C2"/>
    <w:rsid w:val="00E80E46"/>
    <w:rsid w:val="00E8132D"/>
    <w:rsid w:val="00E83804"/>
    <w:rsid w:val="00E8491A"/>
    <w:rsid w:val="00E8767F"/>
    <w:rsid w:val="00E91175"/>
    <w:rsid w:val="00E9188C"/>
    <w:rsid w:val="00E92537"/>
    <w:rsid w:val="00E93127"/>
    <w:rsid w:val="00EA217D"/>
    <w:rsid w:val="00EA22DD"/>
    <w:rsid w:val="00EA3FA4"/>
    <w:rsid w:val="00EA54EA"/>
    <w:rsid w:val="00EB5609"/>
    <w:rsid w:val="00EC39E2"/>
    <w:rsid w:val="00EC4E22"/>
    <w:rsid w:val="00EC6512"/>
    <w:rsid w:val="00EC65B6"/>
    <w:rsid w:val="00EC7F86"/>
    <w:rsid w:val="00ED0AA2"/>
    <w:rsid w:val="00ED1689"/>
    <w:rsid w:val="00ED2CFD"/>
    <w:rsid w:val="00ED3AC1"/>
    <w:rsid w:val="00ED43AE"/>
    <w:rsid w:val="00ED7150"/>
    <w:rsid w:val="00EE01BC"/>
    <w:rsid w:val="00EE0E72"/>
    <w:rsid w:val="00EE2C82"/>
    <w:rsid w:val="00EE5A4B"/>
    <w:rsid w:val="00EF00A5"/>
    <w:rsid w:val="00EF074D"/>
    <w:rsid w:val="00EF3041"/>
    <w:rsid w:val="00EF5C6D"/>
    <w:rsid w:val="00F020A5"/>
    <w:rsid w:val="00F04618"/>
    <w:rsid w:val="00F079D3"/>
    <w:rsid w:val="00F13A0C"/>
    <w:rsid w:val="00F145B1"/>
    <w:rsid w:val="00F2130E"/>
    <w:rsid w:val="00F21357"/>
    <w:rsid w:val="00F2160C"/>
    <w:rsid w:val="00F237A6"/>
    <w:rsid w:val="00F23CF9"/>
    <w:rsid w:val="00F30CC3"/>
    <w:rsid w:val="00F31303"/>
    <w:rsid w:val="00F3311F"/>
    <w:rsid w:val="00F355E8"/>
    <w:rsid w:val="00F35B2D"/>
    <w:rsid w:val="00F35DC0"/>
    <w:rsid w:val="00F41661"/>
    <w:rsid w:val="00F43F42"/>
    <w:rsid w:val="00F456F0"/>
    <w:rsid w:val="00F4672A"/>
    <w:rsid w:val="00F506DF"/>
    <w:rsid w:val="00F5162D"/>
    <w:rsid w:val="00F52851"/>
    <w:rsid w:val="00F55E5F"/>
    <w:rsid w:val="00F64A35"/>
    <w:rsid w:val="00F650D9"/>
    <w:rsid w:val="00F661CA"/>
    <w:rsid w:val="00F66596"/>
    <w:rsid w:val="00F72CCD"/>
    <w:rsid w:val="00F743EB"/>
    <w:rsid w:val="00F74F44"/>
    <w:rsid w:val="00F75907"/>
    <w:rsid w:val="00F76D93"/>
    <w:rsid w:val="00F80032"/>
    <w:rsid w:val="00F82C38"/>
    <w:rsid w:val="00F85E27"/>
    <w:rsid w:val="00F87C78"/>
    <w:rsid w:val="00F87D5A"/>
    <w:rsid w:val="00F90F56"/>
    <w:rsid w:val="00F922C3"/>
    <w:rsid w:val="00F94837"/>
    <w:rsid w:val="00FA0595"/>
    <w:rsid w:val="00FA08CF"/>
    <w:rsid w:val="00FA1398"/>
    <w:rsid w:val="00FA384B"/>
    <w:rsid w:val="00FA502A"/>
    <w:rsid w:val="00FB4D96"/>
    <w:rsid w:val="00FB74A2"/>
    <w:rsid w:val="00FC5A8A"/>
    <w:rsid w:val="00FC68F2"/>
    <w:rsid w:val="00FD53BB"/>
    <w:rsid w:val="00FE1D87"/>
    <w:rsid w:val="00FE2520"/>
    <w:rsid w:val="00FE45B3"/>
    <w:rsid w:val="00FF014B"/>
    <w:rsid w:val="00FF0D6C"/>
    <w:rsid w:val="00FF335D"/>
    <w:rsid w:val="00FF35F3"/>
    <w:rsid w:val="00FF637A"/>
    <w:rsid w:val="00FF68E9"/>
    <w:rsid w:val="00FF75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25"/>
    <o:shapelayout v:ext="edit">
      <o:idmap v:ext="edit" data="2"/>
    </o:shapelayout>
  </w:shapeDefaults>
  <w:decimalSymbol w:val="."/>
  <w:listSeparator w:val=","/>
  <w14:docId w14:val="7600FB76"/>
  <w15:docId w15:val="{2BCE9A83-A153-40CB-B87D-F36D43061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4276"/>
    <w:rPr>
      <w:rFonts w:eastAsia="Batang"/>
      <w:lang w:val="en-GB"/>
    </w:rPr>
  </w:style>
  <w:style w:type="paragraph" w:styleId="Heading1">
    <w:name w:val="heading 1"/>
    <w:basedOn w:val="Normal"/>
    <w:next w:val="Normal"/>
    <w:link w:val="Heading1Char"/>
    <w:uiPriority w:val="9"/>
    <w:qFormat/>
    <w:rsid w:val="001D4DB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5376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0387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4DB1"/>
    <w:rPr>
      <w:rFonts w:asciiTheme="majorHAnsi" w:eastAsiaTheme="majorEastAsia" w:hAnsiTheme="majorHAnsi" w:cstheme="majorBidi"/>
      <w:color w:val="2E74B5" w:themeColor="accent1" w:themeShade="BF"/>
      <w:sz w:val="32"/>
      <w:szCs w:val="32"/>
      <w:lang w:val="en-GB"/>
    </w:rPr>
  </w:style>
  <w:style w:type="paragraph" w:styleId="TOCHeading">
    <w:name w:val="TOC Heading"/>
    <w:basedOn w:val="Heading1"/>
    <w:next w:val="Normal"/>
    <w:uiPriority w:val="39"/>
    <w:unhideWhenUsed/>
    <w:qFormat/>
    <w:rsid w:val="001D4DB1"/>
    <w:pPr>
      <w:outlineLvl w:val="9"/>
    </w:pPr>
    <w:rPr>
      <w:lang w:val="en-US"/>
    </w:rPr>
  </w:style>
  <w:style w:type="paragraph" w:styleId="TOC1">
    <w:name w:val="toc 1"/>
    <w:basedOn w:val="Normal"/>
    <w:next w:val="Normal"/>
    <w:autoRedefine/>
    <w:uiPriority w:val="39"/>
    <w:unhideWhenUsed/>
    <w:rsid w:val="00F2160C"/>
    <w:pPr>
      <w:tabs>
        <w:tab w:val="right" w:leader="dot" w:pos="9350"/>
      </w:tabs>
      <w:spacing w:after="100"/>
    </w:pPr>
    <w:rPr>
      <w:rFonts w:eastAsiaTheme="minorHAnsi"/>
    </w:rPr>
  </w:style>
  <w:style w:type="paragraph" w:styleId="TOC2">
    <w:name w:val="toc 2"/>
    <w:basedOn w:val="Normal"/>
    <w:next w:val="Normal"/>
    <w:autoRedefine/>
    <w:uiPriority w:val="39"/>
    <w:unhideWhenUsed/>
    <w:rsid w:val="00263C25"/>
    <w:pPr>
      <w:tabs>
        <w:tab w:val="left" w:pos="880"/>
        <w:tab w:val="right" w:leader="dot" w:pos="9016"/>
      </w:tabs>
      <w:spacing w:after="100"/>
    </w:pPr>
    <w:rPr>
      <w:rFonts w:ascii="Perpetua" w:eastAsiaTheme="majorEastAsia" w:hAnsi="Perpetua" w:cs="Times New Roman"/>
      <w:noProof/>
      <w:lang w:val="sq-AL"/>
    </w:rPr>
  </w:style>
  <w:style w:type="paragraph" w:styleId="TOC3">
    <w:name w:val="toc 3"/>
    <w:basedOn w:val="Normal"/>
    <w:next w:val="Normal"/>
    <w:autoRedefine/>
    <w:uiPriority w:val="39"/>
    <w:unhideWhenUsed/>
    <w:rsid w:val="001D4DB1"/>
    <w:pPr>
      <w:tabs>
        <w:tab w:val="left" w:pos="1320"/>
        <w:tab w:val="right" w:leader="dot" w:pos="9016"/>
      </w:tabs>
      <w:spacing w:after="100"/>
      <w:ind w:left="440"/>
    </w:pPr>
    <w:rPr>
      <w:rFonts w:ascii="Perpetua" w:eastAsiaTheme="minorHAnsi" w:hAnsi="Perpetua"/>
      <w:noProof/>
      <w:lang w:val="sq-AL"/>
    </w:rPr>
  </w:style>
  <w:style w:type="character" w:styleId="Hyperlink">
    <w:name w:val="Hyperlink"/>
    <w:basedOn w:val="DefaultParagraphFont"/>
    <w:uiPriority w:val="99"/>
    <w:unhideWhenUsed/>
    <w:rsid w:val="001D4DB1"/>
    <w:rPr>
      <w:color w:val="0563C1" w:themeColor="hyperlink"/>
      <w:u w:val="single"/>
    </w:rPr>
  </w:style>
  <w:style w:type="paragraph" w:styleId="Header">
    <w:name w:val="header"/>
    <w:basedOn w:val="Normal"/>
    <w:link w:val="HeaderChar"/>
    <w:uiPriority w:val="99"/>
    <w:unhideWhenUsed/>
    <w:rsid w:val="00BA198E"/>
    <w:pPr>
      <w:tabs>
        <w:tab w:val="center" w:pos="4680"/>
        <w:tab w:val="right" w:pos="9360"/>
      </w:tabs>
      <w:spacing w:after="0" w:line="240" w:lineRule="auto"/>
    </w:pPr>
    <w:rPr>
      <w:rFonts w:eastAsiaTheme="minorHAnsi"/>
    </w:rPr>
  </w:style>
  <w:style w:type="character" w:customStyle="1" w:styleId="HeaderChar">
    <w:name w:val="Header Char"/>
    <w:basedOn w:val="DefaultParagraphFont"/>
    <w:link w:val="Header"/>
    <w:uiPriority w:val="99"/>
    <w:rsid w:val="00BA198E"/>
    <w:rPr>
      <w:lang w:val="en-GB"/>
    </w:rPr>
  </w:style>
  <w:style w:type="paragraph" w:styleId="Footer">
    <w:name w:val="footer"/>
    <w:basedOn w:val="Normal"/>
    <w:link w:val="FooterChar"/>
    <w:uiPriority w:val="99"/>
    <w:unhideWhenUsed/>
    <w:rsid w:val="00BA198E"/>
    <w:pPr>
      <w:tabs>
        <w:tab w:val="center" w:pos="4680"/>
        <w:tab w:val="right" w:pos="9360"/>
      </w:tabs>
      <w:spacing w:after="0" w:line="240" w:lineRule="auto"/>
    </w:pPr>
    <w:rPr>
      <w:rFonts w:eastAsiaTheme="minorHAnsi"/>
    </w:rPr>
  </w:style>
  <w:style w:type="character" w:customStyle="1" w:styleId="FooterChar">
    <w:name w:val="Footer Char"/>
    <w:basedOn w:val="DefaultParagraphFont"/>
    <w:link w:val="Footer"/>
    <w:uiPriority w:val="99"/>
    <w:rsid w:val="00BA198E"/>
    <w:rPr>
      <w:lang w:val="en-GB"/>
    </w:rPr>
  </w:style>
  <w:style w:type="paragraph" w:styleId="BalloonText">
    <w:name w:val="Balloon Text"/>
    <w:basedOn w:val="Normal"/>
    <w:link w:val="BalloonTextChar"/>
    <w:uiPriority w:val="99"/>
    <w:semiHidden/>
    <w:unhideWhenUsed/>
    <w:rsid w:val="00EE5A4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E5A4B"/>
    <w:rPr>
      <w:rFonts w:ascii="Segoe UI" w:hAnsi="Segoe UI" w:cs="Segoe UI"/>
      <w:sz w:val="18"/>
      <w:szCs w:val="18"/>
      <w:lang w:val="en-GB"/>
    </w:rPr>
  </w:style>
  <w:style w:type="character" w:customStyle="1" w:styleId="Heading2Char">
    <w:name w:val="Heading 2 Char"/>
    <w:basedOn w:val="DefaultParagraphFont"/>
    <w:link w:val="Heading2"/>
    <w:uiPriority w:val="9"/>
    <w:rsid w:val="00E53766"/>
    <w:rPr>
      <w:rFonts w:asciiTheme="majorHAnsi" w:eastAsiaTheme="majorEastAsia" w:hAnsiTheme="majorHAnsi" w:cstheme="majorBidi"/>
      <w:color w:val="2E74B5" w:themeColor="accent1" w:themeShade="BF"/>
      <w:sz w:val="26"/>
      <w:szCs w:val="26"/>
      <w:lang w:val="en-GB"/>
    </w:rPr>
  </w:style>
  <w:style w:type="paragraph" w:styleId="BodyText">
    <w:name w:val="Body Text"/>
    <w:basedOn w:val="Normal"/>
    <w:link w:val="BodyTextChar"/>
    <w:qFormat/>
    <w:rsid w:val="00E53766"/>
    <w:pPr>
      <w:widowControl w:val="0"/>
      <w:autoSpaceDE w:val="0"/>
      <w:autoSpaceDN w:val="0"/>
      <w:spacing w:after="0" w:line="240" w:lineRule="auto"/>
    </w:pPr>
    <w:rPr>
      <w:rFonts w:ascii="Verdana" w:eastAsia="Verdana" w:hAnsi="Verdana" w:cs="Verdana"/>
      <w:lang w:val="sq-AL" w:eastAsia="sq-AL" w:bidi="sq-AL"/>
    </w:rPr>
  </w:style>
  <w:style w:type="character" w:customStyle="1" w:styleId="BodyTextChar">
    <w:name w:val="Body Text Char"/>
    <w:basedOn w:val="DefaultParagraphFont"/>
    <w:link w:val="BodyText"/>
    <w:rsid w:val="00E53766"/>
    <w:rPr>
      <w:rFonts w:ascii="Verdana" w:eastAsia="Verdana" w:hAnsi="Verdana" w:cs="Verdana"/>
      <w:lang w:val="sq-AL" w:eastAsia="sq-AL" w:bidi="sq-AL"/>
    </w:rPr>
  </w:style>
  <w:style w:type="character" w:customStyle="1" w:styleId="Heading3Char">
    <w:name w:val="Heading 3 Char"/>
    <w:basedOn w:val="DefaultParagraphFont"/>
    <w:link w:val="Heading3"/>
    <w:uiPriority w:val="9"/>
    <w:rsid w:val="00C03871"/>
    <w:rPr>
      <w:rFonts w:asciiTheme="majorHAnsi" w:eastAsiaTheme="majorEastAsia" w:hAnsiTheme="majorHAnsi" w:cstheme="majorBidi"/>
      <w:color w:val="1F4D78" w:themeColor="accent1" w:themeShade="7F"/>
      <w:sz w:val="24"/>
      <w:szCs w:val="24"/>
      <w:lang w:val="en-GB"/>
    </w:rPr>
  </w:style>
  <w:style w:type="numbering" w:customStyle="1" w:styleId="NoList1">
    <w:name w:val="No List1"/>
    <w:next w:val="NoList"/>
    <w:uiPriority w:val="99"/>
    <w:semiHidden/>
    <w:unhideWhenUsed/>
    <w:rsid w:val="00C03871"/>
  </w:style>
  <w:style w:type="paragraph" w:styleId="ListParagraph">
    <w:name w:val="List Paragraph"/>
    <w:basedOn w:val="Normal"/>
    <w:uiPriority w:val="1"/>
    <w:qFormat/>
    <w:rsid w:val="00C03871"/>
    <w:pPr>
      <w:ind w:left="720"/>
      <w:contextualSpacing/>
    </w:pPr>
  </w:style>
  <w:style w:type="character" w:styleId="CommentReference">
    <w:name w:val="annotation reference"/>
    <w:basedOn w:val="DefaultParagraphFont"/>
    <w:uiPriority w:val="99"/>
    <w:semiHidden/>
    <w:unhideWhenUsed/>
    <w:rsid w:val="00C03871"/>
    <w:rPr>
      <w:sz w:val="16"/>
      <w:szCs w:val="16"/>
    </w:rPr>
  </w:style>
  <w:style w:type="paragraph" w:styleId="CommentText">
    <w:name w:val="annotation text"/>
    <w:basedOn w:val="Normal"/>
    <w:link w:val="CommentTextChar"/>
    <w:uiPriority w:val="99"/>
    <w:semiHidden/>
    <w:unhideWhenUsed/>
    <w:rsid w:val="00C03871"/>
    <w:pPr>
      <w:spacing w:line="240" w:lineRule="auto"/>
    </w:pPr>
    <w:rPr>
      <w:sz w:val="20"/>
      <w:szCs w:val="20"/>
    </w:rPr>
  </w:style>
  <w:style w:type="character" w:customStyle="1" w:styleId="CommentTextChar">
    <w:name w:val="Comment Text Char"/>
    <w:basedOn w:val="DefaultParagraphFont"/>
    <w:link w:val="CommentText"/>
    <w:uiPriority w:val="99"/>
    <w:semiHidden/>
    <w:rsid w:val="00C03871"/>
    <w:rPr>
      <w:rFonts w:eastAsia="Batang"/>
      <w:sz w:val="20"/>
      <w:szCs w:val="20"/>
      <w:lang w:val="en-GB"/>
    </w:rPr>
  </w:style>
  <w:style w:type="paragraph" w:styleId="CommentSubject">
    <w:name w:val="annotation subject"/>
    <w:basedOn w:val="CommentText"/>
    <w:next w:val="CommentText"/>
    <w:link w:val="CommentSubjectChar"/>
    <w:uiPriority w:val="99"/>
    <w:semiHidden/>
    <w:unhideWhenUsed/>
    <w:rsid w:val="00C03871"/>
    <w:rPr>
      <w:b/>
      <w:bCs/>
    </w:rPr>
  </w:style>
  <w:style w:type="character" w:customStyle="1" w:styleId="CommentSubjectChar">
    <w:name w:val="Comment Subject Char"/>
    <w:basedOn w:val="CommentTextChar"/>
    <w:link w:val="CommentSubject"/>
    <w:uiPriority w:val="99"/>
    <w:semiHidden/>
    <w:rsid w:val="00C03871"/>
    <w:rPr>
      <w:rFonts w:eastAsia="Batang"/>
      <w:b/>
      <w:bCs/>
      <w:sz w:val="20"/>
      <w:szCs w:val="20"/>
      <w:lang w:val="en-GB"/>
    </w:rPr>
  </w:style>
  <w:style w:type="paragraph" w:styleId="FootnoteText">
    <w:name w:val="footnote text"/>
    <w:basedOn w:val="Normal"/>
    <w:link w:val="FootnoteTextChar"/>
    <w:uiPriority w:val="99"/>
    <w:semiHidden/>
    <w:unhideWhenUsed/>
    <w:rsid w:val="00C03871"/>
    <w:pPr>
      <w:spacing w:after="0" w:line="240" w:lineRule="auto"/>
    </w:pPr>
    <w:rPr>
      <w:rFonts w:eastAsiaTheme="minorEastAsia"/>
      <w:sz w:val="20"/>
      <w:szCs w:val="20"/>
      <w:lang w:val="en-US"/>
    </w:rPr>
  </w:style>
  <w:style w:type="character" w:customStyle="1" w:styleId="FootnoteTextChar">
    <w:name w:val="Footnote Text Char"/>
    <w:basedOn w:val="DefaultParagraphFont"/>
    <w:link w:val="FootnoteText"/>
    <w:uiPriority w:val="99"/>
    <w:semiHidden/>
    <w:rsid w:val="00C03871"/>
    <w:rPr>
      <w:rFonts w:eastAsiaTheme="minorEastAsia"/>
      <w:sz w:val="20"/>
      <w:szCs w:val="20"/>
    </w:rPr>
  </w:style>
  <w:style w:type="character" w:styleId="FootnoteReference">
    <w:name w:val="footnote reference"/>
    <w:basedOn w:val="DefaultParagraphFont"/>
    <w:uiPriority w:val="99"/>
    <w:semiHidden/>
    <w:unhideWhenUsed/>
    <w:rsid w:val="00C03871"/>
    <w:rPr>
      <w:vertAlign w:val="superscript"/>
    </w:rPr>
  </w:style>
  <w:style w:type="character" w:styleId="FollowedHyperlink">
    <w:name w:val="FollowedHyperlink"/>
    <w:basedOn w:val="DefaultParagraphFont"/>
    <w:uiPriority w:val="99"/>
    <w:semiHidden/>
    <w:unhideWhenUsed/>
    <w:rsid w:val="00C03871"/>
    <w:rPr>
      <w:color w:val="954F72" w:themeColor="followedHyperlink"/>
      <w:u w:val="single"/>
    </w:rPr>
  </w:style>
  <w:style w:type="paragraph" w:styleId="NormalWeb">
    <w:name w:val="Normal (Web)"/>
    <w:basedOn w:val="Normal"/>
    <w:uiPriority w:val="99"/>
    <w:unhideWhenUsed/>
    <w:rsid w:val="00C03871"/>
    <w:pPr>
      <w:spacing w:after="0" w:line="240" w:lineRule="auto"/>
    </w:pPr>
    <w:rPr>
      <w:rFonts w:ascii="Times New Roman" w:hAnsi="Times New Roman" w:cs="Times New Roman"/>
      <w:sz w:val="24"/>
      <w:szCs w:val="24"/>
      <w:lang w:eastAsia="en-GB"/>
    </w:rPr>
  </w:style>
  <w:style w:type="paragraph" w:styleId="NoSpacing">
    <w:name w:val="No Spacing"/>
    <w:uiPriority w:val="1"/>
    <w:qFormat/>
    <w:rsid w:val="000431C1"/>
    <w:pPr>
      <w:spacing w:after="0" w:line="240" w:lineRule="auto"/>
    </w:pPr>
    <w:rPr>
      <w:rFonts w:eastAsia="Batang"/>
      <w:lang w:val="en-GB"/>
    </w:rPr>
  </w:style>
  <w:style w:type="paragraph" w:customStyle="1" w:styleId="TableParagraph">
    <w:name w:val="Table Paragraph"/>
    <w:basedOn w:val="Normal"/>
    <w:uiPriority w:val="1"/>
    <w:qFormat/>
    <w:rsid w:val="007E3183"/>
    <w:pPr>
      <w:widowControl w:val="0"/>
      <w:autoSpaceDE w:val="0"/>
      <w:autoSpaceDN w:val="0"/>
      <w:spacing w:after="0" w:line="240" w:lineRule="auto"/>
    </w:pPr>
    <w:rPr>
      <w:rFonts w:ascii="Arial" w:eastAsia="Arial" w:hAnsi="Arial" w:cs="Arial"/>
      <w:sz w:val="20"/>
      <w:szCs w:val="20"/>
      <w:lang w:val="en-US" w:bidi="en-US"/>
    </w:rPr>
  </w:style>
  <w:style w:type="table" w:styleId="TableGrid">
    <w:name w:val="Table Grid"/>
    <w:basedOn w:val="TableNormal"/>
    <w:uiPriority w:val="39"/>
    <w:rsid w:val="00B321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769C2"/>
    <w:rPr>
      <w:b/>
      <w:bCs/>
    </w:rPr>
  </w:style>
  <w:style w:type="paragraph" w:styleId="Caption">
    <w:name w:val="caption"/>
    <w:basedOn w:val="Normal"/>
    <w:next w:val="Normal"/>
    <w:uiPriority w:val="35"/>
    <w:unhideWhenUsed/>
    <w:qFormat/>
    <w:rsid w:val="00BE1B2E"/>
    <w:pPr>
      <w:spacing w:after="200" w:line="240" w:lineRule="auto"/>
    </w:pPr>
    <w:rPr>
      <w:i/>
      <w:iCs/>
      <w:color w:val="44546A" w:themeColor="text2"/>
      <w:sz w:val="18"/>
      <w:szCs w:val="18"/>
    </w:rPr>
  </w:style>
  <w:style w:type="paragraph" w:customStyle="1" w:styleId="BodyText1">
    <w:name w:val="Body Text1"/>
    <w:basedOn w:val="Normal"/>
    <w:rsid w:val="00744A15"/>
    <w:pPr>
      <w:spacing w:before="120" w:after="12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212031">
      <w:bodyDiv w:val="1"/>
      <w:marLeft w:val="0"/>
      <w:marRight w:val="0"/>
      <w:marTop w:val="0"/>
      <w:marBottom w:val="0"/>
      <w:divBdr>
        <w:top w:val="none" w:sz="0" w:space="0" w:color="auto"/>
        <w:left w:val="none" w:sz="0" w:space="0" w:color="auto"/>
        <w:bottom w:val="none" w:sz="0" w:space="0" w:color="auto"/>
        <w:right w:val="none" w:sz="0" w:space="0" w:color="auto"/>
      </w:divBdr>
    </w:div>
    <w:div w:id="356853642">
      <w:bodyDiv w:val="1"/>
      <w:marLeft w:val="0"/>
      <w:marRight w:val="0"/>
      <w:marTop w:val="0"/>
      <w:marBottom w:val="0"/>
      <w:divBdr>
        <w:top w:val="none" w:sz="0" w:space="0" w:color="auto"/>
        <w:left w:val="none" w:sz="0" w:space="0" w:color="auto"/>
        <w:bottom w:val="none" w:sz="0" w:space="0" w:color="auto"/>
        <w:right w:val="none" w:sz="0" w:space="0" w:color="auto"/>
      </w:divBdr>
    </w:div>
    <w:div w:id="366368170">
      <w:bodyDiv w:val="1"/>
      <w:marLeft w:val="0"/>
      <w:marRight w:val="0"/>
      <w:marTop w:val="0"/>
      <w:marBottom w:val="0"/>
      <w:divBdr>
        <w:top w:val="none" w:sz="0" w:space="0" w:color="auto"/>
        <w:left w:val="none" w:sz="0" w:space="0" w:color="auto"/>
        <w:bottom w:val="none" w:sz="0" w:space="0" w:color="auto"/>
        <w:right w:val="none" w:sz="0" w:space="0" w:color="auto"/>
      </w:divBdr>
    </w:div>
    <w:div w:id="373506857">
      <w:bodyDiv w:val="1"/>
      <w:marLeft w:val="0"/>
      <w:marRight w:val="0"/>
      <w:marTop w:val="0"/>
      <w:marBottom w:val="0"/>
      <w:divBdr>
        <w:top w:val="none" w:sz="0" w:space="0" w:color="auto"/>
        <w:left w:val="none" w:sz="0" w:space="0" w:color="auto"/>
        <w:bottom w:val="none" w:sz="0" w:space="0" w:color="auto"/>
        <w:right w:val="none" w:sz="0" w:space="0" w:color="auto"/>
      </w:divBdr>
    </w:div>
    <w:div w:id="373576440">
      <w:bodyDiv w:val="1"/>
      <w:marLeft w:val="0"/>
      <w:marRight w:val="0"/>
      <w:marTop w:val="0"/>
      <w:marBottom w:val="0"/>
      <w:divBdr>
        <w:top w:val="none" w:sz="0" w:space="0" w:color="auto"/>
        <w:left w:val="none" w:sz="0" w:space="0" w:color="auto"/>
        <w:bottom w:val="none" w:sz="0" w:space="0" w:color="auto"/>
        <w:right w:val="none" w:sz="0" w:space="0" w:color="auto"/>
      </w:divBdr>
    </w:div>
    <w:div w:id="919750308">
      <w:bodyDiv w:val="1"/>
      <w:marLeft w:val="0"/>
      <w:marRight w:val="0"/>
      <w:marTop w:val="0"/>
      <w:marBottom w:val="0"/>
      <w:divBdr>
        <w:top w:val="none" w:sz="0" w:space="0" w:color="auto"/>
        <w:left w:val="none" w:sz="0" w:space="0" w:color="auto"/>
        <w:bottom w:val="none" w:sz="0" w:space="0" w:color="auto"/>
        <w:right w:val="none" w:sz="0" w:space="0" w:color="auto"/>
      </w:divBdr>
    </w:div>
    <w:div w:id="977759879">
      <w:bodyDiv w:val="1"/>
      <w:marLeft w:val="0"/>
      <w:marRight w:val="0"/>
      <w:marTop w:val="0"/>
      <w:marBottom w:val="0"/>
      <w:divBdr>
        <w:top w:val="none" w:sz="0" w:space="0" w:color="auto"/>
        <w:left w:val="none" w:sz="0" w:space="0" w:color="auto"/>
        <w:bottom w:val="none" w:sz="0" w:space="0" w:color="auto"/>
        <w:right w:val="none" w:sz="0" w:space="0" w:color="auto"/>
      </w:divBdr>
    </w:div>
    <w:div w:id="1266111713">
      <w:bodyDiv w:val="1"/>
      <w:marLeft w:val="0"/>
      <w:marRight w:val="0"/>
      <w:marTop w:val="0"/>
      <w:marBottom w:val="0"/>
      <w:divBdr>
        <w:top w:val="none" w:sz="0" w:space="0" w:color="auto"/>
        <w:left w:val="none" w:sz="0" w:space="0" w:color="auto"/>
        <w:bottom w:val="none" w:sz="0" w:space="0" w:color="auto"/>
        <w:right w:val="none" w:sz="0" w:space="0" w:color="auto"/>
      </w:divBdr>
    </w:div>
    <w:div w:id="1396930114">
      <w:bodyDiv w:val="1"/>
      <w:marLeft w:val="0"/>
      <w:marRight w:val="0"/>
      <w:marTop w:val="0"/>
      <w:marBottom w:val="0"/>
      <w:divBdr>
        <w:top w:val="none" w:sz="0" w:space="0" w:color="auto"/>
        <w:left w:val="none" w:sz="0" w:space="0" w:color="auto"/>
        <w:bottom w:val="none" w:sz="0" w:space="0" w:color="auto"/>
        <w:right w:val="none" w:sz="0" w:space="0" w:color="auto"/>
      </w:divBdr>
    </w:div>
    <w:div w:id="1461915575">
      <w:bodyDiv w:val="1"/>
      <w:marLeft w:val="0"/>
      <w:marRight w:val="0"/>
      <w:marTop w:val="0"/>
      <w:marBottom w:val="0"/>
      <w:divBdr>
        <w:top w:val="none" w:sz="0" w:space="0" w:color="auto"/>
        <w:left w:val="none" w:sz="0" w:space="0" w:color="auto"/>
        <w:bottom w:val="none" w:sz="0" w:space="0" w:color="auto"/>
        <w:right w:val="none" w:sz="0" w:space="0" w:color="auto"/>
      </w:divBdr>
    </w:div>
    <w:div w:id="1609772343">
      <w:bodyDiv w:val="1"/>
      <w:marLeft w:val="0"/>
      <w:marRight w:val="0"/>
      <w:marTop w:val="0"/>
      <w:marBottom w:val="0"/>
      <w:divBdr>
        <w:top w:val="none" w:sz="0" w:space="0" w:color="auto"/>
        <w:left w:val="none" w:sz="0" w:space="0" w:color="auto"/>
        <w:bottom w:val="none" w:sz="0" w:space="0" w:color="auto"/>
        <w:right w:val="none" w:sz="0" w:space="0" w:color="auto"/>
      </w:divBdr>
    </w:div>
    <w:div w:id="1728139230">
      <w:bodyDiv w:val="1"/>
      <w:marLeft w:val="0"/>
      <w:marRight w:val="0"/>
      <w:marTop w:val="0"/>
      <w:marBottom w:val="0"/>
      <w:divBdr>
        <w:top w:val="none" w:sz="0" w:space="0" w:color="auto"/>
        <w:left w:val="none" w:sz="0" w:space="0" w:color="auto"/>
        <w:bottom w:val="none" w:sz="0" w:space="0" w:color="auto"/>
        <w:right w:val="none" w:sz="0" w:space="0" w:color="auto"/>
      </w:divBdr>
    </w:div>
    <w:div w:id="1794206115">
      <w:bodyDiv w:val="1"/>
      <w:marLeft w:val="0"/>
      <w:marRight w:val="0"/>
      <w:marTop w:val="0"/>
      <w:marBottom w:val="0"/>
      <w:divBdr>
        <w:top w:val="none" w:sz="0" w:space="0" w:color="auto"/>
        <w:left w:val="none" w:sz="0" w:space="0" w:color="auto"/>
        <w:bottom w:val="none" w:sz="0" w:space="0" w:color="auto"/>
        <w:right w:val="none" w:sz="0" w:space="0" w:color="auto"/>
      </w:divBdr>
    </w:div>
    <w:div w:id="1857386299">
      <w:bodyDiv w:val="1"/>
      <w:marLeft w:val="0"/>
      <w:marRight w:val="0"/>
      <w:marTop w:val="0"/>
      <w:marBottom w:val="0"/>
      <w:divBdr>
        <w:top w:val="none" w:sz="0" w:space="0" w:color="auto"/>
        <w:left w:val="none" w:sz="0" w:space="0" w:color="auto"/>
        <w:bottom w:val="none" w:sz="0" w:space="0" w:color="auto"/>
        <w:right w:val="none" w:sz="0" w:space="0" w:color="auto"/>
      </w:divBdr>
    </w:div>
    <w:div w:id="2022703769">
      <w:bodyDiv w:val="1"/>
      <w:marLeft w:val="0"/>
      <w:marRight w:val="0"/>
      <w:marTop w:val="0"/>
      <w:marBottom w:val="0"/>
      <w:divBdr>
        <w:top w:val="none" w:sz="0" w:space="0" w:color="auto"/>
        <w:left w:val="none" w:sz="0" w:space="0" w:color="auto"/>
        <w:bottom w:val="none" w:sz="0" w:space="0" w:color="auto"/>
        <w:right w:val="none" w:sz="0" w:space="0" w:color="auto"/>
      </w:divBdr>
    </w:div>
    <w:div w:id="2087721735">
      <w:bodyDiv w:val="1"/>
      <w:marLeft w:val="0"/>
      <w:marRight w:val="0"/>
      <w:marTop w:val="0"/>
      <w:marBottom w:val="0"/>
      <w:divBdr>
        <w:top w:val="none" w:sz="0" w:space="0" w:color="auto"/>
        <w:left w:val="none" w:sz="0" w:space="0" w:color="auto"/>
        <w:bottom w:val="none" w:sz="0" w:space="0" w:color="auto"/>
        <w:right w:val="none" w:sz="0" w:space="0" w:color="auto"/>
      </w:divBdr>
    </w:div>
    <w:div w:id="2127195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chart" Target="charts/chart7.xml"/><Relationship Id="rId47" Type="http://schemas.openxmlformats.org/officeDocument/2006/relationships/footer" Target="footer4.xml"/><Relationship Id="rId63" Type="http://schemas.openxmlformats.org/officeDocument/2006/relationships/footer" Target="footer6.xml"/><Relationship Id="rId68" Type="http://schemas.openxmlformats.org/officeDocument/2006/relationships/chart" Target="charts/chart28.xml"/><Relationship Id="rId16" Type="http://schemas.openxmlformats.org/officeDocument/2006/relationships/header" Target="header3.xml"/><Relationship Id="rId11" Type="http://schemas.openxmlformats.org/officeDocument/2006/relationships/header" Target="header1.xml"/><Relationship Id="rId32" Type="http://schemas.openxmlformats.org/officeDocument/2006/relationships/diagramQuickStyle" Target="diagrams/quickStyle1.xml"/><Relationship Id="rId37" Type="http://schemas.openxmlformats.org/officeDocument/2006/relationships/chart" Target="charts/chart3.xml"/><Relationship Id="rId53" Type="http://schemas.openxmlformats.org/officeDocument/2006/relationships/chart" Target="charts/chart15.xml"/><Relationship Id="rId58" Type="http://schemas.openxmlformats.org/officeDocument/2006/relationships/chart" Target="charts/chart20.xml"/><Relationship Id="rId74" Type="http://schemas.openxmlformats.org/officeDocument/2006/relationships/image" Target="media/image19.jpeg"/><Relationship Id="rId79" Type="http://schemas.openxmlformats.org/officeDocument/2006/relationships/chart" Target="charts/chart31.xml"/><Relationship Id="rId5" Type="http://schemas.openxmlformats.org/officeDocument/2006/relationships/webSettings" Target="webSettings.xml"/><Relationship Id="rId61" Type="http://schemas.openxmlformats.org/officeDocument/2006/relationships/chart" Target="charts/chart23.xml"/><Relationship Id="rId82"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diagramData" Target="diagrams/data1.xml"/><Relationship Id="rId35" Type="http://schemas.openxmlformats.org/officeDocument/2006/relationships/chart" Target="charts/chart1.xml"/><Relationship Id="rId43" Type="http://schemas.openxmlformats.org/officeDocument/2006/relationships/chart" Target="charts/chart8.xml"/><Relationship Id="rId48" Type="http://schemas.openxmlformats.org/officeDocument/2006/relationships/chart" Target="charts/chart11.xml"/><Relationship Id="rId56" Type="http://schemas.openxmlformats.org/officeDocument/2006/relationships/chart" Target="charts/chart18.xml"/><Relationship Id="rId64" Type="http://schemas.openxmlformats.org/officeDocument/2006/relationships/chart" Target="charts/chart24.xml"/><Relationship Id="rId69" Type="http://schemas.openxmlformats.org/officeDocument/2006/relationships/chart" Target="charts/chart29.xml"/><Relationship Id="rId77" Type="http://schemas.openxmlformats.org/officeDocument/2006/relationships/image" Target="media/image22.png"/><Relationship Id="rId8" Type="http://schemas.openxmlformats.org/officeDocument/2006/relationships/image" Target="media/image1.gif"/><Relationship Id="rId51" Type="http://schemas.openxmlformats.org/officeDocument/2006/relationships/header" Target="header5.xml"/><Relationship Id="rId72" Type="http://schemas.openxmlformats.org/officeDocument/2006/relationships/image" Target="media/image17.jpeg"/><Relationship Id="rId80" Type="http://schemas.openxmlformats.org/officeDocument/2006/relationships/chart" Target="charts/chart32.xml"/><Relationship Id="rId3" Type="http://schemas.openxmlformats.org/officeDocument/2006/relationships/styles" Target="styles.xml"/><Relationship Id="rId12" Type="http://schemas.openxmlformats.org/officeDocument/2006/relationships/hyperlink" Target="mailto:info@asd.gov.al" TargetMode="External"/><Relationship Id="rId17" Type="http://schemas.openxmlformats.org/officeDocument/2006/relationships/footer" Target="footer3.xml"/><Relationship Id="rId25" Type="http://schemas.openxmlformats.org/officeDocument/2006/relationships/image" Target="media/image10.jpeg"/><Relationship Id="rId33" Type="http://schemas.openxmlformats.org/officeDocument/2006/relationships/diagramColors" Target="diagrams/colors1.xml"/><Relationship Id="rId38" Type="http://schemas.openxmlformats.org/officeDocument/2006/relationships/image" Target="media/image15.emf"/><Relationship Id="rId46" Type="http://schemas.openxmlformats.org/officeDocument/2006/relationships/header" Target="header4.xml"/><Relationship Id="rId59" Type="http://schemas.openxmlformats.org/officeDocument/2006/relationships/chart" Target="charts/chart21.xml"/><Relationship Id="rId67" Type="http://schemas.openxmlformats.org/officeDocument/2006/relationships/chart" Target="charts/chart27.xml"/><Relationship Id="rId20" Type="http://schemas.openxmlformats.org/officeDocument/2006/relationships/image" Target="media/image5.jpeg"/><Relationship Id="rId41" Type="http://schemas.openxmlformats.org/officeDocument/2006/relationships/chart" Target="charts/chart6.xml"/><Relationship Id="rId54" Type="http://schemas.openxmlformats.org/officeDocument/2006/relationships/chart" Target="charts/chart16.xml"/><Relationship Id="rId62" Type="http://schemas.openxmlformats.org/officeDocument/2006/relationships/footer" Target="footer5.xml"/><Relationship Id="rId70" Type="http://schemas.openxmlformats.org/officeDocument/2006/relationships/chart" Target="charts/chart30.xml"/><Relationship Id="rId75"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chart" Target="charts/chart2.xml"/><Relationship Id="rId49" Type="http://schemas.openxmlformats.org/officeDocument/2006/relationships/chart" Target="charts/chart12.xml"/><Relationship Id="rId57" Type="http://schemas.openxmlformats.org/officeDocument/2006/relationships/chart" Target="charts/chart19.xml"/><Relationship Id="rId10" Type="http://schemas.openxmlformats.org/officeDocument/2006/relationships/footer" Target="footer1.xml"/><Relationship Id="rId31" Type="http://schemas.openxmlformats.org/officeDocument/2006/relationships/diagramLayout" Target="diagrams/layout1.xml"/><Relationship Id="rId44" Type="http://schemas.openxmlformats.org/officeDocument/2006/relationships/chart" Target="charts/chart9.xml"/><Relationship Id="rId52" Type="http://schemas.openxmlformats.org/officeDocument/2006/relationships/chart" Target="charts/chart14.xml"/><Relationship Id="rId60" Type="http://schemas.openxmlformats.org/officeDocument/2006/relationships/chart" Target="charts/chart22.xml"/><Relationship Id="rId65" Type="http://schemas.openxmlformats.org/officeDocument/2006/relationships/chart" Target="charts/chart25.xml"/><Relationship Id="rId73" Type="http://schemas.openxmlformats.org/officeDocument/2006/relationships/image" Target="media/image18.jpeg"/><Relationship Id="rId78" Type="http://schemas.openxmlformats.org/officeDocument/2006/relationships/header" Target="header6.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asd.gov.al" TargetMode="External"/><Relationship Id="rId13" Type="http://schemas.openxmlformats.org/officeDocument/2006/relationships/hyperlink" Target="http://www.asd.gov.al" TargetMode="External"/><Relationship Id="rId18" Type="http://schemas.openxmlformats.org/officeDocument/2006/relationships/image" Target="media/image3.jpeg"/><Relationship Id="rId39" Type="http://schemas.openxmlformats.org/officeDocument/2006/relationships/chart" Target="charts/chart4.xml"/><Relationship Id="rId34" Type="http://schemas.microsoft.com/office/2007/relationships/diagramDrawing" Target="diagrams/drawing1.xml"/><Relationship Id="rId50" Type="http://schemas.openxmlformats.org/officeDocument/2006/relationships/chart" Target="charts/chart13.xml"/><Relationship Id="rId55" Type="http://schemas.openxmlformats.org/officeDocument/2006/relationships/chart" Target="charts/chart17.xml"/><Relationship Id="rId76" Type="http://schemas.openxmlformats.org/officeDocument/2006/relationships/image" Target="media/image21.jpeg"/><Relationship Id="rId7" Type="http://schemas.openxmlformats.org/officeDocument/2006/relationships/endnotes" Target="endnotes.xml"/><Relationship Id="rId71" Type="http://schemas.openxmlformats.org/officeDocument/2006/relationships/image" Target="media/image16.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chart" Target="charts/chart5.xml"/><Relationship Id="rId45" Type="http://schemas.openxmlformats.org/officeDocument/2006/relationships/chart" Target="charts/chart10.xml"/><Relationship Id="rId66" Type="http://schemas.openxmlformats.org/officeDocument/2006/relationships/chart" Target="charts/chart26.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9.xm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1" Type="http://schemas.openxmlformats.org/officeDocument/2006/relationships/oleObject" Target="file:///C:\Users\mblushi\Desktop\Martin\Public%20AW\Raporte%20Vjetore\ASD\Raporti%202020\Portofoli%20rakordim%20Prill-Maj-Qershor-Korrik-Gusht-Shtator%20-%20nentor%20%202020%20-ASD.xlsx" TargetMode="Externa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0.xml"/></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User\Desktop\raporti%20vjetor%202024%20-%20grafiket.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raporti%20vjetor%202024%20-%20grafik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'graf 1 '!$C$4</c:f>
              <c:strCache>
                <c:ptCount val="1"/>
                <c:pt idx="0">
                  <c:v>Ineligible deposits</c:v>
                </c:pt>
              </c:strCache>
            </c:strRef>
          </c:tx>
          <c:spPr>
            <a:ln w="28575" cap="rnd">
              <a:solidFill>
                <a:schemeClr val="tx1"/>
              </a:solidFill>
              <a:round/>
            </a:ln>
            <a:effectLst/>
          </c:spPr>
          <c:marker>
            <c:symbol val="none"/>
          </c:marker>
          <c:cat>
            <c:numRef>
              <c:f>'graf 1 '!$B$5:$B$27</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cat>
          <c:val>
            <c:numRef>
              <c:f>'graf 1 '!$C$5:$C$27</c:f>
              <c:numCache>
                <c:formatCode>_(* #,##0.00_);_(* \(#,##0.00\);_(* "-"??_);_(@_)</c:formatCode>
                <c:ptCount val="23"/>
                <c:pt idx="0">
                  <c:v>71.364629250000561</c:v>
                </c:pt>
                <c:pt idx="1">
                  <c:v>55.648601760999981</c:v>
                </c:pt>
                <c:pt idx="2">
                  <c:v>65.971493843000047</c:v>
                </c:pt>
                <c:pt idx="3">
                  <c:v>78.901867551999985</c:v>
                </c:pt>
                <c:pt idx="4">
                  <c:v>109.70674564599997</c:v>
                </c:pt>
                <c:pt idx="5">
                  <c:v>129.76765921999996</c:v>
                </c:pt>
                <c:pt idx="6">
                  <c:v>138.44903515353937</c:v>
                </c:pt>
                <c:pt idx="7">
                  <c:v>115.01689589615599</c:v>
                </c:pt>
                <c:pt idx="8">
                  <c:v>138.7055448387953</c:v>
                </c:pt>
                <c:pt idx="9">
                  <c:v>139.16345422448873</c:v>
                </c:pt>
                <c:pt idx="10">
                  <c:v>133.50780508861004</c:v>
                </c:pt>
                <c:pt idx="11">
                  <c:v>145.51234126523067</c:v>
                </c:pt>
                <c:pt idx="12">
                  <c:v>169.12621762400002</c:v>
                </c:pt>
                <c:pt idx="13">
                  <c:v>171.78962428790092</c:v>
                </c:pt>
                <c:pt idx="14">
                  <c:v>198.80248757426784</c:v>
                </c:pt>
                <c:pt idx="15" formatCode="0.00">
                  <c:v>41.457892536076045</c:v>
                </c:pt>
                <c:pt idx="16">
                  <c:v>101.17134758106387</c:v>
                </c:pt>
                <c:pt idx="17">
                  <c:v>51.790711294336013</c:v>
                </c:pt>
                <c:pt idx="18">
                  <c:v>60.636034472022054</c:v>
                </c:pt>
                <c:pt idx="19">
                  <c:v>75.976146012329053</c:v>
                </c:pt>
                <c:pt idx="20">
                  <c:v>91.652806697183564</c:v>
                </c:pt>
                <c:pt idx="21">
                  <c:v>95.786994960089203</c:v>
                </c:pt>
                <c:pt idx="22">
                  <c:v>93.188002983400295</c:v>
                </c:pt>
              </c:numCache>
            </c:numRef>
          </c:val>
          <c:smooth val="0"/>
          <c:extLst>
            <c:ext xmlns:c16="http://schemas.microsoft.com/office/drawing/2014/chart" uri="{C3380CC4-5D6E-409C-BE32-E72D297353CC}">
              <c16:uniqueId val="{00000000-3CE3-48A0-BB13-2A6BD83B77D4}"/>
            </c:ext>
          </c:extLst>
        </c:ser>
        <c:ser>
          <c:idx val="1"/>
          <c:order val="1"/>
          <c:tx>
            <c:strRef>
              <c:f>'graf 1 '!$D$4</c:f>
              <c:strCache>
                <c:ptCount val="1"/>
                <c:pt idx="0">
                  <c:v>Eligible deposits</c:v>
                </c:pt>
              </c:strCache>
            </c:strRef>
          </c:tx>
          <c:spPr>
            <a:ln w="28575" cap="rnd">
              <a:solidFill>
                <a:srgbClr val="FFC000"/>
              </a:solidFill>
              <a:round/>
            </a:ln>
            <a:effectLst/>
          </c:spPr>
          <c:marker>
            <c:symbol val="none"/>
          </c:marker>
          <c:cat>
            <c:numRef>
              <c:f>'graf 1 '!$B$5:$B$27</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cat>
          <c:val>
            <c:numRef>
              <c:f>'graf 1 '!$D$5:$D$27</c:f>
              <c:numCache>
                <c:formatCode>_(* #,##0.00_);_(* \(#,##0.00\);_(* "-"??_);_(@_)</c:formatCode>
                <c:ptCount val="23"/>
                <c:pt idx="0">
                  <c:v>217.64140075</c:v>
                </c:pt>
                <c:pt idx="1">
                  <c:v>275.77749823900001</c:v>
                </c:pt>
                <c:pt idx="2">
                  <c:v>309.87140615699963</c:v>
                </c:pt>
                <c:pt idx="3">
                  <c:v>358.64493244799894</c:v>
                </c:pt>
                <c:pt idx="4">
                  <c:v>415.81875435399894</c:v>
                </c:pt>
                <c:pt idx="5">
                  <c:v>491.12330205999899</c:v>
                </c:pt>
                <c:pt idx="6">
                  <c:v>501.59686091168351</c:v>
                </c:pt>
                <c:pt idx="7">
                  <c:v>567.09573646031072</c:v>
                </c:pt>
                <c:pt idx="8">
                  <c:v>667.65095903133408</c:v>
                </c:pt>
                <c:pt idx="9">
                  <c:v>769.37046837987054</c:v>
                </c:pt>
                <c:pt idx="10">
                  <c:v>831.47443243469354</c:v>
                </c:pt>
                <c:pt idx="11">
                  <c:v>850.61509370977001</c:v>
                </c:pt>
                <c:pt idx="12">
                  <c:v>869.50257626000052</c:v>
                </c:pt>
                <c:pt idx="13">
                  <c:v>889.47384568152052</c:v>
                </c:pt>
                <c:pt idx="14">
                  <c:v>913.04177900573541</c:v>
                </c:pt>
                <c:pt idx="15" formatCode="_(* #,##0.0_);_(* \(#,##0.0\);_(* &quot;-&quot;??_);_(@_)">
                  <c:v>1073.8747788139121</c:v>
                </c:pt>
                <c:pt idx="16" formatCode="_(* #,##0.0_);_(* \(#,##0.0\);_(* &quot;-&quot;??_);_(@_)">
                  <c:v>1079.0680550243155</c:v>
                </c:pt>
                <c:pt idx="17" formatCode="_(* #,##0.0_);_(* \(#,##0.0\);_(* &quot;-&quot;??_);_(@_)">
                  <c:v>1141.3805734444561</c:v>
                </c:pt>
                <c:pt idx="18" formatCode="_(* #,##0.0_);_(* \(#,##0.0\);_(* &quot;-&quot;??_);_(@_)">
                  <c:v>1225.7926911504185</c:v>
                </c:pt>
                <c:pt idx="19" formatCode="_(* #,##0.0_);_(* \(#,##0.0\);_(* &quot;-&quot;??_);_(@_)">
                  <c:v>1357.3351499415601</c:v>
                </c:pt>
                <c:pt idx="20" formatCode="_(* #,##0.0_);_(* \(#,##0.0\);_(* &quot;-&quot;??_);_(@_)">
                  <c:v>1425.1574485559549</c:v>
                </c:pt>
                <c:pt idx="21" formatCode="_(* #,##0.0_);_(* \(#,##0.0\);_(* &quot;-&quot;??_);_(@_)">
                  <c:v>1511.2441483140226</c:v>
                </c:pt>
                <c:pt idx="22" formatCode="_(* #,##0.0_);_(* \(#,##0.0\);_(* &quot;-&quot;??_);_(@_)">
                  <c:v>1590.1584901964334</c:v>
                </c:pt>
              </c:numCache>
            </c:numRef>
          </c:val>
          <c:smooth val="0"/>
          <c:extLst>
            <c:ext xmlns:c16="http://schemas.microsoft.com/office/drawing/2014/chart" uri="{C3380CC4-5D6E-409C-BE32-E72D297353CC}">
              <c16:uniqueId val="{00000001-3CE3-48A0-BB13-2A6BD83B77D4}"/>
            </c:ext>
          </c:extLst>
        </c:ser>
        <c:ser>
          <c:idx val="2"/>
          <c:order val="2"/>
          <c:tx>
            <c:strRef>
              <c:f>'graf 1 '!$E$4</c:f>
              <c:strCache>
                <c:ptCount val="1"/>
                <c:pt idx="0">
                  <c:v>Insured deposits</c:v>
                </c:pt>
              </c:strCache>
            </c:strRef>
          </c:tx>
          <c:spPr>
            <a:ln w="28575" cap="rnd">
              <a:solidFill>
                <a:srgbClr val="C00000"/>
              </a:solidFill>
              <a:round/>
            </a:ln>
            <a:effectLst/>
          </c:spPr>
          <c:marker>
            <c:symbol val="none"/>
          </c:marker>
          <c:cat>
            <c:numRef>
              <c:f>'graf 1 '!$B$5:$B$27</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cat>
          <c:val>
            <c:numRef>
              <c:f>'graf 1 '!$E$5:$E$27</c:f>
              <c:numCache>
                <c:formatCode>_(* #,##0.00_);_(* \(#,##0.00\);_(* "-"??_);_(@_)</c:formatCode>
                <c:ptCount val="23"/>
                <c:pt idx="0">
                  <c:v>140.171077</c:v>
                </c:pt>
                <c:pt idx="1">
                  <c:v>148.89672598300004</c:v>
                </c:pt>
                <c:pt idx="2">
                  <c:v>167.25047781600088</c:v>
                </c:pt>
                <c:pt idx="3">
                  <c:v>182.62107269099999</c:v>
                </c:pt>
                <c:pt idx="4">
                  <c:v>200.22258641400003</c:v>
                </c:pt>
                <c:pt idx="5">
                  <c:v>224.04443459000001</c:v>
                </c:pt>
                <c:pt idx="6">
                  <c:v>351.90204732402702</c:v>
                </c:pt>
                <c:pt idx="7">
                  <c:v>393.11421182623087</c:v>
                </c:pt>
                <c:pt idx="8">
                  <c:v>451.33987032787974</c:v>
                </c:pt>
                <c:pt idx="9">
                  <c:v>497.39333988764758</c:v>
                </c:pt>
                <c:pt idx="10">
                  <c:v>546.10434382545998</c:v>
                </c:pt>
                <c:pt idx="11">
                  <c:v>557.00424238399796</c:v>
                </c:pt>
                <c:pt idx="12">
                  <c:v>570.59598810999989</c:v>
                </c:pt>
                <c:pt idx="13" formatCode="0.00">
                  <c:v>593.36348603030081</c:v>
                </c:pt>
                <c:pt idx="14">
                  <c:v>611.43313801703584</c:v>
                </c:pt>
                <c:pt idx="15" formatCode="0.00">
                  <c:v>655.42992707143299</c:v>
                </c:pt>
                <c:pt idx="16">
                  <c:v>667.17348435675513</c:v>
                </c:pt>
                <c:pt idx="17">
                  <c:v>702.8020040743794</c:v>
                </c:pt>
                <c:pt idx="18">
                  <c:v>741.61425222731452</c:v>
                </c:pt>
                <c:pt idx="19">
                  <c:v>792.24693413113073</c:v>
                </c:pt>
                <c:pt idx="20">
                  <c:v>826.7101080362296</c:v>
                </c:pt>
                <c:pt idx="21">
                  <c:v>873.81383126320304</c:v>
                </c:pt>
                <c:pt idx="22">
                  <c:v>921.10990434420512</c:v>
                </c:pt>
              </c:numCache>
            </c:numRef>
          </c:val>
          <c:smooth val="0"/>
          <c:extLst>
            <c:ext xmlns:c16="http://schemas.microsoft.com/office/drawing/2014/chart" uri="{C3380CC4-5D6E-409C-BE32-E72D297353CC}">
              <c16:uniqueId val="{00000002-3CE3-48A0-BB13-2A6BD83B77D4}"/>
            </c:ext>
          </c:extLst>
        </c:ser>
        <c:ser>
          <c:idx val="3"/>
          <c:order val="3"/>
          <c:tx>
            <c:strRef>
              <c:f>'graf 1 '!$F$4</c:f>
              <c:strCache>
                <c:ptCount val="1"/>
                <c:pt idx="0">
                  <c:v>Total deposits</c:v>
                </c:pt>
              </c:strCache>
            </c:strRef>
          </c:tx>
          <c:spPr>
            <a:ln w="28575" cap="rnd">
              <a:solidFill>
                <a:schemeClr val="bg1">
                  <a:lumMod val="65000"/>
                </a:schemeClr>
              </a:solidFill>
              <a:round/>
            </a:ln>
            <a:effectLst/>
          </c:spPr>
          <c:marker>
            <c:symbol val="none"/>
          </c:marker>
          <c:cat>
            <c:numRef>
              <c:f>'graf 1 '!$B$5:$B$27</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cat>
          <c:val>
            <c:numRef>
              <c:f>'graf 1 '!$F$5:$F$27</c:f>
              <c:numCache>
                <c:formatCode>_(* #,##0.00_);_(* \(#,##0.00\);_(* "-"??_);_(@_)</c:formatCode>
                <c:ptCount val="23"/>
                <c:pt idx="0">
                  <c:v>289.00602999999899</c:v>
                </c:pt>
                <c:pt idx="1">
                  <c:v>331.42609999999706</c:v>
                </c:pt>
                <c:pt idx="2">
                  <c:v>375.84290000000038</c:v>
                </c:pt>
                <c:pt idx="3">
                  <c:v>437.54680000000002</c:v>
                </c:pt>
                <c:pt idx="4">
                  <c:v>525.52549999999997</c:v>
                </c:pt>
                <c:pt idx="5">
                  <c:v>620.89096127999994</c:v>
                </c:pt>
                <c:pt idx="6">
                  <c:v>640.04589606522438</c:v>
                </c:pt>
                <c:pt idx="7">
                  <c:v>682.11263235646254</c:v>
                </c:pt>
                <c:pt idx="8">
                  <c:v>806.35650387012936</c:v>
                </c:pt>
                <c:pt idx="9">
                  <c:v>908.53392260435999</c:v>
                </c:pt>
                <c:pt idx="10">
                  <c:v>964.9822375233</c:v>
                </c:pt>
                <c:pt idx="11">
                  <c:v>996.12743497500014</c:v>
                </c:pt>
                <c:pt idx="12">
                  <c:v>1038.6287938840001</c:v>
                </c:pt>
                <c:pt idx="13">
                  <c:v>1061.2634699694208</c:v>
                </c:pt>
                <c:pt idx="14">
                  <c:v>1114.4886518981311</c:v>
                </c:pt>
                <c:pt idx="15">
                  <c:v>1115.332671349998</c:v>
                </c:pt>
                <c:pt idx="16">
                  <c:v>1180.2394026053798</c:v>
                </c:pt>
                <c:pt idx="17">
                  <c:v>1193.1712847387898</c:v>
                </c:pt>
                <c:pt idx="18">
                  <c:v>1286.4287121975001</c:v>
                </c:pt>
                <c:pt idx="19">
                  <c:v>1433.3112959538898</c:v>
                </c:pt>
                <c:pt idx="20">
                  <c:v>1518.4368760139562</c:v>
                </c:pt>
                <c:pt idx="21">
                  <c:v>1605.1799214111309</c:v>
                </c:pt>
                <c:pt idx="22">
                  <c:v>1683.34648902202</c:v>
                </c:pt>
              </c:numCache>
            </c:numRef>
          </c:val>
          <c:smooth val="0"/>
          <c:extLst>
            <c:ext xmlns:c16="http://schemas.microsoft.com/office/drawing/2014/chart" uri="{C3380CC4-5D6E-409C-BE32-E72D297353CC}">
              <c16:uniqueId val="{00000003-3CE3-48A0-BB13-2A6BD83B77D4}"/>
            </c:ext>
          </c:extLst>
        </c:ser>
        <c:dLbls>
          <c:showLegendKey val="0"/>
          <c:showVal val="0"/>
          <c:showCatName val="0"/>
          <c:showSerName val="0"/>
          <c:showPercent val="0"/>
          <c:showBubbleSize val="0"/>
        </c:dLbls>
        <c:smooth val="0"/>
        <c:axId val="128650624"/>
        <c:axId val="140288768"/>
      </c:lineChart>
      <c:catAx>
        <c:axId val="128650624"/>
        <c:scaling>
          <c:orientation val="minMax"/>
        </c:scaling>
        <c:delete val="0"/>
        <c:axPos val="b"/>
        <c:numFmt formatCode="General" sourceLinked="1"/>
        <c:majorTickMark val="none"/>
        <c:minorTickMark val="none"/>
        <c:tickLblPos val="nextTo"/>
        <c:spPr>
          <a:noFill/>
          <a:ln w="6350" cap="flat" cmpd="sng" algn="ctr">
            <a:solidFill>
              <a:sysClr val="windowText" lastClr="000000"/>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40288768"/>
        <c:crosses val="autoZero"/>
        <c:auto val="1"/>
        <c:lblAlgn val="ctr"/>
        <c:lblOffset val="100"/>
        <c:noMultiLvlLbl val="0"/>
      </c:catAx>
      <c:valAx>
        <c:axId val="140288768"/>
        <c:scaling>
          <c:orientation val="minMax"/>
        </c:scaling>
        <c:delete val="0"/>
        <c:axPos val="l"/>
        <c:majorGridlines>
          <c:spPr>
            <a:ln w="3175" cap="flat" cmpd="sng" algn="ctr">
              <a:solidFill>
                <a:srgbClr val="E7E6E6"/>
              </a:solidFill>
              <a:prstDash val="dash"/>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Perpetua" panose="02020502060401020303" pitchFamily="18" charset="0"/>
                    <a:ea typeface="+mn-ea"/>
                    <a:cs typeface="+mn-cs"/>
                  </a:defRPr>
                </a:pPr>
                <a:r>
                  <a:rPr lang="en-US" sz="800"/>
                  <a:t>values in bn ALL</a:t>
                </a:r>
              </a:p>
            </c:rich>
          </c:tx>
          <c:overlay val="0"/>
          <c:spPr>
            <a:noFill/>
            <a:ln>
              <a:noFill/>
            </a:ln>
            <a:effectLst/>
          </c:spPr>
        </c:title>
        <c:numFmt formatCode="_(* #,##0_);_(* \(#,##0\);_(* &quot;-&quot;_);_(@_)" sourceLinked="0"/>
        <c:majorTickMark val="none"/>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28650624"/>
        <c:crosses val="autoZero"/>
        <c:crossBetween val="between"/>
      </c:valAx>
      <c:spPr>
        <a:noFill/>
        <a:ln>
          <a:noFill/>
        </a:ln>
        <a:effectLst/>
      </c:spPr>
    </c:plotArea>
    <c:legend>
      <c:legendPos val="b"/>
      <c:layout>
        <c:manualLayout>
          <c:xMode val="edge"/>
          <c:yMode val="edge"/>
          <c:x val="5.2614271621177384E-2"/>
          <c:y val="0.92164989792943353"/>
          <c:w val="0.89999991369050925"/>
          <c:h val="7.505468066491688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Perpetua" panose="02020502060401020303" pitchFamily="18"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Sheet1!$C$6</c:f>
              <c:strCache>
                <c:ptCount val="1"/>
                <c:pt idx="0">
                  <c:v>Total deposits</c:v>
                </c:pt>
              </c:strCache>
            </c:strRef>
          </c:tx>
          <c:spPr>
            <a:solidFill>
              <a:srgbClr val="C00000"/>
            </a:solidFill>
            <a:ln>
              <a:noFill/>
            </a:ln>
            <a:effectLst/>
          </c:spPr>
          <c:invertIfNegative val="0"/>
          <c:dLbls>
            <c:dLbl>
              <c:idx val="10"/>
              <c:layout>
                <c:manualLayout>
                  <c:x val="0"/>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EC-4750-B0C0-9B0E04A9C1EE}"/>
                </c:ext>
              </c:extLst>
            </c:dLbl>
            <c:numFmt formatCode="#,##0.0" sourceLinked="0"/>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Sheet1!$B$7:$B$17</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Sheet1!$C$7:$C$17</c:f>
              <c:numCache>
                <c:formatCode>_(* #,##0.00_);_(* \(#,##0.00\);_(* "-"??_);_(@_)</c:formatCode>
                <c:ptCount val="11"/>
                <c:pt idx="0">
                  <c:v>1038.6287938840001</c:v>
                </c:pt>
                <c:pt idx="1">
                  <c:v>1061.2634699694208</c:v>
                </c:pt>
                <c:pt idx="2">
                  <c:v>1114.4886518981311</c:v>
                </c:pt>
                <c:pt idx="3">
                  <c:v>1115.332671349998</c:v>
                </c:pt>
                <c:pt idx="4">
                  <c:v>1180.2394026053798</c:v>
                </c:pt>
                <c:pt idx="5">
                  <c:v>1193.1712847387898</c:v>
                </c:pt>
                <c:pt idx="6">
                  <c:v>1286.4287121975001</c:v>
                </c:pt>
                <c:pt idx="7">
                  <c:v>1433.3112959538898</c:v>
                </c:pt>
                <c:pt idx="8">
                  <c:v>1518.4368760139562</c:v>
                </c:pt>
                <c:pt idx="9">
                  <c:v>1605.1799214111309</c:v>
                </c:pt>
                <c:pt idx="10">
                  <c:v>1683.3464931798408</c:v>
                </c:pt>
              </c:numCache>
            </c:numRef>
          </c:val>
          <c:extLst>
            <c:ext xmlns:c16="http://schemas.microsoft.com/office/drawing/2014/chart" uri="{C3380CC4-5D6E-409C-BE32-E72D297353CC}">
              <c16:uniqueId val="{00000001-52EC-4750-B0C0-9B0E04A9C1EE}"/>
            </c:ext>
          </c:extLst>
        </c:ser>
        <c:ser>
          <c:idx val="1"/>
          <c:order val="1"/>
          <c:tx>
            <c:strRef>
              <c:f>Sheet1!$D$6</c:f>
              <c:strCache>
                <c:ptCount val="1"/>
                <c:pt idx="0">
                  <c:v>Eligible deposits</c:v>
                </c:pt>
              </c:strCache>
            </c:strRef>
          </c:tx>
          <c:spPr>
            <a:solidFill>
              <a:srgbClr val="E7E6E6">
                <a:lumMod val="50000"/>
              </a:srgbClr>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Sheet1!$B$7:$B$17</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Sheet1!$D$7:$D$17</c:f>
              <c:numCache>
                <c:formatCode>_(* #,##0.00_);_(* \(#,##0.00\);_(* "-"??_);_(@_)</c:formatCode>
                <c:ptCount val="11"/>
                <c:pt idx="0">
                  <c:v>869.50257626000052</c:v>
                </c:pt>
                <c:pt idx="1">
                  <c:v>889.47384568152052</c:v>
                </c:pt>
                <c:pt idx="2">
                  <c:v>913.04177900573541</c:v>
                </c:pt>
                <c:pt idx="3" formatCode="_(* #,##0.0_);_(* \(#,##0.0\);_(* &quot;-&quot;??_);_(@_)">
                  <c:v>1073.8747788139121</c:v>
                </c:pt>
                <c:pt idx="4" formatCode="_(* #,##0.0_);_(* \(#,##0.0\);_(* &quot;-&quot;??_);_(@_)">
                  <c:v>1079.0680550243155</c:v>
                </c:pt>
                <c:pt idx="5" formatCode="_(* #,##0.0_);_(* \(#,##0.0\);_(* &quot;-&quot;??_);_(@_)">
                  <c:v>1141.3805734444561</c:v>
                </c:pt>
                <c:pt idx="6" formatCode="_(* #,##0.0_);_(* \(#,##0.0\);_(* &quot;-&quot;??_);_(@_)">
                  <c:v>1225.7926911504185</c:v>
                </c:pt>
                <c:pt idx="7" formatCode="_(* #,##0.0_);_(* \(#,##0.0\);_(* &quot;-&quot;??_);_(@_)">
                  <c:v>1357.3351499415601</c:v>
                </c:pt>
                <c:pt idx="8" formatCode="_(* #,##0.0_);_(* \(#,##0.0\);_(* &quot;-&quot;??_);_(@_)">
                  <c:v>1425.1574485559549</c:v>
                </c:pt>
                <c:pt idx="9" formatCode="_(* #,##0.0_);_(* \(#,##0.0\);_(* &quot;-&quot;??_);_(@_)">
                  <c:v>1511.2441483140226</c:v>
                </c:pt>
                <c:pt idx="10" formatCode="_(* #,##0.0_);_(* \(#,##0.0\);_(* &quot;-&quot;??_);_(@_)">
                  <c:v>1590.1584901964334</c:v>
                </c:pt>
              </c:numCache>
            </c:numRef>
          </c:val>
          <c:extLst>
            <c:ext xmlns:c16="http://schemas.microsoft.com/office/drawing/2014/chart" uri="{C3380CC4-5D6E-409C-BE32-E72D297353CC}">
              <c16:uniqueId val="{00000002-52EC-4750-B0C0-9B0E04A9C1EE}"/>
            </c:ext>
          </c:extLst>
        </c:ser>
        <c:ser>
          <c:idx val="2"/>
          <c:order val="2"/>
          <c:tx>
            <c:strRef>
              <c:f>Sheet1!$E$6</c:f>
              <c:strCache>
                <c:ptCount val="1"/>
                <c:pt idx="0">
                  <c:v>Insured deposits</c:v>
                </c:pt>
              </c:strCache>
            </c:strRef>
          </c:tx>
          <c:spPr>
            <a:solidFill>
              <a:srgbClr val="E7E6E6">
                <a:lumMod val="75000"/>
              </a:srgbClr>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Sheet1!$B$7:$B$17</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Sheet1!$E$7:$E$17</c:f>
              <c:numCache>
                <c:formatCode>0.00</c:formatCode>
                <c:ptCount val="11"/>
                <c:pt idx="0" formatCode="_(* #,##0.00_);_(* \(#,##0.00\);_(* &quot;-&quot;??_);_(@_)">
                  <c:v>570.59598810999989</c:v>
                </c:pt>
                <c:pt idx="1">
                  <c:v>593.36348603030081</c:v>
                </c:pt>
                <c:pt idx="2" formatCode="_(* #,##0.00_);_(* \(#,##0.00\);_(* &quot;-&quot;??_);_(@_)">
                  <c:v>611.43313801703584</c:v>
                </c:pt>
                <c:pt idx="3">
                  <c:v>655.42992707143299</c:v>
                </c:pt>
                <c:pt idx="4" formatCode="_(* #,##0.00_);_(* \(#,##0.00\);_(* &quot;-&quot;??_);_(@_)">
                  <c:v>667.17348435675513</c:v>
                </c:pt>
                <c:pt idx="5" formatCode="_(* #,##0.00_);_(* \(#,##0.00\);_(* &quot;-&quot;??_);_(@_)">
                  <c:v>702.8020040743794</c:v>
                </c:pt>
                <c:pt idx="6" formatCode="_(* #,##0.00_);_(* \(#,##0.00\);_(* &quot;-&quot;??_);_(@_)">
                  <c:v>741.61425222731452</c:v>
                </c:pt>
                <c:pt idx="7" formatCode="_(* #,##0.00_);_(* \(#,##0.00\);_(* &quot;-&quot;??_);_(@_)">
                  <c:v>792.24693413113073</c:v>
                </c:pt>
                <c:pt idx="8" formatCode="_(* #,##0.00_);_(* \(#,##0.00\);_(* &quot;-&quot;??_);_(@_)">
                  <c:v>826.7101080362296</c:v>
                </c:pt>
                <c:pt idx="9" formatCode="_(* #,##0.00_);_(* \(#,##0.00\);_(* &quot;-&quot;??_);_(@_)">
                  <c:v>873.81383126320304</c:v>
                </c:pt>
                <c:pt idx="10">
                  <c:v>921.10990434420512</c:v>
                </c:pt>
              </c:numCache>
            </c:numRef>
          </c:val>
          <c:extLst>
            <c:ext xmlns:c16="http://schemas.microsoft.com/office/drawing/2014/chart" uri="{C3380CC4-5D6E-409C-BE32-E72D297353CC}">
              <c16:uniqueId val="{00000003-52EC-4750-B0C0-9B0E04A9C1EE}"/>
            </c:ext>
          </c:extLst>
        </c:ser>
        <c:dLbls>
          <c:showLegendKey val="0"/>
          <c:showVal val="1"/>
          <c:showCatName val="0"/>
          <c:showSerName val="0"/>
          <c:showPercent val="0"/>
          <c:showBubbleSize val="0"/>
        </c:dLbls>
        <c:gapWidth val="80"/>
        <c:overlap val="-27"/>
        <c:axId val="160372224"/>
        <c:axId val="160373760"/>
      </c:barChart>
      <c:catAx>
        <c:axId val="160372224"/>
        <c:scaling>
          <c:orientation val="minMax"/>
        </c:scaling>
        <c:delete val="0"/>
        <c:axPos val="b"/>
        <c:numFmt formatCode="General" sourceLinked="1"/>
        <c:majorTickMark val="none"/>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crossAx val="160373760"/>
        <c:crosses val="autoZero"/>
        <c:auto val="1"/>
        <c:lblAlgn val="ctr"/>
        <c:lblOffset val="100"/>
        <c:noMultiLvlLbl val="0"/>
      </c:catAx>
      <c:valAx>
        <c:axId val="160373760"/>
        <c:scaling>
          <c:orientation val="minMax"/>
        </c:scaling>
        <c:delete val="0"/>
        <c:axPos val="l"/>
        <c:majorGridlines>
          <c:spPr>
            <a:ln w="3175" cap="flat" cmpd="sng" algn="ctr">
              <a:solidFill>
                <a:srgbClr val="E7E6E6"/>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r>
                  <a:rPr lang="en-US"/>
                  <a:t>values in bn ALL</a:t>
                </a:r>
              </a:p>
            </c:rich>
          </c:tx>
          <c:overlay val="0"/>
          <c:spPr>
            <a:noFill/>
            <a:ln>
              <a:noFill/>
            </a:ln>
            <a:effectLst/>
          </c:spPr>
        </c:title>
        <c:numFmt formatCode="_(* #,##0_);_(* \(#,##0\);_(* &quot;-&quot;_);_(@_)" sourceLinked="0"/>
        <c:majorTickMark val="none"/>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crossAx val="16037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Perpetua" panose="02020502060401020303"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09067776937212"/>
          <c:y val="9.0663474538586267E-2"/>
          <c:w val="0.79194477896636351"/>
          <c:h val="0.70706467661691563"/>
        </c:manualLayout>
      </c:layout>
      <c:barChart>
        <c:barDir val="col"/>
        <c:grouping val="clustered"/>
        <c:varyColors val="0"/>
        <c:ser>
          <c:idx val="0"/>
          <c:order val="0"/>
          <c:tx>
            <c:strRef>
              <c:f>'graf 8 &amp; graf 9'!$D$8</c:f>
              <c:strCache>
                <c:ptCount val="1"/>
                <c:pt idx="0">
                  <c:v>Insured individual deposits</c:v>
                </c:pt>
              </c:strCache>
            </c:strRef>
          </c:tx>
          <c:spPr>
            <a:solidFill>
              <a:schemeClr val="tx1">
                <a:lumMod val="65000"/>
                <a:lumOff val="35000"/>
              </a:schemeClr>
            </a:solidFill>
          </c:spPr>
          <c:invertIfNegative val="0"/>
          <c:cat>
            <c:numRef>
              <c:f>'graf 8 &amp; graf 9'!$C$9:$C$19</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8 &amp; graf 9'!$D$9:$D$19</c:f>
              <c:numCache>
                <c:formatCode>0.0</c:formatCode>
                <c:ptCount val="11"/>
                <c:pt idx="0">
                  <c:v>570.59598810999989</c:v>
                </c:pt>
                <c:pt idx="1">
                  <c:v>593.36348603030081</c:v>
                </c:pt>
                <c:pt idx="2">
                  <c:v>611.43313801703584</c:v>
                </c:pt>
                <c:pt idx="3">
                  <c:v>624.02284235910304</c:v>
                </c:pt>
                <c:pt idx="4">
                  <c:v>633.19257681211832</c:v>
                </c:pt>
                <c:pt idx="5">
                  <c:v>665.01447441906055</c:v>
                </c:pt>
                <c:pt idx="6">
                  <c:v>697.36924020979939</c:v>
                </c:pt>
                <c:pt idx="7">
                  <c:v>738.83220386396385</c:v>
                </c:pt>
                <c:pt idx="8">
                  <c:v>767.75798567819686</c:v>
                </c:pt>
                <c:pt idx="9">
                  <c:v>808.62365944574231</c:v>
                </c:pt>
                <c:pt idx="10">
                  <c:v>850.57264224659855</c:v>
                </c:pt>
              </c:numCache>
            </c:numRef>
          </c:val>
          <c:extLst>
            <c:ext xmlns:c16="http://schemas.microsoft.com/office/drawing/2014/chart" uri="{C3380CC4-5D6E-409C-BE32-E72D297353CC}">
              <c16:uniqueId val="{00000000-EE3A-4DA2-A339-28891044A99E}"/>
            </c:ext>
          </c:extLst>
        </c:ser>
        <c:dLbls>
          <c:showLegendKey val="0"/>
          <c:showVal val="0"/>
          <c:showCatName val="0"/>
          <c:showSerName val="0"/>
          <c:showPercent val="0"/>
          <c:showBubbleSize val="0"/>
        </c:dLbls>
        <c:gapWidth val="80"/>
        <c:axId val="161690752"/>
        <c:axId val="161692288"/>
      </c:barChart>
      <c:lineChart>
        <c:grouping val="standard"/>
        <c:varyColors val="0"/>
        <c:ser>
          <c:idx val="1"/>
          <c:order val="1"/>
          <c:tx>
            <c:strRef>
              <c:f>'graf 8 &amp; graf 9'!$E$8</c:f>
              <c:strCache>
                <c:ptCount val="1"/>
                <c:pt idx="0">
                  <c:v>Annual change of insured individual deposits</c:v>
                </c:pt>
              </c:strCache>
            </c:strRef>
          </c:tx>
          <c:spPr>
            <a:ln>
              <a:solidFill>
                <a:srgbClr val="C00000"/>
              </a:solidFill>
            </a:ln>
          </c:spPr>
          <c:marker>
            <c:symbol val="circle"/>
            <c:size val="4"/>
            <c:spPr>
              <a:solidFill>
                <a:srgbClr val="E7E6E6">
                  <a:lumMod val="90000"/>
                </a:srgbClr>
              </a:solidFill>
              <a:ln>
                <a:noFill/>
              </a:ln>
            </c:spPr>
          </c:marker>
          <c:dLbls>
            <c:dLbl>
              <c:idx val="1"/>
              <c:layout>
                <c:manualLayout>
                  <c:x val="-2.553983645933228E-2"/>
                  <c:y val="-4.37618373807408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3A-4DA2-A339-28891044A99E}"/>
                </c:ext>
              </c:extLst>
            </c:dLbl>
            <c:dLbl>
              <c:idx val="5"/>
              <c:layout>
                <c:manualLayout>
                  <c:x val="-2.553983645933228E-2"/>
                  <c:y val="9.54617822309846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3A-4DA2-A339-28891044A99E}"/>
                </c:ext>
              </c:extLst>
            </c:dLbl>
            <c:dLbl>
              <c:idx val="6"/>
              <c:layout>
                <c:manualLayout>
                  <c:x val="-2.5936095837462234E-2"/>
                  <c:y val="6.49734313729893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3A-4DA2-A339-28891044A99E}"/>
                </c:ext>
              </c:extLst>
            </c:dLbl>
            <c:dLbl>
              <c:idx val="7"/>
              <c:layout>
                <c:manualLayout>
                  <c:x val="-2.4027880972468437E-2"/>
                  <c:y val="0.1168808476806913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3A-4DA2-A339-28891044A99E}"/>
                </c:ext>
              </c:extLst>
            </c:dLbl>
            <c:dLbl>
              <c:idx val="9"/>
              <c:layout>
                <c:manualLayout>
                  <c:x val="-2.4027880972468506E-2"/>
                  <c:y val="-3.30524500181915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3A-4DA2-A339-28891044A99E}"/>
                </c:ext>
              </c:extLst>
            </c:dLbl>
            <c:spPr>
              <a:noFill/>
              <a:ln>
                <a:noFill/>
              </a:ln>
              <a:effectLst/>
            </c:spPr>
            <c:txPr>
              <a:bodyPr/>
              <a:lstStyle/>
              <a:p>
                <a:pPr>
                  <a:defRPr>
                    <a:solidFill>
                      <a:schemeClr val="bg1"/>
                    </a:solidFill>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'graf 8 &amp; graf 9'!$C$9:$C$19</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8 &amp; graf 9'!$E$9:$E$19</c:f>
              <c:numCache>
                <c:formatCode>0.0</c:formatCode>
                <c:ptCount val="11"/>
                <c:pt idx="0">
                  <c:v>2.4401512038448425</c:v>
                </c:pt>
                <c:pt idx="1">
                  <c:v>3.9901258324150257</c:v>
                </c:pt>
                <c:pt idx="2">
                  <c:v>3.0452922048884279</c:v>
                </c:pt>
                <c:pt idx="3">
                  <c:v>2.0590484158080966</c:v>
                </c:pt>
                <c:pt idx="4">
                  <c:v>1.4694549350710906</c:v>
                </c:pt>
                <c:pt idx="5">
                  <c:v>5.0256270797034395</c:v>
                </c:pt>
                <c:pt idx="6">
                  <c:v>4.8652724166649453</c:v>
                </c:pt>
                <c:pt idx="7">
                  <c:v>5.9456255400219371</c:v>
                </c:pt>
                <c:pt idx="8">
                  <c:v>3.9150678141728124</c:v>
                </c:pt>
                <c:pt idx="9">
                  <c:v>5.3227285850307782</c:v>
                </c:pt>
                <c:pt idx="10">
                  <c:v>5.1877016348502725</c:v>
                </c:pt>
              </c:numCache>
            </c:numRef>
          </c:val>
          <c:smooth val="0"/>
          <c:extLst>
            <c:ext xmlns:c16="http://schemas.microsoft.com/office/drawing/2014/chart" uri="{C3380CC4-5D6E-409C-BE32-E72D297353CC}">
              <c16:uniqueId val="{00000006-EE3A-4DA2-A339-28891044A99E}"/>
            </c:ext>
          </c:extLst>
        </c:ser>
        <c:dLbls>
          <c:showLegendKey val="0"/>
          <c:showVal val="0"/>
          <c:showCatName val="0"/>
          <c:showSerName val="0"/>
          <c:showPercent val="0"/>
          <c:showBubbleSize val="0"/>
        </c:dLbls>
        <c:marker val="1"/>
        <c:smooth val="0"/>
        <c:axId val="161712768"/>
        <c:axId val="161710848"/>
      </c:lineChart>
      <c:catAx>
        <c:axId val="161690752"/>
        <c:scaling>
          <c:orientation val="minMax"/>
        </c:scaling>
        <c:delete val="0"/>
        <c:axPos val="b"/>
        <c:numFmt formatCode="General" sourceLinked="0"/>
        <c:majorTickMark val="out"/>
        <c:minorTickMark val="none"/>
        <c:tickLblPos val="nextTo"/>
        <c:spPr>
          <a:ln w="6350">
            <a:solidFill>
              <a:sysClr val="windowText" lastClr="000000"/>
            </a:solidFill>
          </a:ln>
        </c:spPr>
        <c:crossAx val="161692288"/>
        <c:crosses val="autoZero"/>
        <c:auto val="1"/>
        <c:lblAlgn val="ctr"/>
        <c:lblOffset val="100"/>
        <c:noMultiLvlLbl val="0"/>
      </c:catAx>
      <c:valAx>
        <c:axId val="161692288"/>
        <c:scaling>
          <c:orientation val="minMax"/>
        </c:scaling>
        <c:delete val="0"/>
        <c:axPos val="l"/>
        <c:majorGridlines>
          <c:spPr>
            <a:ln w="3175">
              <a:solidFill>
                <a:srgbClr val="E7E6E6"/>
              </a:solidFill>
              <a:prstDash val="dash"/>
            </a:ln>
          </c:spPr>
        </c:majorGridlines>
        <c:title>
          <c:tx>
            <c:rich>
              <a:bodyPr rot="-5400000" vert="horz"/>
              <a:lstStyle/>
              <a:p>
                <a:pPr>
                  <a:defRPr sz="900" b="0"/>
                </a:pPr>
                <a:r>
                  <a:rPr lang="en-US" sz="900" b="0"/>
                  <a:t>values in bn ALL</a:t>
                </a:r>
              </a:p>
            </c:rich>
          </c:tx>
          <c:layout>
            <c:manualLayout>
              <c:xMode val="edge"/>
              <c:yMode val="edge"/>
              <c:x val="1.4944627961958917E-2"/>
              <c:y val="0.2503905565711842"/>
            </c:manualLayout>
          </c:layout>
          <c:overlay val="0"/>
        </c:title>
        <c:numFmt formatCode="0" sourceLinked="0"/>
        <c:majorTickMark val="out"/>
        <c:minorTickMark val="none"/>
        <c:tickLblPos val="nextTo"/>
        <c:spPr>
          <a:ln w="6350">
            <a:solidFill>
              <a:sysClr val="windowText" lastClr="000000"/>
            </a:solidFill>
          </a:ln>
        </c:spPr>
        <c:crossAx val="161690752"/>
        <c:crosses val="autoZero"/>
        <c:crossBetween val="between"/>
      </c:valAx>
      <c:valAx>
        <c:axId val="161710848"/>
        <c:scaling>
          <c:orientation val="minMax"/>
          <c:max val="10"/>
        </c:scaling>
        <c:delete val="0"/>
        <c:axPos val="r"/>
        <c:title>
          <c:tx>
            <c:rich>
              <a:bodyPr rot="0" vert="horz"/>
              <a:lstStyle/>
              <a:p>
                <a:pPr>
                  <a:defRPr b="0"/>
                </a:pPr>
                <a:r>
                  <a:rPr lang="en-US" b="0"/>
                  <a:t>in %</a:t>
                </a:r>
              </a:p>
            </c:rich>
          </c:tx>
          <c:layout>
            <c:manualLayout>
              <c:xMode val="edge"/>
              <c:yMode val="edge"/>
              <c:x val="0.89042910042694356"/>
              <c:y val="1.8205011880645561E-3"/>
            </c:manualLayout>
          </c:layout>
          <c:overlay val="0"/>
        </c:title>
        <c:numFmt formatCode="0" sourceLinked="0"/>
        <c:majorTickMark val="out"/>
        <c:minorTickMark val="none"/>
        <c:tickLblPos val="nextTo"/>
        <c:crossAx val="161712768"/>
        <c:crosses val="max"/>
        <c:crossBetween val="between"/>
        <c:majorUnit val="2"/>
      </c:valAx>
      <c:catAx>
        <c:axId val="161712768"/>
        <c:scaling>
          <c:orientation val="minMax"/>
        </c:scaling>
        <c:delete val="1"/>
        <c:axPos val="b"/>
        <c:numFmt formatCode="General" sourceLinked="1"/>
        <c:majorTickMark val="out"/>
        <c:minorTickMark val="none"/>
        <c:tickLblPos val="none"/>
        <c:crossAx val="161710848"/>
        <c:crosses val="autoZero"/>
        <c:auto val="1"/>
        <c:lblAlgn val="ctr"/>
        <c:lblOffset val="100"/>
        <c:noMultiLvlLbl val="0"/>
      </c:catAx>
    </c:plotArea>
    <c:legend>
      <c:legendPos val="b"/>
      <c:layout>
        <c:manualLayout>
          <c:xMode val="edge"/>
          <c:yMode val="edge"/>
          <c:x val="4.9999950243194723E-2"/>
          <c:y val="0.90433541170895049"/>
          <c:w val="0.89999993365760145"/>
          <c:h val="8.4955079090147767E-2"/>
        </c:manualLayout>
      </c:layout>
      <c:overlay val="0"/>
    </c:legend>
    <c:plotVisOnly val="1"/>
    <c:dispBlanksAs val="gap"/>
    <c:showDLblsOverMax val="0"/>
  </c:chart>
  <c:spPr>
    <a:ln>
      <a:noFill/>
    </a:ln>
  </c:spPr>
  <c:txPr>
    <a:bodyPr/>
    <a:lstStyle/>
    <a:p>
      <a:pPr>
        <a:defRPr sz="1000">
          <a:latin typeface="Perpetua"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30303941015"/>
          <c:y val="0.12033692375990122"/>
          <c:w val="0.86086063019822634"/>
          <c:h val="0.67739121630569032"/>
        </c:manualLayout>
      </c:layout>
      <c:lineChart>
        <c:grouping val="standard"/>
        <c:varyColors val="0"/>
        <c:ser>
          <c:idx val="0"/>
          <c:order val="0"/>
          <c:tx>
            <c:strRef>
              <c:f>'graf 8 &amp; graf 9'!$D$23</c:f>
              <c:strCache>
                <c:ptCount val="1"/>
                <c:pt idx="0">
                  <c:v> Depozitat  e siguruara të individëve</c:v>
                </c:pt>
              </c:strCache>
            </c:strRef>
          </c:tx>
          <c:spPr>
            <a:ln>
              <a:solidFill>
                <a:srgbClr val="C00000"/>
              </a:solidFill>
            </a:ln>
          </c:spPr>
          <c:marker>
            <c:symbol val="circle"/>
            <c:size val="4"/>
            <c:spPr>
              <a:solidFill>
                <a:srgbClr val="E7E6E6">
                  <a:lumMod val="75000"/>
                </a:srgbClr>
              </a:solidFill>
              <a:ln>
                <a:noFill/>
              </a:ln>
            </c:spPr>
          </c:marker>
          <c:dLbls>
            <c:dLbl>
              <c:idx val="4"/>
              <c:numFmt formatCode="#,##0" sourceLinked="0"/>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CB91-460D-892A-CC8A4AF494DA}"/>
                </c:ext>
              </c:extLst>
            </c:dLbl>
            <c:dLbl>
              <c:idx val="7"/>
              <c:numFmt formatCode="#,##0" sourceLinked="0"/>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1-CB91-460D-892A-CC8A4AF494DA}"/>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'graf 8 &amp; graf 9'!$C$24:$C$35</c:f>
              <c:strCache>
                <c:ptCount val="12"/>
                <c:pt idx="0">
                  <c:v>January 2024</c:v>
                </c:pt>
                <c:pt idx="1">
                  <c:v>February 2024</c:v>
                </c:pt>
                <c:pt idx="2">
                  <c:v>Mar 2024</c:v>
                </c:pt>
                <c:pt idx="3">
                  <c:v>April 2024</c:v>
                </c:pt>
                <c:pt idx="4">
                  <c:v>May 2024</c:v>
                </c:pt>
                <c:pt idx="5">
                  <c:v>June 2024</c:v>
                </c:pt>
                <c:pt idx="6">
                  <c:v>July 2024</c:v>
                </c:pt>
                <c:pt idx="7">
                  <c:v>Aug 2024</c:v>
                </c:pt>
                <c:pt idx="8">
                  <c:v>Sept 2024</c:v>
                </c:pt>
                <c:pt idx="9">
                  <c:v>October 2024</c:v>
                </c:pt>
                <c:pt idx="10">
                  <c:v>Nov 2024</c:v>
                </c:pt>
                <c:pt idx="11">
                  <c:v>Dec 2024</c:v>
                </c:pt>
              </c:strCache>
            </c:strRef>
          </c:cat>
          <c:val>
            <c:numRef>
              <c:f>'graf 8 &amp; graf 9'!$D$24:$D$35</c:f>
              <c:numCache>
                <c:formatCode>0.0</c:formatCode>
                <c:ptCount val="12"/>
                <c:pt idx="0">
                  <c:v>811.1192013787205</c:v>
                </c:pt>
                <c:pt idx="1">
                  <c:v>815.78690959342987</c:v>
                </c:pt>
                <c:pt idx="2">
                  <c:v>816.5849374905946</c:v>
                </c:pt>
                <c:pt idx="3">
                  <c:v>813.25665621754558</c:v>
                </c:pt>
                <c:pt idx="4">
                  <c:v>817.03960998794548</c:v>
                </c:pt>
                <c:pt idx="5">
                  <c:v>820.25233358215655</c:v>
                </c:pt>
                <c:pt idx="6">
                  <c:v>823.46460572361946</c:v>
                </c:pt>
                <c:pt idx="7">
                  <c:v>827.99077560634373</c:v>
                </c:pt>
                <c:pt idx="8">
                  <c:v>831.2131916999399</c:v>
                </c:pt>
                <c:pt idx="9">
                  <c:v>834.33985164952253</c:v>
                </c:pt>
                <c:pt idx="10">
                  <c:v>838.68207970226752</c:v>
                </c:pt>
                <c:pt idx="11">
                  <c:v>850.57264224659775</c:v>
                </c:pt>
              </c:numCache>
            </c:numRef>
          </c:val>
          <c:smooth val="0"/>
          <c:extLst>
            <c:ext xmlns:c16="http://schemas.microsoft.com/office/drawing/2014/chart" uri="{C3380CC4-5D6E-409C-BE32-E72D297353CC}">
              <c16:uniqueId val="{00000002-CB91-460D-892A-CC8A4AF494DA}"/>
            </c:ext>
          </c:extLst>
        </c:ser>
        <c:dLbls>
          <c:showLegendKey val="0"/>
          <c:showVal val="1"/>
          <c:showCatName val="0"/>
          <c:showSerName val="0"/>
          <c:showPercent val="0"/>
          <c:showBubbleSize val="0"/>
        </c:dLbls>
        <c:marker val="1"/>
        <c:smooth val="0"/>
        <c:axId val="161770496"/>
        <c:axId val="161895168"/>
      </c:lineChart>
      <c:catAx>
        <c:axId val="161770496"/>
        <c:scaling>
          <c:orientation val="minMax"/>
        </c:scaling>
        <c:delete val="0"/>
        <c:axPos val="b"/>
        <c:numFmt formatCode="General" sourceLinked="0"/>
        <c:majorTickMark val="out"/>
        <c:minorTickMark val="none"/>
        <c:tickLblPos val="nextTo"/>
        <c:spPr>
          <a:ln w="6350">
            <a:solidFill>
              <a:sysClr val="windowText" lastClr="000000"/>
            </a:solidFill>
          </a:ln>
        </c:spPr>
        <c:txPr>
          <a:bodyPr/>
          <a:lstStyle/>
          <a:p>
            <a:pPr>
              <a:defRPr sz="900">
                <a:latin typeface="Times New Roman" panose="02020603050405020304" pitchFamily="18" charset="0"/>
                <a:cs typeface="Times New Roman" panose="02020603050405020304" pitchFamily="18" charset="0"/>
              </a:defRPr>
            </a:pPr>
            <a:endParaRPr lang="en-US"/>
          </a:p>
        </c:txPr>
        <c:crossAx val="161895168"/>
        <c:crosses val="autoZero"/>
        <c:auto val="1"/>
        <c:lblAlgn val="ctr"/>
        <c:lblOffset val="100"/>
        <c:noMultiLvlLbl val="0"/>
      </c:catAx>
      <c:valAx>
        <c:axId val="161895168"/>
        <c:scaling>
          <c:orientation val="minMax"/>
        </c:scaling>
        <c:delete val="0"/>
        <c:axPos val="l"/>
        <c:majorGridlines>
          <c:spPr>
            <a:ln w="3175">
              <a:solidFill>
                <a:srgbClr val="E7E6E6"/>
              </a:solidFill>
              <a:prstDash val="dash"/>
            </a:ln>
          </c:spPr>
        </c:majorGridlines>
        <c:title>
          <c:tx>
            <c:rich>
              <a:bodyPr rot="-5400000" vert="horz"/>
              <a:lstStyle/>
              <a:p>
                <a:pPr>
                  <a:defRPr sz="800" b="0">
                    <a:latin typeface="Times New Roman" panose="02020603050405020304" pitchFamily="18" charset="0"/>
                    <a:cs typeface="Times New Roman" panose="02020603050405020304" pitchFamily="18" charset="0"/>
                  </a:defRPr>
                </a:pPr>
                <a:r>
                  <a:rPr lang="en-US" sz="800" b="0">
                    <a:latin typeface="Times New Roman" panose="02020603050405020304" pitchFamily="18" charset="0"/>
                    <a:cs typeface="Times New Roman" panose="02020603050405020304" pitchFamily="18" charset="0"/>
                  </a:rPr>
                  <a:t>values in bn ALL</a:t>
                </a:r>
              </a:p>
            </c:rich>
          </c:tx>
          <c:layout>
            <c:manualLayout>
              <c:xMode val="edge"/>
              <c:yMode val="edge"/>
              <c:x val="2.4485739282589691E-2"/>
              <c:y val="0.23898139426594173"/>
            </c:manualLayout>
          </c:layout>
          <c:overlay val="0"/>
        </c:title>
        <c:numFmt formatCode="0" sourceLinked="0"/>
        <c:majorTickMark val="out"/>
        <c:minorTickMark val="none"/>
        <c:tickLblPos val="nextTo"/>
        <c:spPr>
          <a:ln w="6350">
            <a:solidFill>
              <a:sysClr val="windowText" lastClr="000000"/>
            </a:solidFill>
          </a:ln>
        </c:spPr>
        <c:txPr>
          <a:bodyPr/>
          <a:lstStyle/>
          <a:p>
            <a:pPr>
              <a:defRPr sz="900">
                <a:latin typeface="Times New Roman" panose="02020603050405020304" pitchFamily="18" charset="0"/>
                <a:cs typeface="Times New Roman" panose="02020603050405020304" pitchFamily="18" charset="0"/>
              </a:defRPr>
            </a:pPr>
            <a:endParaRPr lang="en-US"/>
          </a:p>
        </c:txPr>
        <c:crossAx val="161770496"/>
        <c:crosses val="autoZero"/>
        <c:crossBetween val="between"/>
      </c:valAx>
    </c:plotArea>
    <c:plotVisOnly val="1"/>
    <c:dispBlanksAs val="gap"/>
    <c:showDLblsOverMax val="0"/>
  </c:chart>
  <c:spPr>
    <a:ln>
      <a:noFill/>
    </a:ln>
  </c:spPr>
  <c:txPr>
    <a:bodyPr/>
    <a:lstStyle/>
    <a:p>
      <a:pPr>
        <a:defRPr sz="900">
          <a:latin typeface="Perpetua"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646802243245842E-2"/>
          <c:y val="0.10011376564277588"/>
          <c:w val="0.90535319775674861"/>
          <c:h val="0.64153861313411709"/>
        </c:manualLayout>
      </c:layout>
      <c:lineChart>
        <c:grouping val="standard"/>
        <c:varyColors val="0"/>
        <c:ser>
          <c:idx val="0"/>
          <c:order val="0"/>
          <c:tx>
            <c:strRef>
              <c:f>'graf 7'!$E$6:$E$7</c:f>
              <c:strCache>
                <c:ptCount val="1"/>
                <c:pt idx="0">
                  <c:v>Eligible individual deposits</c:v>
                </c:pt>
              </c:strCache>
            </c:strRef>
          </c:tx>
          <c:spPr>
            <a:ln>
              <a:solidFill>
                <a:srgbClr val="C00000"/>
              </a:solidFill>
            </a:ln>
          </c:spPr>
          <c:marker>
            <c:symbol val="circle"/>
            <c:size val="4"/>
            <c:spPr>
              <a:solidFill>
                <a:srgbClr val="E7E6E6">
                  <a:lumMod val="90000"/>
                </a:srgbClr>
              </a:solidFill>
              <a:ln>
                <a:noFill/>
              </a:ln>
            </c:spPr>
          </c:marker>
          <c:dLbls>
            <c:dLbl>
              <c:idx val="2"/>
              <c:numFmt formatCode="#,##0" sourceLinked="0"/>
              <c:spPr>
                <a:noFill/>
                <a:ln>
                  <a:noFill/>
                </a:ln>
                <a:effectLst/>
              </c:spPr>
              <c:txPr>
                <a:bodyPr rot="0" vert="horz" wrap="square" lIns="38100" tIns="19050" rIns="38100" bIns="19050" anchor="b" anchorCtr="0">
                  <a:spAutoFit/>
                </a:bodyPr>
                <a:lstStyle/>
                <a:p>
                  <a:pPr>
                    <a:defRPr sz="900"/>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0-101B-4A6E-8164-70A9370E33F2}"/>
                </c:ext>
              </c:extLst>
            </c:dLbl>
            <c:spPr>
              <a:noFill/>
              <a:ln>
                <a:noFill/>
              </a:ln>
              <a:effectLst/>
            </c:spPr>
            <c:txPr>
              <a:bodyPr rot="0" vert="horz" wrap="square" lIns="38100" tIns="19050" rIns="38100" bIns="19050" anchor="b" anchorCtr="0">
                <a:spAutoFit/>
              </a:bodyPr>
              <a:lstStyle/>
              <a:p>
                <a:pPr>
                  <a:defRPr sz="900"/>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'graf 7'!$D$8:$D$18</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7'!$E$8:$E$18</c:f>
              <c:numCache>
                <c:formatCode>0.0</c:formatCode>
                <c:ptCount val="11"/>
                <c:pt idx="0">
                  <c:v>869.50257626000052</c:v>
                </c:pt>
                <c:pt idx="1">
                  <c:v>889.47384568152052</c:v>
                </c:pt>
                <c:pt idx="2">
                  <c:v>913.04177900573541</c:v>
                </c:pt>
                <c:pt idx="3">
                  <c:v>922.85601292064257</c:v>
                </c:pt>
                <c:pt idx="4">
                  <c:v>922.30044159445299</c:v>
                </c:pt>
                <c:pt idx="5">
                  <c:v>976.51049221674953</c:v>
                </c:pt>
                <c:pt idx="6">
                  <c:v>1029.8413664189748</c:v>
                </c:pt>
                <c:pt idx="7" formatCode="#,##0.0">
                  <c:v>1112.2933934089408</c:v>
                </c:pt>
                <c:pt idx="8" formatCode="#,##0.0">
                  <c:v>1161.510478164523</c:v>
                </c:pt>
                <c:pt idx="9" formatCode="#,##0.0">
                  <c:v>1208.1207773163724</c:v>
                </c:pt>
                <c:pt idx="10" formatCode="#,##0.0">
                  <c:v>1275.3937000907968</c:v>
                </c:pt>
              </c:numCache>
            </c:numRef>
          </c:val>
          <c:smooth val="0"/>
          <c:extLst>
            <c:ext xmlns:c16="http://schemas.microsoft.com/office/drawing/2014/chart" uri="{C3380CC4-5D6E-409C-BE32-E72D297353CC}">
              <c16:uniqueId val="{00000001-101B-4A6E-8164-70A9370E33F2}"/>
            </c:ext>
          </c:extLst>
        </c:ser>
        <c:ser>
          <c:idx val="1"/>
          <c:order val="1"/>
          <c:tx>
            <c:strRef>
              <c:f>'graf 7'!$F$6:$F$7</c:f>
              <c:strCache>
                <c:ptCount val="1"/>
                <c:pt idx="0">
                  <c:v>Insured individual deposits</c:v>
                </c:pt>
              </c:strCache>
            </c:strRef>
          </c:tx>
          <c:spPr>
            <a:ln>
              <a:solidFill>
                <a:sysClr val="window" lastClr="FFFFFF">
                  <a:lumMod val="50000"/>
                </a:sysClr>
              </a:solidFill>
            </a:ln>
          </c:spPr>
          <c:marker>
            <c:symbol val="circle"/>
            <c:size val="4"/>
            <c:spPr>
              <a:solidFill>
                <a:srgbClr val="C00000"/>
              </a:solidFill>
              <a:ln>
                <a:noFill/>
              </a:ln>
            </c:spPr>
          </c:marker>
          <c:dLbls>
            <c:dLbl>
              <c:idx val="3"/>
              <c:numFmt formatCode="#,##0" sourceLinked="0"/>
              <c:spPr>
                <a:noFill/>
                <a:ln>
                  <a:noFill/>
                </a:ln>
                <a:effectLst/>
              </c:spPr>
              <c:txPr>
                <a:bodyPr rot="0" vert="horz" wrap="square" lIns="38100" tIns="19050" rIns="38100" bIns="19050" anchor="b" anchorCtr="0">
                  <a:spAutoFit/>
                </a:bodyPr>
                <a:lstStyle/>
                <a:p>
                  <a:pPr>
                    <a:defRPr sz="900"/>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2-101B-4A6E-8164-70A9370E33F2}"/>
                </c:ext>
              </c:extLst>
            </c:dLbl>
            <c:dLbl>
              <c:idx val="5"/>
              <c:numFmt formatCode="#,##0" sourceLinked="0"/>
              <c:spPr>
                <a:noFill/>
                <a:ln>
                  <a:noFill/>
                </a:ln>
                <a:effectLst/>
              </c:spPr>
              <c:txPr>
                <a:bodyPr rot="0" vert="horz" wrap="square" lIns="38100" tIns="19050" rIns="38100" bIns="19050" anchor="b" anchorCtr="0">
                  <a:spAutoFit/>
                </a:bodyPr>
                <a:lstStyle/>
                <a:p>
                  <a:pPr>
                    <a:defRPr sz="900"/>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3-101B-4A6E-8164-70A9370E33F2}"/>
                </c:ext>
              </c:extLst>
            </c:dLbl>
            <c:spPr>
              <a:noFill/>
              <a:ln>
                <a:noFill/>
              </a:ln>
              <a:effectLst/>
            </c:spPr>
            <c:txPr>
              <a:bodyPr rot="0" vert="horz" wrap="square" lIns="38100" tIns="19050" rIns="38100" bIns="19050" anchor="b" anchorCtr="0">
                <a:spAutoFit/>
              </a:bodyPr>
              <a:lstStyle/>
              <a:p>
                <a:pPr>
                  <a:defRPr sz="900"/>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'graf 7'!$D$8:$D$18</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7'!$F$8:$F$18</c:f>
              <c:numCache>
                <c:formatCode>0.0</c:formatCode>
                <c:ptCount val="11"/>
                <c:pt idx="0">
                  <c:v>570.59598810999989</c:v>
                </c:pt>
                <c:pt idx="1">
                  <c:v>591.11983650250852</c:v>
                </c:pt>
                <c:pt idx="2">
                  <c:v>611.43313801703584</c:v>
                </c:pt>
                <c:pt idx="3">
                  <c:v>624.02284235910304</c:v>
                </c:pt>
                <c:pt idx="4">
                  <c:v>633.19257681211832</c:v>
                </c:pt>
                <c:pt idx="5">
                  <c:v>665.01447441906055</c:v>
                </c:pt>
                <c:pt idx="6">
                  <c:v>697.36924020979939</c:v>
                </c:pt>
                <c:pt idx="7" formatCode="#,##0.0">
                  <c:v>738.83220386396385</c:v>
                </c:pt>
                <c:pt idx="8" formatCode="#,##0.0">
                  <c:v>767.75798567819686</c:v>
                </c:pt>
                <c:pt idx="9" formatCode="#,##0.0">
                  <c:v>808.62365944574231</c:v>
                </c:pt>
                <c:pt idx="10" formatCode="#,##0.0">
                  <c:v>850.57264224659855</c:v>
                </c:pt>
              </c:numCache>
            </c:numRef>
          </c:val>
          <c:smooth val="0"/>
          <c:extLst>
            <c:ext xmlns:c16="http://schemas.microsoft.com/office/drawing/2014/chart" uri="{C3380CC4-5D6E-409C-BE32-E72D297353CC}">
              <c16:uniqueId val="{00000004-101B-4A6E-8164-70A9370E33F2}"/>
            </c:ext>
          </c:extLst>
        </c:ser>
        <c:dLbls>
          <c:showLegendKey val="0"/>
          <c:showVal val="1"/>
          <c:showCatName val="0"/>
          <c:showSerName val="0"/>
          <c:showPercent val="0"/>
          <c:showBubbleSize val="0"/>
        </c:dLbls>
        <c:marker val="1"/>
        <c:smooth val="0"/>
        <c:axId val="162151040"/>
        <c:axId val="162406784"/>
      </c:lineChart>
      <c:catAx>
        <c:axId val="162151040"/>
        <c:scaling>
          <c:orientation val="minMax"/>
        </c:scaling>
        <c:delete val="0"/>
        <c:axPos val="b"/>
        <c:numFmt formatCode="General" sourceLinked="1"/>
        <c:majorTickMark val="out"/>
        <c:minorTickMark val="none"/>
        <c:tickLblPos val="nextTo"/>
        <c:spPr>
          <a:ln w="6350">
            <a:solidFill>
              <a:sysClr val="windowText" lastClr="000000"/>
            </a:solidFill>
          </a:ln>
        </c:spPr>
        <c:crossAx val="162406784"/>
        <c:crosses val="autoZero"/>
        <c:auto val="1"/>
        <c:lblAlgn val="ctr"/>
        <c:lblOffset val="100"/>
        <c:noMultiLvlLbl val="0"/>
      </c:catAx>
      <c:valAx>
        <c:axId val="162406784"/>
        <c:scaling>
          <c:orientation val="minMax"/>
        </c:scaling>
        <c:delete val="0"/>
        <c:axPos val="l"/>
        <c:majorGridlines>
          <c:spPr>
            <a:ln w="3175">
              <a:solidFill>
                <a:srgbClr val="E7E6E6"/>
              </a:solidFill>
              <a:prstDash val="dash"/>
            </a:ln>
          </c:spPr>
        </c:majorGridlines>
        <c:title>
          <c:tx>
            <c:rich>
              <a:bodyPr/>
              <a:lstStyle/>
              <a:p>
                <a:pPr>
                  <a:defRPr sz="900" b="0"/>
                </a:pPr>
                <a:r>
                  <a:rPr lang="en-US" sz="800" b="0"/>
                  <a:t>values in bn ALL</a:t>
                </a:r>
              </a:p>
            </c:rich>
          </c:tx>
          <c:overlay val="0"/>
        </c:title>
        <c:numFmt formatCode="0" sourceLinked="0"/>
        <c:majorTickMark val="out"/>
        <c:minorTickMark val="none"/>
        <c:tickLblPos val="nextTo"/>
        <c:spPr>
          <a:ln w="6350">
            <a:solidFill>
              <a:sysClr val="windowText" lastClr="000000"/>
            </a:solidFill>
          </a:ln>
        </c:spPr>
        <c:crossAx val="162151040"/>
        <c:crosses val="autoZero"/>
        <c:crossBetween val="between"/>
      </c:valAx>
      <c:spPr>
        <a:ln>
          <a:noFill/>
        </a:ln>
      </c:spPr>
    </c:plotArea>
    <c:legend>
      <c:legendPos val="b"/>
      <c:layout>
        <c:manualLayout>
          <c:xMode val="edge"/>
          <c:yMode val="edge"/>
          <c:x val="7.0534479198454805E-2"/>
          <c:y val="0.90286564008850934"/>
          <c:w val="0.8655372476212575"/>
          <c:h val="7.8931857067354616E-2"/>
        </c:manualLayout>
      </c:layout>
      <c:overlay val="0"/>
    </c:legend>
    <c:plotVisOnly val="1"/>
    <c:dispBlanksAs val="gap"/>
    <c:showDLblsOverMax val="0"/>
  </c:chart>
  <c:spPr>
    <a:ln>
      <a:noFill/>
    </a:ln>
  </c:spPr>
  <c:txPr>
    <a:bodyPr/>
    <a:lstStyle/>
    <a:p>
      <a:pPr>
        <a:defRPr>
          <a:latin typeface="Perpetua" panose="02020502060401020303"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44828452044475"/>
          <c:y val="9.0663313138008544E-2"/>
          <c:w val="0.86596677203984063"/>
          <c:h val="0.70706467661691563"/>
        </c:manualLayout>
      </c:layout>
      <c:lineChart>
        <c:grouping val="standard"/>
        <c:varyColors val="0"/>
        <c:ser>
          <c:idx val="0"/>
          <c:order val="0"/>
          <c:tx>
            <c:strRef>
              <c:f>'graf 13'!$E$4</c:f>
              <c:strCache>
                <c:ptCount val="1"/>
                <c:pt idx="0">
                  <c:v> Depozitat  e siguruara të tregtarëve dhe shoqërive tregtare </c:v>
                </c:pt>
              </c:strCache>
            </c:strRef>
          </c:tx>
          <c:spPr>
            <a:ln>
              <a:solidFill>
                <a:srgbClr val="C00000"/>
              </a:solidFill>
            </a:ln>
          </c:spPr>
          <c:marker>
            <c:symbol val="circle"/>
            <c:size val="4"/>
            <c:spPr>
              <a:solidFill>
                <a:srgbClr val="E7E6E6">
                  <a:lumMod val="90000"/>
                </a:srgbClr>
              </a:solidFill>
              <a:ln>
                <a:noFill/>
              </a:ln>
            </c:spPr>
          </c:marker>
          <c:dLbls>
            <c:dLbl>
              <c:idx val="4"/>
              <c:numFmt formatCode="#,##0" sourceLinked="0"/>
              <c:spPr>
                <a:noFill/>
                <a:ln>
                  <a:noFill/>
                </a:ln>
                <a:effectLst/>
              </c:spPr>
              <c:txPr>
                <a:bodyPr/>
                <a:lstStyle/>
                <a:p>
                  <a:pPr>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412E-41A2-AE80-61B7CD0CFB56}"/>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'graf 13'!$D$5:$D$16</c:f>
              <c:strCache>
                <c:ptCount val="12"/>
                <c:pt idx="0">
                  <c:v>January 2024</c:v>
                </c:pt>
                <c:pt idx="1">
                  <c:v>February 2024</c:v>
                </c:pt>
                <c:pt idx="2">
                  <c:v>March 2024</c:v>
                </c:pt>
                <c:pt idx="3">
                  <c:v>April 2024</c:v>
                </c:pt>
                <c:pt idx="4">
                  <c:v>May 2024</c:v>
                </c:pt>
                <c:pt idx="5">
                  <c:v>June 2024</c:v>
                </c:pt>
                <c:pt idx="6">
                  <c:v>July 2024</c:v>
                </c:pt>
                <c:pt idx="7">
                  <c:v>August 2024</c:v>
                </c:pt>
                <c:pt idx="8">
                  <c:v>Sept 2024</c:v>
                </c:pt>
                <c:pt idx="9">
                  <c:v>October 2024</c:v>
                </c:pt>
                <c:pt idx="10">
                  <c:v>Nov 2024</c:v>
                </c:pt>
                <c:pt idx="11">
                  <c:v>Dec 2024</c:v>
                </c:pt>
              </c:strCache>
            </c:strRef>
          </c:cat>
          <c:val>
            <c:numRef>
              <c:f>'graf 13'!$E$5:$E$16</c:f>
              <c:numCache>
                <c:formatCode>0.0</c:formatCode>
                <c:ptCount val="12"/>
                <c:pt idx="0">
                  <c:v>65.651838358659418</c:v>
                </c:pt>
                <c:pt idx="1">
                  <c:v>64.877854414879948</c:v>
                </c:pt>
                <c:pt idx="2">
                  <c:v>63.829836798980061</c:v>
                </c:pt>
                <c:pt idx="3">
                  <c:v>63.819788072339925</c:v>
                </c:pt>
                <c:pt idx="4">
                  <c:v>63.980490146780006</c:v>
                </c:pt>
                <c:pt idx="5">
                  <c:v>64.906780650519948</c:v>
                </c:pt>
                <c:pt idx="6">
                  <c:v>67.790238720100007</c:v>
                </c:pt>
                <c:pt idx="7">
                  <c:v>70.215189221789885</c:v>
                </c:pt>
                <c:pt idx="8">
                  <c:v>70.148285479109973</c:v>
                </c:pt>
                <c:pt idx="9">
                  <c:v>70.081522314259729</c:v>
                </c:pt>
                <c:pt idx="10">
                  <c:v>69.496030296399951</c:v>
                </c:pt>
                <c:pt idx="11">
                  <c:v>70.537262097609982</c:v>
                </c:pt>
              </c:numCache>
            </c:numRef>
          </c:val>
          <c:smooth val="0"/>
          <c:extLst>
            <c:ext xmlns:c16="http://schemas.microsoft.com/office/drawing/2014/chart" uri="{C3380CC4-5D6E-409C-BE32-E72D297353CC}">
              <c16:uniqueId val="{00000001-412E-41A2-AE80-61B7CD0CFB56}"/>
            </c:ext>
          </c:extLst>
        </c:ser>
        <c:dLbls>
          <c:showLegendKey val="0"/>
          <c:showVal val="1"/>
          <c:showCatName val="0"/>
          <c:showSerName val="0"/>
          <c:showPercent val="0"/>
          <c:showBubbleSize val="0"/>
        </c:dLbls>
        <c:marker val="1"/>
        <c:smooth val="0"/>
        <c:axId val="162464512"/>
        <c:axId val="162466048"/>
      </c:lineChart>
      <c:catAx>
        <c:axId val="162464512"/>
        <c:scaling>
          <c:orientation val="minMax"/>
        </c:scaling>
        <c:delete val="0"/>
        <c:axPos val="b"/>
        <c:numFmt formatCode="General" sourceLinked="0"/>
        <c:majorTickMark val="out"/>
        <c:minorTickMark val="none"/>
        <c:tickLblPos val="nextTo"/>
        <c:spPr>
          <a:ln w="6350">
            <a:solidFill>
              <a:sysClr val="windowText" lastClr="000000"/>
            </a:solidFill>
          </a:ln>
        </c:spPr>
        <c:crossAx val="162466048"/>
        <c:crosses val="autoZero"/>
        <c:auto val="1"/>
        <c:lblAlgn val="ctr"/>
        <c:lblOffset val="100"/>
        <c:noMultiLvlLbl val="0"/>
      </c:catAx>
      <c:valAx>
        <c:axId val="162466048"/>
        <c:scaling>
          <c:orientation val="minMax"/>
        </c:scaling>
        <c:delete val="0"/>
        <c:axPos val="l"/>
        <c:majorGridlines>
          <c:spPr>
            <a:ln w="3175">
              <a:solidFill>
                <a:srgbClr val="E7E6E6"/>
              </a:solidFill>
              <a:prstDash val="dash"/>
            </a:ln>
          </c:spPr>
        </c:majorGridlines>
        <c:title>
          <c:tx>
            <c:rich>
              <a:bodyPr rot="-5400000" vert="horz"/>
              <a:lstStyle/>
              <a:p>
                <a:pPr>
                  <a:defRPr sz="800"/>
                </a:pPr>
                <a:r>
                  <a:rPr lang="en-US" sz="800"/>
                  <a:t>values in bn ALL</a:t>
                </a:r>
              </a:p>
            </c:rich>
          </c:tx>
          <c:layout>
            <c:manualLayout>
              <c:xMode val="edge"/>
              <c:yMode val="edge"/>
              <c:x val="2.3743891682386799E-2"/>
              <c:y val="0.28471328660136974"/>
            </c:manualLayout>
          </c:layout>
          <c:overlay val="0"/>
        </c:title>
        <c:numFmt formatCode="0" sourceLinked="0"/>
        <c:majorTickMark val="out"/>
        <c:minorTickMark val="none"/>
        <c:tickLblPos val="nextTo"/>
        <c:spPr>
          <a:ln w="6350">
            <a:solidFill>
              <a:sysClr val="windowText" lastClr="000000"/>
            </a:solidFill>
          </a:ln>
        </c:spPr>
        <c:crossAx val="162464512"/>
        <c:crosses val="autoZero"/>
        <c:crossBetween val="between"/>
      </c:valAx>
      <c:spPr>
        <a:ln>
          <a:noFill/>
        </a:ln>
      </c:spPr>
    </c:plotArea>
    <c:plotVisOnly val="1"/>
    <c:dispBlanksAs val="gap"/>
    <c:showDLblsOverMax val="0"/>
  </c:chart>
  <c:spPr>
    <a:ln>
      <a:noFill/>
    </a:ln>
  </c:spPr>
  <c:txPr>
    <a:bodyPr/>
    <a:lstStyle/>
    <a:p>
      <a:pPr>
        <a:defRPr sz="1000">
          <a:latin typeface="Perpetua" pitchFamily="18"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'R.V. GRAFIK 1'!$B$3</c:f>
              <c:strCache>
                <c:ptCount val="1"/>
                <c:pt idx="0">
                  <c:v>Ineligible deposits</c:v>
                </c:pt>
              </c:strCache>
            </c:strRef>
          </c:tx>
          <c:spPr>
            <a:solidFill>
              <a:srgbClr val="FF0000"/>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'R.V. GRAFIK 1'!$A$4:$A$8</c:f>
              <c:strCache>
                <c:ptCount val="5"/>
                <c:pt idx="0">
                  <c:v>December 2023</c:v>
                </c:pt>
                <c:pt idx="1">
                  <c:v>March 2024</c:v>
                </c:pt>
                <c:pt idx="2">
                  <c:v>June 2024</c:v>
                </c:pt>
                <c:pt idx="3">
                  <c:v>September 2024</c:v>
                </c:pt>
                <c:pt idx="4">
                  <c:v>December 2024</c:v>
                </c:pt>
              </c:strCache>
            </c:strRef>
          </c:cat>
          <c:val>
            <c:numRef>
              <c:f>'R.V. GRAFIK 1'!$B$4:$B$8</c:f>
              <c:numCache>
                <c:formatCode>#,##0.00</c:formatCode>
                <c:ptCount val="5"/>
                <c:pt idx="0">
                  <c:v>0.15889176843240169</c:v>
                </c:pt>
                <c:pt idx="1">
                  <c:v>0.16674779140668874</c:v>
                </c:pt>
                <c:pt idx="2">
                  <c:v>0.16484633322210202</c:v>
                </c:pt>
                <c:pt idx="3">
                  <c:v>0.17024316852310811</c:v>
                </c:pt>
                <c:pt idx="4">
                  <c:v>0.17957992201400863</c:v>
                </c:pt>
              </c:numCache>
            </c:numRef>
          </c:val>
          <c:extLst>
            <c:ext xmlns:c16="http://schemas.microsoft.com/office/drawing/2014/chart" uri="{C3380CC4-5D6E-409C-BE32-E72D297353CC}">
              <c16:uniqueId val="{00000000-3D75-4CCA-A5D3-5F3557D05B6E}"/>
            </c:ext>
          </c:extLst>
        </c:ser>
        <c:ser>
          <c:idx val="1"/>
          <c:order val="1"/>
          <c:tx>
            <c:strRef>
              <c:f>'R.V. GRAFIK 1'!$C$3</c:f>
              <c:strCache>
                <c:ptCount val="1"/>
                <c:pt idx="0">
                  <c:v>Insured deposits</c:v>
                </c:pt>
              </c:strCache>
            </c:strRef>
          </c:tx>
          <c:spPr>
            <a:solidFill>
              <a:sysClr val="window" lastClr="FFFFFF">
                <a:lumMod val="65000"/>
              </a:sysClr>
            </a:solidFill>
            <a:ln>
              <a:noFill/>
            </a:ln>
            <a:effectLst/>
          </c:spPr>
          <c:invertIfNegative val="0"/>
          <c:dLbls>
            <c:dLbl>
              <c:idx val="3"/>
              <c:numFmt formatCode="#,##0" sourceLinked="0"/>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1-3D75-4CCA-A5D3-5F3557D05B6E}"/>
                </c:ext>
              </c:extLst>
            </c:dLbl>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'R.V. GRAFIK 1'!$A$4:$A$8</c:f>
              <c:strCache>
                <c:ptCount val="5"/>
                <c:pt idx="0">
                  <c:v>December 2023</c:v>
                </c:pt>
                <c:pt idx="1">
                  <c:v>March 2024</c:v>
                </c:pt>
                <c:pt idx="2">
                  <c:v>June 2024</c:v>
                </c:pt>
                <c:pt idx="3">
                  <c:v>September 2024</c:v>
                </c:pt>
                <c:pt idx="4">
                  <c:v>December 2024</c:v>
                </c:pt>
              </c:strCache>
            </c:strRef>
          </c:cat>
          <c:val>
            <c:numRef>
              <c:f>'R.V. GRAFIK 1'!$C$4:$C$8</c:f>
              <c:numCache>
                <c:formatCode>#,##0.0</c:formatCode>
                <c:ptCount val="5"/>
                <c:pt idx="0">
                  <c:v>7.7779487976519999</c:v>
                </c:pt>
                <c:pt idx="1">
                  <c:v>7.8400062658505005</c:v>
                </c:pt>
                <c:pt idx="2">
                  <c:v>7.8989397381964768</c:v>
                </c:pt>
                <c:pt idx="3">
                  <c:v>7.9571073699054731</c:v>
                </c:pt>
                <c:pt idx="4">
                  <c:v>8.0545653662500012</c:v>
                </c:pt>
              </c:numCache>
            </c:numRef>
          </c:val>
          <c:extLst>
            <c:ext xmlns:c16="http://schemas.microsoft.com/office/drawing/2014/chart" uri="{C3380CC4-5D6E-409C-BE32-E72D297353CC}">
              <c16:uniqueId val="{00000002-3D75-4CCA-A5D3-5F3557D05B6E}"/>
            </c:ext>
          </c:extLst>
        </c:ser>
        <c:ser>
          <c:idx val="2"/>
          <c:order val="2"/>
          <c:tx>
            <c:strRef>
              <c:f>'R.V. GRAFIK 1'!$D$3</c:f>
              <c:strCache>
                <c:ptCount val="1"/>
                <c:pt idx="0">
                  <c:v>Eligible deposits</c:v>
                </c:pt>
              </c:strCache>
            </c:strRef>
          </c:tx>
          <c:spPr>
            <a:solidFill>
              <a:srgbClr val="C00000"/>
            </a:solidFill>
            <a:ln>
              <a:noFill/>
            </a:ln>
            <a:effectLst/>
          </c:spPr>
          <c:invertIfNegative val="0"/>
          <c:dLbls>
            <c:dLbl>
              <c:idx val="2"/>
              <c:numFmt formatCode="#,##0" sourceLinked="0"/>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3-3D75-4CCA-A5D3-5F3557D05B6E}"/>
                </c:ext>
              </c:extLst>
            </c:dLbl>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'R.V. GRAFIK 1'!$A$4:$A$8</c:f>
              <c:strCache>
                <c:ptCount val="5"/>
                <c:pt idx="0">
                  <c:v>December 2023</c:v>
                </c:pt>
                <c:pt idx="1">
                  <c:v>March 2024</c:v>
                </c:pt>
                <c:pt idx="2">
                  <c:v>June 2024</c:v>
                </c:pt>
                <c:pt idx="3">
                  <c:v>September 2024</c:v>
                </c:pt>
                <c:pt idx="4">
                  <c:v>December 2024</c:v>
                </c:pt>
              </c:strCache>
            </c:strRef>
          </c:cat>
          <c:val>
            <c:numRef>
              <c:f>'R.V. GRAFIK 1'!$D$4:$D$8</c:f>
              <c:numCache>
                <c:formatCode>#,##0.0</c:formatCode>
                <c:ptCount val="5"/>
                <c:pt idx="0">
                  <c:v>10.767269552407599</c:v>
                </c:pt>
                <c:pt idx="1">
                  <c:v>10.898499766123306</c:v>
                </c:pt>
                <c:pt idx="2">
                  <c:v>10.982662147737924</c:v>
                </c:pt>
                <c:pt idx="3">
                  <c:v>11.133736097536927</c:v>
                </c:pt>
                <c:pt idx="4">
                  <c:v>11.288109429849994</c:v>
                </c:pt>
              </c:numCache>
            </c:numRef>
          </c:val>
          <c:extLst>
            <c:ext xmlns:c16="http://schemas.microsoft.com/office/drawing/2014/chart" uri="{C3380CC4-5D6E-409C-BE32-E72D297353CC}">
              <c16:uniqueId val="{00000004-3D75-4CCA-A5D3-5F3557D05B6E}"/>
            </c:ext>
          </c:extLst>
        </c:ser>
        <c:ser>
          <c:idx val="3"/>
          <c:order val="3"/>
          <c:tx>
            <c:strRef>
              <c:f>'R.V. GRAFIK 1'!$E$3</c:f>
              <c:strCache>
                <c:ptCount val="1"/>
                <c:pt idx="0">
                  <c:v>Total deposits</c:v>
                </c:pt>
              </c:strCache>
            </c:strRef>
          </c:tx>
          <c:spPr>
            <a:solidFill>
              <a:sysClr val="windowText" lastClr="000000">
                <a:lumMod val="65000"/>
                <a:lumOff val="35000"/>
              </a:sysClr>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'R.V. GRAFIK 1'!$A$4:$A$8</c:f>
              <c:strCache>
                <c:ptCount val="5"/>
                <c:pt idx="0">
                  <c:v>December 2023</c:v>
                </c:pt>
                <c:pt idx="1">
                  <c:v>March 2024</c:v>
                </c:pt>
                <c:pt idx="2">
                  <c:v>June 2024</c:v>
                </c:pt>
                <c:pt idx="3">
                  <c:v>September 2024</c:v>
                </c:pt>
                <c:pt idx="4">
                  <c:v>December 2024</c:v>
                </c:pt>
              </c:strCache>
            </c:strRef>
          </c:cat>
          <c:val>
            <c:numRef>
              <c:f>'R.V. GRAFIK 1'!$E$4:$E$8</c:f>
              <c:numCache>
                <c:formatCode>#,##0.0</c:formatCode>
                <c:ptCount val="5"/>
                <c:pt idx="0">
                  <c:v>10.926161320839999</c:v>
                </c:pt>
                <c:pt idx="1">
                  <c:v>11.065247557530032</c:v>
                </c:pt>
                <c:pt idx="2">
                  <c:v>11.147508480959965</c:v>
                </c:pt>
                <c:pt idx="3">
                  <c:v>11.303979266060002</c:v>
                </c:pt>
                <c:pt idx="4">
                  <c:v>11.467689351864056</c:v>
                </c:pt>
              </c:numCache>
            </c:numRef>
          </c:val>
          <c:extLst>
            <c:ext xmlns:c16="http://schemas.microsoft.com/office/drawing/2014/chart" uri="{C3380CC4-5D6E-409C-BE32-E72D297353CC}">
              <c16:uniqueId val="{00000005-3D75-4CCA-A5D3-5F3557D05B6E}"/>
            </c:ext>
          </c:extLst>
        </c:ser>
        <c:dLbls>
          <c:showLegendKey val="0"/>
          <c:showVal val="1"/>
          <c:showCatName val="0"/>
          <c:showSerName val="0"/>
          <c:showPercent val="0"/>
          <c:showBubbleSize val="0"/>
        </c:dLbls>
        <c:gapWidth val="80"/>
        <c:axId val="162666752"/>
        <c:axId val="162689024"/>
      </c:barChart>
      <c:catAx>
        <c:axId val="162666752"/>
        <c:scaling>
          <c:orientation val="minMax"/>
        </c:scaling>
        <c:delete val="0"/>
        <c:axPos val="b"/>
        <c:numFmt formatCode="General" sourceLinked="1"/>
        <c:majorTickMark val="none"/>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crossAx val="162689024"/>
        <c:crosses val="autoZero"/>
        <c:auto val="1"/>
        <c:lblAlgn val="ctr"/>
        <c:lblOffset val="100"/>
        <c:noMultiLvlLbl val="0"/>
      </c:catAx>
      <c:valAx>
        <c:axId val="162689024"/>
        <c:scaling>
          <c:orientation val="minMax"/>
        </c:scaling>
        <c:delete val="0"/>
        <c:axPos val="l"/>
        <c:majorGridlines>
          <c:spPr>
            <a:ln w="3175" cap="flat" cmpd="sng" algn="ctr">
              <a:solidFill>
                <a:srgbClr val="E7E6E6"/>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r>
                  <a:rPr lang="en-US"/>
                  <a:t>values in bn ALL</a:t>
                </a:r>
              </a:p>
            </c:rich>
          </c:tx>
          <c:layout>
            <c:manualLayout>
              <c:xMode val="edge"/>
              <c:yMode val="edge"/>
              <c:x val="8.7450808919983247E-3"/>
              <c:y val="0.27993458305021768"/>
            </c:manualLayout>
          </c:layout>
          <c:overlay val="0"/>
          <c:spPr>
            <a:noFill/>
            <a:ln>
              <a:noFill/>
            </a:ln>
            <a:effectLst/>
          </c:spPr>
        </c:title>
        <c:numFmt formatCode="#,##0" sourceLinked="0"/>
        <c:majorTickMark val="none"/>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crossAx val="162666752"/>
        <c:crosses val="autoZero"/>
        <c:crossBetween val="between"/>
        <c:majorUnit val="1"/>
      </c:valAx>
      <c:spPr>
        <a:noFill/>
        <a:ln>
          <a:noFill/>
        </a:ln>
        <a:effectLst/>
      </c:spPr>
    </c:plotArea>
    <c:legend>
      <c:legendPos val="b"/>
      <c:layout>
        <c:manualLayout>
          <c:xMode val="edge"/>
          <c:yMode val="edge"/>
          <c:x val="6.1657984706437304E-2"/>
          <c:y val="0.91817019065510264"/>
          <c:w val="0.86476661995737669"/>
          <c:h val="6.8577880810583969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Perpetua" panose="02020502060401020303" pitchFamily="18"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02152199031122"/>
          <c:y val="0.12723965677816421"/>
          <c:w val="0.85685357173371279"/>
          <c:h val="0.68346573474756056"/>
        </c:manualLayout>
      </c:layout>
      <c:lineChart>
        <c:grouping val="standard"/>
        <c:varyColors val="0"/>
        <c:ser>
          <c:idx val="0"/>
          <c:order val="0"/>
          <c:tx>
            <c:strRef>
              <c:f>'R.V. GRAFIK 1'!$P$3</c:f>
              <c:strCache>
                <c:ptCount val="1"/>
                <c:pt idx="0">
                  <c:v>Eligible deposits</c:v>
                </c:pt>
              </c:strCache>
            </c:strRef>
          </c:tx>
          <c:spPr>
            <a:ln w="28575" cap="rnd" cmpd="sng" algn="ctr">
              <a:solidFill>
                <a:srgbClr val="C00000"/>
              </a:solidFill>
              <a:round/>
            </a:ln>
            <a:effectLst/>
          </c:spPr>
          <c:marker>
            <c:symbol val="circle"/>
            <c:size val="4"/>
            <c:spPr>
              <a:solidFill>
                <a:srgbClr val="E7E6E6">
                  <a:lumMod val="90000"/>
                </a:srgbClr>
              </a:solidFill>
              <a:ln w="9525" cap="flat" cmpd="sng" algn="ctr">
                <a:noFill/>
                <a:round/>
              </a:ln>
              <a:effectLst/>
            </c:spPr>
          </c:marker>
          <c:dLbls>
            <c:dLbl>
              <c:idx val="0"/>
              <c:numFmt formatCode="#,##0" sourceLinked="0"/>
              <c:spPr>
                <a:noFill/>
                <a:ln>
                  <a:noFill/>
                </a:ln>
                <a:effectLst/>
              </c:spPr>
              <c:txPr>
                <a:bodyPr rot="0" spcFirstLastPara="1" vertOverflow="ellipsis" vert="horz" wrap="square" anchor="ctr" anchorCtr="1"/>
                <a:lstStyle/>
                <a:p>
                  <a:pPr>
                    <a:defRPr sz="1000" b="0" i="0" u="none" strike="noStrike" kern="1200" baseline="0">
                      <a:ln>
                        <a:noFill/>
                      </a:ln>
                      <a:solidFill>
                        <a:schemeClr val="dk1"/>
                      </a:solidFill>
                      <a:latin typeface="Perpetua" panose="02020502060401020303" pitchFamily="18" charset="0"/>
                      <a:ea typeface="+mn-ea"/>
                      <a:cs typeface="+mn-cs"/>
                    </a:defRPr>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0-D24D-468A-8313-7D5764BF3C8F}"/>
                </c:ext>
              </c:extLst>
            </c:dLbl>
            <c:dLbl>
              <c:idx val="1"/>
              <c:numFmt formatCode="#,##0" sourceLinked="0"/>
              <c:spPr>
                <a:noFill/>
                <a:ln>
                  <a:noFill/>
                </a:ln>
                <a:effectLst/>
              </c:spPr>
              <c:txPr>
                <a:bodyPr rot="0" spcFirstLastPara="1" vertOverflow="ellipsis" vert="horz" wrap="square" anchor="ctr" anchorCtr="1"/>
                <a:lstStyle/>
                <a:p>
                  <a:pPr>
                    <a:defRPr sz="1000" b="0" i="0" u="none" strike="noStrike" kern="1200" baseline="0">
                      <a:ln>
                        <a:noFill/>
                      </a:ln>
                      <a:solidFill>
                        <a:schemeClr val="dk1"/>
                      </a:solidFill>
                      <a:latin typeface="Perpetua" panose="02020502060401020303" pitchFamily="18" charset="0"/>
                      <a:ea typeface="+mn-ea"/>
                      <a:cs typeface="+mn-cs"/>
                    </a:defRPr>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1-D24D-468A-8313-7D5764BF3C8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ln>
                      <a:noFill/>
                    </a:ln>
                    <a:solidFill>
                      <a:schemeClr val="dk1"/>
                    </a:solidFill>
                    <a:latin typeface="Perpetua" panose="02020502060401020303" pitchFamily="18"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0" cap="flat">
                      <a:solidFill>
                        <a:schemeClr val="dk1">
                          <a:lumMod val="35000"/>
                          <a:lumOff val="65000"/>
                        </a:schemeClr>
                      </a:solidFill>
                      <a:headEnd w="lg" len="lg"/>
                    </a:ln>
                    <a:effectLst/>
                  </c:spPr>
                </c15:leaderLines>
              </c:ext>
            </c:extLst>
          </c:dLbls>
          <c:cat>
            <c:strRef>
              <c:f>'R.V. GRAFIK 1'!$O$4:$O$12</c:f>
              <c:strCache>
                <c:ptCount val="9"/>
                <c:pt idx="0">
                  <c:v>Jan 2017</c:v>
                </c:pt>
                <c:pt idx="1">
                  <c:v>Dec 2017</c:v>
                </c:pt>
                <c:pt idx="2">
                  <c:v>Dec 2018</c:v>
                </c:pt>
                <c:pt idx="3">
                  <c:v>Dec 2019</c:v>
                </c:pt>
                <c:pt idx="4">
                  <c:v>Dec 2020</c:v>
                </c:pt>
                <c:pt idx="5">
                  <c:v>Dec 2021</c:v>
                </c:pt>
                <c:pt idx="6">
                  <c:v>Dec 2022</c:v>
                </c:pt>
                <c:pt idx="7">
                  <c:v>Dec 2023</c:v>
                </c:pt>
                <c:pt idx="8">
                  <c:v>Dec 2024</c:v>
                </c:pt>
              </c:strCache>
            </c:strRef>
          </c:cat>
          <c:val>
            <c:numRef>
              <c:f>'R.V. GRAFIK 1'!$P$4:$P$12</c:f>
              <c:numCache>
                <c:formatCode>#,##0.0</c:formatCode>
                <c:ptCount val="9"/>
                <c:pt idx="0">
                  <c:v>4</c:v>
                </c:pt>
                <c:pt idx="1">
                  <c:v>6</c:v>
                </c:pt>
                <c:pt idx="2">
                  <c:v>6.8539999999999965</c:v>
                </c:pt>
                <c:pt idx="3">
                  <c:v>8.1</c:v>
                </c:pt>
                <c:pt idx="4">
                  <c:v>8.5</c:v>
                </c:pt>
                <c:pt idx="5">
                  <c:v>9.4138954247299989</c:v>
                </c:pt>
                <c:pt idx="6">
                  <c:v>10.136662033970001</c:v>
                </c:pt>
                <c:pt idx="7">
                  <c:v>10.767269552407599</c:v>
                </c:pt>
                <c:pt idx="8">
                  <c:v>11.288109429849994</c:v>
                </c:pt>
              </c:numCache>
            </c:numRef>
          </c:val>
          <c:smooth val="0"/>
          <c:extLst>
            <c:ext xmlns:c16="http://schemas.microsoft.com/office/drawing/2014/chart" uri="{C3380CC4-5D6E-409C-BE32-E72D297353CC}">
              <c16:uniqueId val="{00000002-D24D-468A-8313-7D5764BF3C8F}"/>
            </c:ext>
          </c:extLst>
        </c:ser>
        <c:ser>
          <c:idx val="1"/>
          <c:order val="1"/>
          <c:tx>
            <c:strRef>
              <c:f>'R.V. GRAFIK 1'!$Q$3</c:f>
              <c:strCache>
                <c:ptCount val="1"/>
                <c:pt idx="0">
                  <c:v>Total deposits</c:v>
                </c:pt>
              </c:strCache>
            </c:strRef>
          </c:tx>
          <c:spPr>
            <a:ln w="28575" cap="rnd" cmpd="sng" algn="ctr">
              <a:solidFill>
                <a:srgbClr val="E7E6E6">
                  <a:lumMod val="75000"/>
                </a:srgbClr>
              </a:solidFill>
              <a:round/>
            </a:ln>
            <a:effectLst/>
          </c:spPr>
          <c:marker>
            <c:symbol val="circle"/>
            <c:size val="4"/>
            <c:spPr>
              <a:solidFill>
                <a:srgbClr val="C00000"/>
              </a:solidFill>
              <a:ln w="9525" cap="flat" cmpd="sng" algn="ctr">
                <a:no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ln>
                      <a:noFill/>
                    </a:ln>
                    <a:solidFill>
                      <a:schemeClr val="dk1"/>
                    </a:solidFill>
                    <a:latin typeface="Perpetua" panose="02020502060401020303" pitchFamily="18"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0">
                      <a:solidFill>
                        <a:schemeClr val="dk1">
                          <a:lumMod val="35000"/>
                          <a:lumOff val="65000"/>
                        </a:schemeClr>
                      </a:solidFill>
                    </a:ln>
                    <a:effectLst/>
                  </c:spPr>
                </c15:leaderLines>
              </c:ext>
            </c:extLst>
          </c:dLbls>
          <c:cat>
            <c:strRef>
              <c:f>'R.V. GRAFIK 1'!$O$4:$O$12</c:f>
              <c:strCache>
                <c:ptCount val="9"/>
                <c:pt idx="0">
                  <c:v>Jan 2017</c:v>
                </c:pt>
                <c:pt idx="1">
                  <c:v>Dec 2017</c:v>
                </c:pt>
                <c:pt idx="2">
                  <c:v>Dec 2018</c:v>
                </c:pt>
                <c:pt idx="3">
                  <c:v>Dec 2019</c:v>
                </c:pt>
                <c:pt idx="4">
                  <c:v>Dec 2020</c:v>
                </c:pt>
                <c:pt idx="5">
                  <c:v>Dec 2021</c:v>
                </c:pt>
                <c:pt idx="6">
                  <c:v>Dec 2022</c:v>
                </c:pt>
                <c:pt idx="7">
                  <c:v>Dec 2023</c:v>
                </c:pt>
                <c:pt idx="8">
                  <c:v>Dec 2024</c:v>
                </c:pt>
              </c:strCache>
            </c:strRef>
          </c:cat>
          <c:val>
            <c:numRef>
              <c:f>'R.V. GRAFIK 1'!$Q$4:$Q$12</c:f>
              <c:numCache>
                <c:formatCode>#,##0.0</c:formatCode>
                <c:ptCount val="9"/>
                <c:pt idx="0">
                  <c:v>4.0999999999999996</c:v>
                </c:pt>
                <c:pt idx="1">
                  <c:v>6.1</c:v>
                </c:pt>
                <c:pt idx="2">
                  <c:v>6.9426300000000003</c:v>
                </c:pt>
                <c:pt idx="3">
                  <c:v>8.2000000000000011</c:v>
                </c:pt>
                <c:pt idx="4">
                  <c:v>8.7000000000000011</c:v>
                </c:pt>
                <c:pt idx="5">
                  <c:v>9.5594311027600067</c:v>
                </c:pt>
                <c:pt idx="6">
                  <c:v>10.293125537150001</c:v>
                </c:pt>
                <c:pt idx="7">
                  <c:v>10.926161320839999</c:v>
                </c:pt>
                <c:pt idx="8">
                  <c:v>11.467689351864056</c:v>
                </c:pt>
              </c:numCache>
            </c:numRef>
          </c:val>
          <c:smooth val="0"/>
          <c:extLst>
            <c:ext xmlns:c16="http://schemas.microsoft.com/office/drawing/2014/chart" uri="{C3380CC4-5D6E-409C-BE32-E72D297353CC}">
              <c16:uniqueId val="{00000003-D24D-468A-8313-7D5764BF3C8F}"/>
            </c:ext>
          </c:extLst>
        </c:ser>
        <c:dLbls>
          <c:showLegendKey val="0"/>
          <c:showVal val="1"/>
          <c:showCatName val="0"/>
          <c:showSerName val="0"/>
          <c:showPercent val="0"/>
          <c:showBubbleSize val="0"/>
        </c:dLbls>
        <c:marker val="1"/>
        <c:smooth val="0"/>
        <c:axId val="162826112"/>
        <c:axId val="162827648"/>
      </c:lineChart>
      <c:catAx>
        <c:axId val="162826112"/>
        <c:scaling>
          <c:orientation val="minMax"/>
          <c:min val="1"/>
        </c:scaling>
        <c:delete val="0"/>
        <c:axPos val="b"/>
        <c:numFmt formatCode="General" sourceLinked="1"/>
        <c:majorTickMark val="out"/>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spc="20" baseline="0">
                <a:ln>
                  <a:noFill/>
                </a:ln>
                <a:solidFill>
                  <a:schemeClr val="dk1"/>
                </a:solidFill>
                <a:latin typeface="Perpetua" panose="02020502060401020303" pitchFamily="18" charset="0"/>
                <a:ea typeface="+mn-ea"/>
                <a:cs typeface="+mn-cs"/>
              </a:defRPr>
            </a:pPr>
            <a:endParaRPr lang="en-US"/>
          </a:p>
        </c:txPr>
        <c:crossAx val="162827648"/>
        <c:crosses val="autoZero"/>
        <c:auto val="0"/>
        <c:lblAlgn val="ctr"/>
        <c:lblOffset val="100"/>
        <c:noMultiLvlLbl val="1"/>
      </c:catAx>
      <c:valAx>
        <c:axId val="162827648"/>
        <c:scaling>
          <c:orientation val="minMax"/>
          <c:max val="12"/>
          <c:min val="1"/>
        </c:scaling>
        <c:delete val="0"/>
        <c:axPos val="l"/>
        <c:majorGridlines>
          <c:spPr>
            <a:ln w="3175">
              <a:solidFill>
                <a:srgbClr val="E7E6E6"/>
              </a:solidFill>
              <a:prstDash val="dash"/>
            </a:ln>
            <a:effectLst/>
          </c:spPr>
        </c:majorGridlines>
        <c:title>
          <c:tx>
            <c:rich>
              <a:bodyPr rot="-5400000" spcFirstLastPara="1" vertOverflow="ellipsis" vert="horz" wrap="square" anchor="ctr" anchorCtr="1"/>
              <a:lstStyle/>
              <a:p>
                <a:pPr>
                  <a:defRPr sz="900" b="0" i="0" u="none" strike="noStrike" kern="1200" cap="all" baseline="0">
                    <a:ln>
                      <a:noFill/>
                    </a:ln>
                    <a:solidFill>
                      <a:schemeClr val="dk1"/>
                    </a:solidFill>
                    <a:latin typeface="Perpetua" panose="02020502060401020303" pitchFamily="18" charset="0"/>
                    <a:ea typeface="+mn-ea"/>
                    <a:cs typeface="+mn-cs"/>
                  </a:defRPr>
                </a:pPr>
                <a:r>
                  <a:rPr lang="en-US" cap="none"/>
                  <a:t>values in bn ALL</a:t>
                </a:r>
              </a:p>
            </c:rich>
          </c:tx>
          <c:layout>
            <c:manualLayout>
              <c:xMode val="edge"/>
              <c:yMode val="edge"/>
              <c:x val="1.8782014888844699E-2"/>
              <c:y val="0.33335587031361086"/>
            </c:manualLayout>
          </c:layout>
          <c:overlay val="0"/>
          <c:spPr>
            <a:noFill/>
            <a:ln>
              <a:noFill/>
            </a:ln>
            <a:effectLst/>
          </c:spPr>
        </c:title>
        <c:numFmt formatCode="#,##0" sourceLinked="0"/>
        <c:majorTickMark val="out"/>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900" b="0" i="0" u="none" strike="noStrike" kern="1200" spc="20" baseline="0">
                <a:ln>
                  <a:noFill/>
                </a:ln>
                <a:solidFill>
                  <a:schemeClr val="dk1"/>
                </a:solidFill>
                <a:latin typeface="Perpetua" panose="02020502060401020303" pitchFamily="18" charset="0"/>
                <a:ea typeface="+mn-ea"/>
                <a:cs typeface="+mn-cs"/>
              </a:defRPr>
            </a:pPr>
            <a:endParaRPr lang="en-US"/>
          </a:p>
        </c:txPr>
        <c:crossAx val="162826112"/>
        <c:crosses val="autoZero"/>
        <c:crossBetween val="between"/>
        <c:majorUnit val="1"/>
      </c:valAx>
      <c:spPr>
        <a:noFill/>
        <a:ln>
          <a:noFill/>
        </a:ln>
        <a:effectLst/>
      </c:spPr>
    </c:plotArea>
    <c:legend>
      <c:legendPos val="b"/>
      <c:layout>
        <c:manualLayout>
          <c:xMode val="edge"/>
          <c:yMode val="edge"/>
          <c:x val="0.24992210625329891"/>
          <c:y val="0.93069827921292769"/>
          <c:w val="0.53679137532866061"/>
          <c:h val="5.5781558419524618E-2"/>
        </c:manualLayout>
      </c:layout>
      <c:overlay val="0"/>
      <c:spPr>
        <a:noFill/>
        <a:ln>
          <a:noFill/>
        </a:ln>
        <a:effectLst/>
      </c:spPr>
      <c:txPr>
        <a:bodyPr rot="0" spcFirstLastPara="1" vertOverflow="ellipsis" vert="horz" wrap="square" anchor="ctr" anchorCtr="1"/>
        <a:lstStyle/>
        <a:p>
          <a:pPr>
            <a:defRPr sz="1000" b="0" i="0" u="none" strike="noStrike" kern="1200" baseline="0">
              <a:ln>
                <a:noFill/>
              </a:ln>
              <a:solidFill>
                <a:schemeClr val="dk1"/>
              </a:solidFill>
              <a:latin typeface="Perpetua" panose="02020502060401020303" pitchFamily="18" charset="0"/>
              <a:ea typeface="+mn-ea"/>
              <a:cs typeface="+mn-cs"/>
            </a:defRPr>
          </a:pPr>
          <a:endParaRPr lang="en-US"/>
        </a:p>
      </c:txPr>
    </c:legend>
    <c:plotVisOnly val="1"/>
    <c:dispBlanksAs val="gap"/>
    <c:showDLblsOverMax val="0"/>
  </c:chart>
  <c:spPr>
    <a:solidFill>
      <a:schemeClr val="lt1"/>
    </a:solidFill>
    <a:ln w="53975" cap="flat" cmpd="sng" algn="ctr">
      <a:noFill/>
      <a:round/>
    </a:ln>
    <a:effectLst/>
  </c:spPr>
  <c:txPr>
    <a:bodyPr/>
    <a:lstStyle/>
    <a:p>
      <a:pPr>
        <a:defRPr>
          <a:ln>
            <a:noFill/>
          </a:ln>
          <a:solidFill>
            <a:schemeClr val="dk1"/>
          </a:solidFill>
          <a:latin typeface="Perpetua" panose="02020502060401020303" pitchFamily="18"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27744011632002"/>
          <c:y val="0.13746001749781395"/>
          <c:w val="0.55807447439742164"/>
          <c:h val="0.73070551181102361"/>
        </c:manualLayout>
      </c:layout>
      <c:doughnutChart>
        <c:varyColors val="1"/>
        <c:ser>
          <c:idx val="0"/>
          <c:order val="0"/>
          <c:tx>
            <c:strRef>
              <c:f>'R.V.Grafik 2'!$B$3</c:f>
              <c:strCache>
                <c:ptCount val="1"/>
                <c:pt idx="0">
                  <c:v>Shuma gjithsej ne %</c:v>
                </c:pt>
              </c:strCache>
            </c:strRef>
          </c:tx>
          <c:dPt>
            <c:idx val="0"/>
            <c:bubble3D val="0"/>
            <c:spPr>
              <a:solidFill>
                <a:sysClr val="windowText" lastClr="000000">
                  <a:lumMod val="65000"/>
                  <a:lumOff val="35000"/>
                </a:sysClr>
              </a:solidFill>
              <a:ln>
                <a:noFill/>
              </a:ln>
              <a:effectLst/>
            </c:spPr>
            <c:extLst>
              <c:ext xmlns:c16="http://schemas.microsoft.com/office/drawing/2014/chart" uri="{C3380CC4-5D6E-409C-BE32-E72D297353CC}">
                <c16:uniqueId val="{00000000-269E-4443-8875-C2B21E3B48B2}"/>
              </c:ext>
            </c:extLst>
          </c:dPt>
          <c:dPt>
            <c:idx val="1"/>
            <c:bubble3D val="0"/>
            <c:spPr>
              <a:solidFill>
                <a:schemeClr val="tx1">
                  <a:lumMod val="95000"/>
                  <a:lumOff val="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69E-4443-8875-C2B21E3B48B2}"/>
              </c:ext>
            </c:extLst>
          </c:dPt>
          <c:dPt>
            <c:idx val="2"/>
            <c:bubble3D val="0"/>
            <c:spPr>
              <a:solidFill>
                <a:srgbClr val="C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269E-4443-8875-C2B21E3B48B2}"/>
              </c:ext>
            </c:extLst>
          </c:dPt>
          <c:dLbls>
            <c:dLbl>
              <c:idx val="0"/>
              <c:tx>
                <c:rich>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Perpetua" panose="02020502060401020303" pitchFamily="18" charset="0"/>
                        <a:ea typeface="+mn-ea"/>
                        <a:cs typeface="+mn-cs"/>
                      </a:defRPr>
                    </a:pPr>
                    <a:fld id="{27F41C89-F8EE-4F6C-9DE6-8135B08A4946}" type="CATEGORYNAME">
                      <a:rPr lang="en-US">
                        <a:solidFill>
                          <a:schemeClr val="bg1"/>
                        </a:solidFill>
                      </a:rPr>
                      <a:pPr>
                        <a:defRPr sz="1000" b="0" i="0" u="none" strike="noStrike" kern="1200" baseline="0">
                          <a:solidFill>
                            <a:schemeClr val="bg1"/>
                          </a:solidFill>
                          <a:latin typeface="Perpetua" panose="02020502060401020303" pitchFamily="18" charset="0"/>
                          <a:ea typeface="+mn-ea"/>
                          <a:cs typeface="+mn-cs"/>
                        </a:defRPr>
                      </a:pPr>
                      <a:t>[CATEGORY NAME]</a:t>
                    </a:fld>
                    <a:r>
                      <a:rPr lang="en-US" baseline="0">
                        <a:solidFill>
                          <a:schemeClr val="bg1"/>
                        </a:solidFill>
                      </a:rPr>
                      <a:t>,</a:t>
                    </a:r>
                  </a:p>
                  <a:p>
                    <a:pPr>
                      <a:defRPr sz="1000" b="0" i="0" u="none" strike="noStrike" kern="1200" baseline="0">
                        <a:solidFill>
                          <a:schemeClr val="bg1"/>
                        </a:solidFill>
                        <a:latin typeface="Perpetua" panose="02020502060401020303" pitchFamily="18" charset="0"/>
                        <a:ea typeface="+mn-ea"/>
                        <a:cs typeface="+mn-cs"/>
                      </a:defRPr>
                    </a:pPr>
                    <a:r>
                      <a:rPr lang="en-US" baseline="0">
                        <a:solidFill>
                          <a:schemeClr val="bg1"/>
                        </a:solidFill>
                      </a:rPr>
                      <a:t> 77.2%</a:t>
                    </a:r>
                  </a:p>
                </c:rich>
              </c:tx>
              <c:spPr>
                <a:noFill/>
                <a:ln>
                  <a:noFill/>
                </a:ln>
                <a:effectLst/>
              </c:spP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269E-4443-8875-C2B21E3B48B2}"/>
                </c:ext>
              </c:extLst>
            </c:dLbl>
            <c:dLbl>
              <c:idx val="1"/>
              <c:delete val="1"/>
              <c:extLst>
                <c:ext xmlns:c15="http://schemas.microsoft.com/office/drawing/2012/chart" uri="{CE6537A1-D6FC-4f65-9D91-7224C49458BB}"/>
                <c:ext xmlns:c16="http://schemas.microsoft.com/office/drawing/2014/chart" uri="{C3380CC4-5D6E-409C-BE32-E72D297353CC}">
                  <c16:uniqueId val="{00000001-269E-4443-8875-C2B21E3B48B2}"/>
                </c:ext>
              </c:extLst>
            </c:dLbl>
            <c:dLbl>
              <c:idx val="2"/>
              <c:layout>
                <c:manualLayout>
                  <c:x val="2.2961335535705812E-2"/>
                  <c:y val="-1.3889063867016625E-2"/>
                </c:manualLayout>
              </c:layout>
              <c:tx>
                <c:rich>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Perpetua" panose="02020502060401020303" pitchFamily="18" charset="0"/>
                        <a:ea typeface="+mn-ea"/>
                        <a:cs typeface="+mn-cs"/>
                      </a:defRPr>
                    </a:pPr>
                    <a:fld id="{E04BE6AF-DBB5-42CE-BC62-B0DEE0E32275}" type="CATEGORYNAME">
                      <a:rPr lang="en-US">
                        <a:solidFill>
                          <a:schemeClr val="bg1"/>
                        </a:solidFill>
                      </a:rPr>
                      <a:pPr>
                        <a:defRPr sz="1000" b="0" i="0" u="none" strike="noStrike" kern="1200" baseline="0">
                          <a:solidFill>
                            <a:schemeClr val="bg1"/>
                          </a:solidFill>
                          <a:latin typeface="Perpetua" panose="02020502060401020303" pitchFamily="18" charset="0"/>
                          <a:ea typeface="+mn-ea"/>
                          <a:cs typeface="+mn-cs"/>
                        </a:defRPr>
                      </a:pPr>
                      <a:t>[CATEGORY NAME]</a:t>
                    </a:fld>
                    <a:r>
                      <a:rPr lang="en-US" baseline="0">
                        <a:solidFill>
                          <a:schemeClr val="bg1"/>
                        </a:solidFill>
                      </a:rPr>
                      <a:t>, </a:t>
                    </a:r>
                  </a:p>
                  <a:p>
                    <a:pPr>
                      <a:defRPr sz="1000" b="0" i="0" u="none" strike="noStrike" kern="1200" baseline="0">
                        <a:solidFill>
                          <a:schemeClr val="bg1"/>
                        </a:solidFill>
                        <a:latin typeface="Perpetua" panose="02020502060401020303" pitchFamily="18" charset="0"/>
                        <a:ea typeface="+mn-ea"/>
                        <a:cs typeface="+mn-cs"/>
                      </a:defRPr>
                    </a:pPr>
                    <a:r>
                      <a:rPr lang="en-US" baseline="0">
                        <a:solidFill>
                          <a:schemeClr val="bg1"/>
                        </a:solidFill>
                      </a:rPr>
                      <a:t> 22.8%</a:t>
                    </a:r>
                  </a:p>
                </c:rich>
              </c:tx>
              <c:spPr>
                <a:noFill/>
                <a:ln>
                  <a:noFill/>
                </a:ln>
                <a:effectLst/>
              </c:spP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269E-4443-8875-C2B21E3B48B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showLegendKey val="0"/>
            <c:showVal val="1"/>
            <c:showCatName val="0"/>
            <c:showSerName val="0"/>
            <c:showPercent val="1"/>
            <c:showBubbleSize val="0"/>
            <c:showLeaderLines val="0"/>
            <c:extLst>
              <c:ext xmlns:c15="http://schemas.microsoft.com/office/drawing/2012/chart" uri="{CE6537A1-D6FC-4f65-9D91-7224C49458BB}"/>
            </c:extLst>
          </c:dLbls>
          <c:cat>
            <c:strRef>
              <c:f>'R.V.Grafik 2'!$A$4:$A$6</c:f>
              <c:strCache>
                <c:ptCount val="3"/>
                <c:pt idx="0">
                  <c:v>LEK</c:v>
                </c:pt>
                <c:pt idx="1">
                  <c:v>USD</c:v>
                </c:pt>
                <c:pt idx="2">
                  <c:v>EUR</c:v>
                </c:pt>
              </c:strCache>
            </c:strRef>
          </c:cat>
          <c:val>
            <c:numRef>
              <c:f>'R.V.Grafik 2'!$B$4:$B$6</c:f>
              <c:numCache>
                <c:formatCode>#,##0.00_ ;\-#,##0.00\ </c:formatCode>
                <c:ptCount val="3"/>
                <c:pt idx="0" formatCode="_-* #,##0.00\ _L_e_k_-;\-* #,##0.00\ _L_e_k_-;_-* &quot;-&quot;??\ _L_e_k_-;_-@_-">
                  <c:v>82.712811849971501</c:v>
                </c:pt>
                <c:pt idx="1">
                  <c:v>4.6178031769719616E-2</c:v>
                </c:pt>
                <c:pt idx="2" formatCode="_-* #,##0.00\ _L_e_k_-;\-* #,##0.00\ _L_e_k_-;_-* &quot;-&quot;??\ _L_e_k_-;_-@_-">
                  <c:v>17.241010118258831</c:v>
                </c:pt>
              </c:numCache>
            </c:numRef>
          </c:val>
          <c:extLst>
            <c:ext xmlns:c16="http://schemas.microsoft.com/office/drawing/2014/chart" uri="{C3380CC4-5D6E-409C-BE32-E72D297353CC}">
              <c16:uniqueId val="{00000003-269E-4443-8875-C2B21E3B48B2}"/>
            </c:ext>
          </c:extLst>
        </c:ser>
        <c:dLbls>
          <c:showLegendKey val="0"/>
          <c:showVal val="1"/>
          <c:showCatName val="0"/>
          <c:showSerName val="0"/>
          <c:showPercent val="0"/>
          <c:showBubbleSize val="0"/>
          <c:showLeaderLines val="0"/>
        </c:dLbls>
        <c:firstSliceAng val="0"/>
        <c:holeSize val="50"/>
      </c:doughnutChart>
      <c:spPr>
        <a:noFill/>
        <a:ln>
          <a:noFill/>
        </a:ln>
        <a:effectLst/>
      </c:spPr>
    </c:plotArea>
    <c:plotVisOnly val="1"/>
    <c:dispBlanksAs val="zero"/>
    <c:showDLblsOverMax val="0"/>
  </c:chart>
  <c:spPr>
    <a:noFill/>
    <a:ln w="9525" cap="flat" cmpd="sng" algn="ctr">
      <a:noFill/>
      <a:round/>
    </a:ln>
    <a:effectLst/>
  </c:spPr>
  <c:txPr>
    <a:bodyPr/>
    <a:lstStyle/>
    <a:p>
      <a:pPr>
        <a:defRPr>
          <a:solidFill>
            <a:sysClr val="windowText" lastClr="000000"/>
          </a:solidFill>
          <a:latin typeface="Perpetua" panose="02020502060401020303" pitchFamily="18"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986199830782749E-2"/>
          <c:y val="0.17102387076582523"/>
          <c:w val="0.87287188943529426"/>
          <c:h val="0.52702136191309423"/>
        </c:manualLayout>
      </c:layout>
      <c:barChart>
        <c:barDir val="col"/>
        <c:grouping val="clustered"/>
        <c:varyColors val="0"/>
        <c:ser>
          <c:idx val="0"/>
          <c:order val="0"/>
          <c:tx>
            <c:strRef>
              <c:f>'R.V. GRAFIK 3'!$B$2</c:f>
              <c:strCache>
                <c:ptCount val="1"/>
                <c:pt idx="0">
                  <c:v>Insured deposits</c:v>
                </c:pt>
              </c:strCache>
            </c:strRef>
          </c:tx>
          <c:spPr>
            <a:solidFill>
              <a:srgbClr val="C00000"/>
            </a:solidFill>
            <a:ln>
              <a:noFill/>
            </a:ln>
            <a:effectLst/>
          </c:spPr>
          <c:invertIfNegative val="0"/>
          <c:dLbls>
            <c:delete val="1"/>
          </c:dLbls>
          <c:cat>
            <c:numRef>
              <c:f>'R.V. GRAFIK 3'!$A$3:$A$7</c:f>
              <c:numCache>
                <c:formatCode>mmm\-yy</c:formatCode>
                <c:ptCount val="5"/>
                <c:pt idx="0">
                  <c:v>45261</c:v>
                </c:pt>
                <c:pt idx="1">
                  <c:v>45352</c:v>
                </c:pt>
                <c:pt idx="2">
                  <c:v>45444</c:v>
                </c:pt>
                <c:pt idx="3">
                  <c:v>45536</c:v>
                </c:pt>
                <c:pt idx="4">
                  <c:v>45627</c:v>
                </c:pt>
              </c:numCache>
            </c:numRef>
          </c:cat>
          <c:val>
            <c:numRef>
              <c:f>'R.V. GRAFIK 3'!$B$3:$B$7</c:f>
              <c:numCache>
                <c:formatCode>#,##0.0</c:formatCode>
                <c:ptCount val="5"/>
                <c:pt idx="0">
                  <c:v>7.777948797651999</c:v>
                </c:pt>
                <c:pt idx="1">
                  <c:v>7.8400062658505005</c:v>
                </c:pt>
                <c:pt idx="2">
                  <c:v>7.8989397381964848</c:v>
                </c:pt>
                <c:pt idx="3">
                  <c:v>7.9571073699054802</c:v>
                </c:pt>
                <c:pt idx="4">
                  <c:v>8.0545653662500012</c:v>
                </c:pt>
              </c:numCache>
            </c:numRef>
          </c:val>
          <c:extLst>
            <c:ext xmlns:c16="http://schemas.microsoft.com/office/drawing/2014/chart" uri="{C3380CC4-5D6E-409C-BE32-E72D297353CC}">
              <c16:uniqueId val="{00000000-317A-4614-8D56-41FF74CCE2FD}"/>
            </c:ext>
          </c:extLst>
        </c:ser>
        <c:dLbls>
          <c:showLegendKey val="0"/>
          <c:showVal val="1"/>
          <c:showCatName val="0"/>
          <c:showSerName val="0"/>
          <c:showPercent val="0"/>
          <c:showBubbleSize val="0"/>
        </c:dLbls>
        <c:gapWidth val="80"/>
        <c:overlap val="100"/>
        <c:axId val="164990336"/>
        <c:axId val="165008512"/>
      </c:barChart>
      <c:lineChart>
        <c:grouping val="standard"/>
        <c:varyColors val="0"/>
        <c:ser>
          <c:idx val="1"/>
          <c:order val="1"/>
          <c:tx>
            <c:strRef>
              <c:f>'R.V. GRAFIK 3'!$C$2</c:f>
              <c:strCache>
                <c:ptCount val="1"/>
                <c:pt idx="0">
                  <c:v>Quarterly change in %</c:v>
                </c:pt>
              </c:strCache>
            </c:strRef>
          </c:tx>
          <c:spPr>
            <a:ln w="28575" cap="rnd">
              <a:solidFill>
                <a:sysClr val="windowText" lastClr="000000">
                  <a:lumMod val="75000"/>
                  <a:lumOff val="25000"/>
                </a:sysClr>
              </a:solidFill>
              <a:round/>
            </a:ln>
            <a:effectLst/>
          </c:spPr>
          <c:marker>
            <c:symbol val="circle"/>
            <c:size val="4"/>
            <c:spPr>
              <a:solidFill>
                <a:srgbClr val="E7E6E6">
                  <a:lumMod val="90000"/>
                </a:srgbClr>
              </a:solidFill>
              <a:ln w="9525">
                <a:noFill/>
              </a:ln>
              <a:effectLst/>
            </c:spPr>
          </c:marker>
          <c:dLbls>
            <c:dLbl>
              <c:idx val="0"/>
              <c:layout>
                <c:manualLayout>
                  <c:x val="-3.4951941081013987E-2"/>
                  <c:y val="-6.0333981408014617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Perpetua" panose="02020502060401020303" pitchFamily="18"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17A-4614-8D56-41FF74CCE2FD}"/>
                </c:ext>
              </c:extLst>
            </c:dLbl>
            <c:dLbl>
              <c:idx val="1"/>
              <c:layout>
                <c:manualLayout>
                  <c:x val="-3.9922075649918419E-2"/>
                  <c:y val="-6.035853616971373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Perpetua" panose="02020502060401020303" pitchFamily="18"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17A-4614-8D56-41FF74CCE2FD}"/>
                </c:ext>
              </c:extLst>
            </c:dLbl>
            <c:dLbl>
              <c:idx val="2"/>
              <c:layout>
                <c:manualLayout>
                  <c:x val="-3.7402508558606322E-2"/>
                  <c:y val="-6.018518688189342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Perpetua" panose="02020502060401020303" pitchFamily="18"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17A-4614-8D56-41FF74CCE2FD}"/>
                </c:ext>
              </c:extLst>
            </c:dLbl>
            <c:dLbl>
              <c:idx val="3"/>
              <c:layout>
                <c:manualLayout>
                  <c:x val="-3.495194108101389E-2"/>
                  <c:y val="-6.491399419847998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Perpetua" panose="02020502060401020303" pitchFamily="18"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17A-4614-8D56-41FF74CCE2FD}"/>
                </c:ext>
              </c:extLst>
            </c:dLbl>
            <c:dLbl>
              <c:idx val="4"/>
              <c:layout>
                <c:manualLayout>
                  <c:x val="-3.4997940823494084E-2"/>
                  <c:y val="-6.0210108132573721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Perpetua" panose="02020502060401020303" pitchFamily="18"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17A-4614-8D56-41FF74CCE2F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Perpetua" panose="0202050206040102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'R.V. GRAFIK 3'!$A$3:$A$7</c:f>
              <c:numCache>
                <c:formatCode>mmm\-yy</c:formatCode>
                <c:ptCount val="5"/>
                <c:pt idx="0">
                  <c:v>45261</c:v>
                </c:pt>
                <c:pt idx="1">
                  <c:v>45352</c:v>
                </c:pt>
                <c:pt idx="2">
                  <c:v>45444</c:v>
                </c:pt>
                <c:pt idx="3">
                  <c:v>45536</c:v>
                </c:pt>
                <c:pt idx="4">
                  <c:v>45627</c:v>
                </c:pt>
              </c:numCache>
            </c:numRef>
          </c:cat>
          <c:val>
            <c:numRef>
              <c:f>'R.V. GRAFIK 3'!$C$3:$C$7</c:f>
              <c:numCache>
                <c:formatCode>#,##0.0</c:formatCode>
                <c:ptCount val="5"/>
                <c:pt idx="0">
                  <c:v>3.4036534360466226</c:v>
                </c:pt>
                <c:pt idx="1">
                  <c:v>0.79786419032785716</c:v>
                </c:pt>
                <c:pt idx="2">
                  <c:v>0.75170185262099321</c:v>
                </c:pt>
                <c:pt idx="3">
                  <c:v>0.73639796778952604</c:v>
                </c:pt>
                <c:pt idx="4">
                  <c:v>1.2247917718578798</c:v>
                </c:pt>
              </c:numCache>
            </c:numRef>
          </c:val>
          <c:smooth val="0"/>
          <c:extLst>
            <c:ext xmlns:c16="http://schemas.microsoft.com/office/drawing/2014/chart" uri="{C3380CC4-5D6E-409C-BE32-E72D297353CC}">
              <c16:uniqueId val="{00000006-317A-4614-8D56-41FF74CCE2FD}"/>
            </c:ext>
          </c:extLst>
        </c:ser>
        <c:dLbls>
          <c:showLegendKey val="0"/>
          <c:showVal val="1"/>
          <c:showCatName val="0"/>
          <c:showSerName val="0"/>
          <c:showPercent val="0"/>
          <c:showBubbleSize val="0"/>
        </c:dLbls>
        <c:marker val="1"/>
        <c:smooth val="0"/>
        <c:axId val="165012608"/>
        <c:axId val="165010432"/>
      </c:lineChart>
      <c:catAx>
        <c:axId val="164990336"/>
        <c:scaling>
          <c:orientation val="minMax"/>
        </c:scaling>
        <c:delete val="0"/>
        <c:axPos val="b"/>
        <c:numFmt formatCode="mmm\-yy" sourceLinked="1"/>
        <c:majorTickMark val="out"/>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5008512"/>
        <c:crosses val="autoZero"/>
        <c:auto val="0"/>
        <c:lblAlgn val="ctr"/>
        <c:lblOffset val="100"/>
        <c:tickLblSkip val="1"/>
        <c:noMultiLvlLbl val="1"/>
      </c:catAx>
      <c:valAx>
        <c:axId val="165008512"/>
        <c:scaling>
          <c:orientation val="minMax"/>
          <c:max val="10"/>
          <c:min val="0"/>
        </c:scaling>
        <c:delete val="0"/>
        <c:axPos val="l"/>
        <c:majorGridlines>
          <c:spPr>
            <a:ln w="3175" cap="flat" cmpd="sng" algn="ctr">
              <a:solidFill>
                <a:srgbClr val="E7E6E6"/>
              </a:solidFill>
              <a:prstDash val="dash"/>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Perpetua" panose="02020502060401020303" pitchFamily="18" charset="0"/>
                    <a:ea typeface="+mn-ea"/>
                    <a:cs typeface="+mn-cs"/>
                  </a:defRPr>
                </a:pPr>
                <a:r>
                  <a:rPr lang="en-GB" sz="800"/>
                  <a:t>values in bn ALL</a:t>
                </a:r>
              </a:p>
            </c:rich>
          </c:tx>
          <c:layout>
            <c:manualLayout>
              <c:xMode val="edge"/>
              <c:yMode val="edge"/>
              <c:x val="1.6363286080952586E-2"/>
              <c:y val="0.3381685607277562"/>
            </c:manualLayout>
          </c:layout>
          <c:overlay val="0"/>
          <c:spPr>
            <a:noFill/>
            <a:ln>
              <a:noFill/>
            </a:ln>
            <a:effectLst/>
          </c:spPr>
        </c:title>
        <c:numFmt formatCode="#,##0" sourceLinked="0"/>
        <c:majorTickMark val="out"/>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4990336"/>
        <c:crosses val="autoZero"/>
        <c:crossBetween val="between"/>
        <c:majorUnit val="2"/>
      </c:valAx>
      <c:valAx>
        <c:axId val="165010432"/>
        <c:scaling>
          <c:orientation val="minMax"/>
          <c:max val="10"/>
        </c:scaling>
        <c:delete val="0"/>
        <c:axPos val="r"/>
        <c:title>
          <c:tx>
            <c:rich>
              <a:bodyPr rot="0" spcFirstLastPara="1" vertOverflow="ellipsis"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r>
                  <a:rPr lang="en-GB" sz="900"/>
                  <a:t>in %</a:t>
                </a:r>
              </a:p>
            </c:rich>
          </c:tx>
          <c:layout>
            <c:manualLayout>
              <c:xMode val="edge"/>
              <c:yMode val="edge"/>
              <c:x val="0.94868289978604159"/>
              <c:y val="4.7322440841249931E-2"/>
            </c:manualLayout>
          </c:layout>
          <c:overlay val="0"/>
          <c:spPr>
            <a:noFill/>
            <a:ln>
              <a:noFill/>
            </a:ln>
            <a:effectLst/>
          </c:sp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5012608"/>
        <c:crosses val="max"/>
        <c:crossBetween val="between"/>
        <c:majorUnit val="2"/>
      </c:valAx>
      <c:catAx>
        <c:axId val="165012608"/>
        <c:scaling>
          <c:orientation val="minMax"/>
        </c:scaling>
        <c:delete val="1"/>
        <c:axPos val="t"/>
        <c:numFmt formatCode="mmm\-yy" sourceLinked="1"/>
        <c:majorTickMark val="out"/>
        <c:minorTickMark val="none"/>
        <c:tickLblPos val="none"/>
        <c:crossAx val="165010432"/>
        <c:crosses val="max"/>
        <c:auto val="0"/>
        <c:lblAlgn val="ctr"/>
        <c:lblOffset val="100"/>
        <c:noMultiLvlLbl val="1"/>
      </c:catAx>
      <c:spPr>
        <a:noFill/>
        <a:ln>
          <a:noFill/>
        </a:ln>
        <a:effectLst/>
      </c:spPr>
    </c:plotArea>
    <c:legend>
      <c:legendPos val="b"/>
      <c:layout>
        <c:manualLayout>
          <c:xMode val="edge"/>
          <c:yMode val="edge"/>
          <c:x val="0.17865405438181611"/>
          <c:y val="0.83434927964881911"/>
          <c:w val="0.60308768356895093"/>
          <c:h val="7.54564162142061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Perpetua" panose="02020502060401020303" pitchFamily="18"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90506176187018"/>
          <c:y val="7.2514864213401933E-2"/>
          <c:w val="0.83708573928259455"/>
          <c:h val="0.6892816175755907"/>
        </c:manualLayout>
      </c:layout>
      <c:barChart>
        <c:barDir val="col"/>
        <c:grouping val="stacked"/>
        <c:varyColors val="0"/>
        <c:ser>
          <c:idx val="0"/>
          <c:order val="0"/>
          <c:tx>
            <c:strRef>
              <c:f>'R.V.Grafik 5'!$B$3</c:f>
              <c:strCache>
                <c:ptCount val="1"/>
                <c:pt idx="0">
                  <c:v>Number of insured depositors with deposits ALL 101-2 mln </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Perpetua" panose="0202050206040102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'R.V.Grafik 5'!$A$4:$A$8</c:f>
              <c:strCache>
                <c:ptCount val="5"/>
                <c:pt idx="0">
                  <c:v>Dec-23</c:v>
                </c:pt>
                <c:pt idx="1">
                  <c:v>March 2023</c:v>
                </c:pt>
                <c:pt idx="2">
                  <c:v>Jun-24</c:v>
                </c:pt>
                <c:pt idx="3">
                  <c:v>Sep-24</c:v>
                </c:pt>
                <c:pt idx="4">
                  <c:v>Dec-24</c:v>
                </c:pt>
              </c:strCache>
            </c:strRef>
          </c:cat>
          <c:val>
            <c:numRef>
              <c:f>'R.V.Grafik 5'!$B$4:$B$8</c:f>
              <c:numCache>
                <c:formatCode>#,##0</c:formatCode>
                <c:ptCount val="5"/>
                <c:pt idx="0">
                  <c:v>17297</c:v>
                </c:pt>
                <c:pt idx="1">
                  <c:v>17184</c:v>
                </c:pt>
                <c:pt idx="2">
                  <c:v>17264</c:v>
                </c:pt>
                <c:pt idx="3">
                  <c:v>17454</c:v>
                </c:pt>
                <c:pt idx="4">
                  <c:v>20195</c:v>
                </c:pt>
              </c:numCache>
            </c:numRef>
          </c:val>
          <c:extLst>
            <c:ext xmlns:c16="http://schemas.microsoft.com/office/drawing/2014/chart" uri="{C3380CC4-5D6E-409C-BE32-E72D297353CC}">
              <c16:uniqueId val="{00000000-30C3-4CB6-B33A-61CF21714B00}"/>
            </c:ext>
          </c:extLst>
        </c:ser>
        <c:ser>
          <c:idx val="1"/>
          <c:order val="1"/>
          <c:tx>
            <c:strRef>
              <c:f>'R.V.Grafik 5'!$C$3</c:f>
              <c:strCache>
                <c:ptCount val="1"/>
                <c:pt idx="0">
                  <c:v>Number of insured depositors with deposits over ALL 2 mln </c:v>
                </c:pt>
              </c:strCache>
            </c:strRef>
          </c:tx>
          <c:spPr>
            <a:solidFill>
              <a:sysClr val="windowText" lastClr="000000">
                <a:lumMod val="65000"/>
                <a:lumOff val="35000"/>
              </a:sys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Perpetua" panose="0202050206040102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'R.V.Grafik 5'!$A$4:$A$8</c:f>
              <c:strCache>
                <c:ptCount val="5"/>
                <c:pt idx="0">
                  <c:v>Dec-23</c:v>
                </c:pt>
                <c:pt idx="1">
                  <c:v>March 2023</c:v>
                </c:pt>
                <c:pt idx="2">
                  <c:v>Jun-24</c:v>
                </c:pt>
                <c:pt idx="3">
                  <c:v>Sep-24</c:v>
                </c:pt>
                <c:pt idx="4">
                  <c:v>Dec-24</c:v>
                </c:pt>
              </c:strCache>
            </c:strRef>
          </c:cat>
          <c:val>
            <c:numRef>
              <c:f>'R.V.Grafik 5'!$C$4:$C$8</c:f>
              <c:numCache>
                <c:formatCode>#,##0</c:formatCode>
                <c:ptCount val="5"/>
                <c:pt idx="0" formatCode="General">
                  <c:v>1915</c:v>
                </c:pt>
                <c:pt idx="1">
                  <c:v>1946</c:v>
                </c:pt>
                <c:pt idx="2" formatCode="General">
                  <c:v>1977</c:v>
                </c:pt>
                <c:pt idx="3">
                  <c:v>1991</c:v>
                </c:pt>
                <c:pt idx="4">
                  <c:v>2010</c:v>
                </c:pt>
              </c:numCache>
            </c:numRef>
          </c:val>
          <c:extLst>
            <c:ext xmlns:c16="http://schemas.microsoft.com/office/drawing/2014/chart" uri="{C3380CC4-5D6E-409C-BE32-E72D297353CC}">
              <c16:uniqueId val="{00000001-30C3-4CB6-B33A-61CF21714B00}"/>
            </c:ext>
          </c:extLst>
        </c:ser>
        <c:dLbls>
          <c:showLegendKey val="0"/>
          <c:showVal val="0"/>
          <c:showCatName val="0"/>
          <c:showSerName val="0"/>
          <c:showPercent val="0"/>
          <c:showBubbleSize val="0"/>
        </c:dLbls>
        <c:gapWidth val="80"/>
        <c:overlap val="100"/>
        <c:axId val="166307712"/>
        <c:axId val="166309248"/>
      </c:barChart>
      <c:catAx>
        <c:axId val="166307712"/>
        <c:scaling>
          <c:orientation val="minMax"/>
        </c:scaling>
        <c:delete val="0"/>
        <c:axPos val="b"/>
        <c:numFmt formatCode="General" sourceLinked="1"/>
        <c:majorTickMark val="none"/>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6309248"/>
        <c:crosses val="autoZero"/>
        <c:auto val="1"/>
        <c:lblAlgn val="ctr"/>
        <c:lblOffset val="100"/>
        <c:noMultiLvlLbl val="0"/>
      </c:catAx>
      <c:valAx>
        <c:axId val="166309248"/>
        <c:scaling>
          <c:orientation val="minMax"/>
          <c:min val="2000"/>
        </c:scaling>
        <c:delete val="0"/>
        <c:axPos val="l"/>
        <c:majorGridlines>
          <c:spPr>
            <a:ln w="3175" cap="flat" cmpd="sng" algn="ctr">
              <a:solidFill>
                <a:srgbClr val="E7E6E6"/>
              </a:solidFill>
              <a:prstDash val="dash"/>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Perpetua" panose="02020502060401020303" pitchFamily="18" charset="0"/>
                    <a:ea typeface="+mn-ea"/>
                    <a:cs typeface="+mn-cs"/>
                  </a:defRPr>
                </a:pPr>
                <a:r>
                  <a:rPr lang="en-GB" sz="800"/>
                  <a:t>number of</a:t>
                </a:r>
                <a:r>
                  <a:rPr lang="en-GB" sz="800" baseline="0"/>
                  <a:t> depositors</a:t>
                </a:r>
                <a:endParaRPr lang="en-GB" sz="800"/>
              </a:p>
            </c:rich>
          </c:tx>
          <c:layout>
            <c:manualLayout>
              <c:xMode val="edge"/>
              <c:yMode val="edge"/>
              <c:x val="1.971095291508872E-2"/>
              <c:y val="0.20149118860142731"/>
            </c:manualLayout>
          </c:layout>
          <c:overlay val="0"/>
          <c:spPr>
            <a:noFill/>
            <a:ln>
              <a:noFill/>
            </a:ln>
            <a:effectLst/>
          </c:spPr>
        </c:title>
        <c:numFmt formatCode="#,##0" sourceLinked="1"/>
        <c:majorTickMark val="none"/>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6307712"/>
        <c:crosses val="autoZero"/>
        <c:crossBetween val="between"/>
      </c:valAx>
      <c:spPr>
        <a:noFill/>
        <a:ln>
          <a:noFill/>
        </a:ln>
        <a:effectLst/>
      </c:spPr>
    </c:plotArea>
    <c:legend>
      <c:legendPos val="b"/>
      <c:layout>
        <c:manualLayout>
          <c:xMode val="edge"/>
          <c:yMode val="edge"/>
          <c:x val="0"/>
          <c:y val="0.88665743170992506"/>
          <c:w val="1"/>
          <c:h val="0.1133425682900740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Perpetua" panose="02020502060401020303"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705710602742707"/>
          <c:y val="0.12077925743153205"/>
          <c:w val="0.42001791196219102"/>
          <c:h val="0.81777681015680048"/>
        </c:manualLayout>
      </c:layout>
      <c:doughnutChart>
        <c:varyColors val="1"/>
        <c:ser>
          <c:idx val="0"/>
          <c:order val="0"/>
          <c:tx>
            <c:strRef>
              <c:f>'graf 2'!$C$7</c:f>
              <c:strCache>
                <c:ptCount val="1"/>
                <c:pt idx="0">
                  <c:v>shuma e depozitave  ne %</c:v>
                </c:pt>
              </c:strCache>
            </c:strRef>
          </c:tx>
          <c:dPt>
            <c:idx val="0"/>
            <c:bubble3D val="0"/>
            <c:spPr>
              <a:solidFill>
                <a:srgbClr val="C00000"/>
              </a:solidFill>
            </c:spPr>
            <c:extLst>
              <c:ext xmlns:c16="http://schemas.microsoft.com/office/drawing/2014/chart" uri="{C3380CC4-5D6E-409C-BE32-E72D297353CC}">
                <c16:uniqueId val="{00000000-56B2-4763-B268-271D9036E937}"/>
              </c:ext>
            </c:extLst>
          </c:dPt>
          <c:dPt>
            <c:idx val="1"/>
            <c:bubble3D val="0"/>
            <c:spPr>
              <a:solidFill>
                <a:sysClr val="window" lastClr="FFFFFF">
                  <a:lumMod val="65000"/>
                </a:sysClr>
              </a:solidFill>
            </c:spPr>
            <c:extLst>
              <c:ext xmlns:c16="http://schemas.microsoft.com/office/drawing/2014/chart" uri="{C3380CC4-5D6E-409C-BE32-E72D297353CC}">
                <c16:uniqueId val="{00000001-56B2-4763-B268-271D9036E937}"/>
              </c:ext>
            </c:extLst>
          </c:dPt>
          <c:dPt>
            <c:idx val="2"/>
            <c:bubble3D val="0"/>
            <c:spPr>
              <a:solidFill>
                <a:sysClr val="windowText" lastClr="000000">
                  <a:lumMod val="75000"/>
                  <a:lumOff val="25000"/>
                </a:sysClr>
              </a:solidFill>
              <a:ln>
                <a:solidFill>
                  <a:sysClr val="windowText" lastClr="000000"/>
                </a:solidFill>
              </a:ln>
            </c:spPr>
            <c:extLst>
              <c:ext xmlns:c16="http://schemas.microsoft.com/office/drawing/2014/chart" uri="{C3380CC4-5D6E-409C-BE32-E72D297353CC}">
                <c16:uniqueId val="{00000002-56B2-4763-B268-271D9036E937}"/>
              </c:ext>
            </c:extLst>
          </c:dPt>
          <c:dPt>
            <c:idx val="4"/>
            <c:bubble3D val="0"/>
            <c:spPr>
              <a:solidFill>
                <a:srgbClr val="FF0000"/>
              </a:solidFill>
            </c:spPr>
            <c:extLst>
              <c:ext xmlns:c16="http://schemas.microsoft.com/office/drawing/2014/chart" uri="{C3380CC4-5D6E-409C-BE32-E72D297353CC}">
                <c16:uniqueId val="{00000003-56B2-4763-B268-271D9036E937}"/>
              </c:ext>
            </c:extLst>
          </c:dPt>
          <c:dLbls>
            <c:dLbl>
              <c:idx val="0"/>
              <c:layout>
                <c:manualLayout>
                  <c:x val="0.10237462920685222"/>
                  <c:y val="0"/>
                </c:manualLayout>
              </c:layout>
              <c:tx>
                <c:rich>
                  <a:bodyPr/>
                  <a:lstStyle/>
                  <a:p>
                    <a:fld id="{01EFF050-E06A-44E0-ABE5-3672E417AC7C}" type="CATEGORYNAME">
                      <a:rPr lang="en-US"/>
                      <a:pPr/>
                      <a:t>[CATEGORY NAME]</a:t>
                    </a:fld>
                    <a:r>
                      <a:rPr lang="en-US" baseline="0"/>
                      <a:t>
</a:t>
                    </a:r>
                    <a:fld id="{0BB6608C-F220-4215-9376-FAA8A5079C8D}" type="VALUE">
                      <a:rPr lang="en-US" baseline="0"/>
                      <a:pPr/>
                      <a:t>[VALUE]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6B2-4763-B268-271D9036E937}"/>
                </c:ext>
              </c:extLst>
            </c:dLbl>
            <c:dLbl>
              <c:idx val="1"/>
              <c:layout>
                <c:manualLayout>
                  <c:x val="0.11033106068841977"/>
                  <c:y val="9.6742544278739365E-2"/>
                </c:manualLayout>
              </c:layout>
              <c:spPr>
                <a:noFill/>
                <a:ln>
                  <a:noFill/>
                </a:ln>
                <a:effectLst/>
              </c:spPr>
              <c:txPr>
                <a:bodyPr wrap="square" lIns="38100" tIns="19050" rIns="38100" bIns="19050" anchor="ctr">
                  <a:noAutofit/>
                </a:bodyPr>
                <a:lstStyle/>
                <a:p>
                  <a:pPr>
                    <a:defRPr sz="800">
                      <a:latin typeface="Times New Roman" panose="02020603050405020304" pitchFamily="18" charset="0"/>
                      <a:cs typeface="Times New Roman" panose="02020603050405020304" pitchFamily="18" charset="0"/>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9.1732683323176911E-2"/>
                      <c:h val="0.13521839080459769"/>
                    </c:manualLayout>
                  </c15:layout>
                </c:ext>
                <c:ext xmlns:c16="http://schemas.microsoft.com/office/drawing/2014/chart" uri="{C3380CC4-5D6E-409C-BE32-E72D297353CC}">
                  <c16:uniqueId val="{00000001-56B2-4763-B268-271D9036E937}"/>
                </c:ext>
              </c:extLst>
            </c:dLbl>
            <c:dLbl>
              <c:idx val="2"/>
              <c:layout>
                <c:manualLayout>
                  <c:x val="-0.15183235231690839"/>
                  <c:y val="-3.1445379672368927E-2"/>
                </c:manualLayout>
              </c:layout>
              <c:tx>
                <c:rich>
                  <a:bodyPr wrap="square" lIns="38100" tIns="19050" rIns="38100" bIns="19050" anchor="ctr">
                    <a:noAutofit/>
                  </a:bodyPr>
                  <a:lstStyle/>
                  <a:p>
                    <a:pPr>
                      <a:defRPr sz="800">
                        <a:latin typeface="Times New Roman" panose="02020603050405020304" pitchFamily="18" charset="0"/>
                        <a:cs typeface="Times New Roman" panose="02020603050405020304" pitchFamily="18" charset="0"/>
                      </a:defRPr>
                    </a:pPr>
                    <a:fld id="{28F43752-5057-432E-80BA-F7B49D620823}" type="CATEGORYNAME">
                      <a:rPr lang="en-US" sz="800">
                        <a:latin typeface="Times New Roman" panose="02020603050405020304" pitchFamily="18" charset="0"/>
                        <a:cs typeface="Times New Roman" panose="02020603050405020304" pitchFamily="18" charset="0"/>
                      </a:rPr>
                      <a:pPr>
                        <a:defRPr sz="800">
                          <a:latin typeface="Times New Roman" panose="02020603050405020304" pitchFamily="18" charset="0"/>
                          <a:cs typeface="Times New Roman" panose="02020603050405020304" pitchFamily="18" charset="0"/>
                        </a:defRPr>
                      </a:pPr>
                      <a:t>[CATEGORY NAME]</a:t>
                    </a:fld>
                    <a:r>
                      <a:rPr lang="en-US" sz="800" baseline="0">
                        <a:latin typeface="Times New Roman" panose="02020603050405020304" pitchFamily="18" charset="0"/>
                        <a:cs typeface="Times New Roman" panose="02020603050405020304" pitchFamily="18" charset="0"/>
                      </a:rPr>
                      <a:t>
47.4%</a:t>
                    </a:r>
                  </a:p>
                </c:rich>
              </c:tx>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11454296023647934"/>
                      <c:h val="0.17353767560664113"/>
                    </c:manualLayout>
                  </c15:layout>
                  <c15:dlblFieldTable/>
                  <c15:showDataLabelsRange val="0"/>
                </c:ext>
                <c:ext xmlns:c16="http://schemas.microsoft.com/office/drawing/2014/chart" uri="{C3380CC4-5D6E-409C-BE32-E72D297353CC}">
                  <c16:uniqueId val="{00000002-56B2-4763-B268-271D9036E937}"/>
                </c:ext>
              </c:extLst>
            </c:dLbl>
            <c:dLbl>
              <c:idx val="3"/>
              <c:delete val="1"/>
              <c:extLst>
                <c:ext xmlns:c15="http://schemas.microsoft.com/office/drawing/2012/chart" uri="{CE6537A1-D6FC-4f65-9D91-7224C49458BB}"/>
                <c:ext xmlns:c16="http://schemas.microsoft.com/office/drawing/2014/chart" uri="{C3380CC4-5D6E-409C-BE32-E72D297353CC}">
                  <c16:uniqueId val="{00000004-56B2-4763-B268-271D9036E937}"/>
                </c:ext>
              </c:extLst>
            </c:dLbl>
            <c:dLbl>
              <c:idx val="4"/>
              <c:layout>
                <c:manualLayout>
                  <c:x val="-4.5791648073241424E-2"/>
                  <c:y val="-0.15445524481853698"/>
                </c:manualLayout>
              </c:layout>
              <c:spPr>
                <a:noFill/>
                <a:ln>
                  <a:noFill/>
                </a:ln>
                <a:effectLst/>
              </c:spPr>
              <c:txPr>
                <a:bodyPr wrap="square" lIns="38100" tIns="19050" rIns="38100" bIns="19050" anchor="ctr">
                  <a:noAutofit/>
                </a:bodyPr>
                <a:lstStyle/>
                <a:p>
                  <a:pPr>
                    <a:defRPr sz="800">
                      <a:latin typeface="Times New Roman" panose="02020603050405020304" pitchFamily="18" charset="0"/>
                      <a:cs typeface="Times New Roman" panose="02020603050405020304" pitchFamily="18" charset="0"/>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7.2953563619903988E-2"/>
                      <c:h val="0.11682758620689655"/>
                    </c:manualLayout>
                  </c15:layout>
                </c:ext>
                <c:ext xmlns:c16="http://schemas.microsoft.com/office/drawing/2014/chart" uri="{C3380CC4-5D6E-409C-BE32-E72D297353CC}">
                  <c16:uniqueId val="{00000003-56B2-4763-B268-271D9036E937}"/>
                </c:ext>
              </c:extLst>
            </c:dLbl>
            <c:dLbl>
              <c:idx val="5"/>
              <c:delete val="1"/>
              <c:extLst>
                <c:ext xmlns:c15="http://schemas.microsoft.com/office/drawing/2012/chart" uri="{CE6537A1-D6FC-4f65-9D91-7224C49458BB}"/>
                <c:ext xmlns:c16="http://schemas.microsoft.com/office/drawing/2014/chart" uri="{C3380CC4-5D6E-409C-BE32-E72D297353CC}">
                  <c16:uniqueId val="{00000005-56B2-4763-B268-271D9036E937}"/>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'graf 2'!$B$8:$B$13</c:f>
              <c:strCache>
                <c:ptCount val="6"/>
                <c:pt idx="0">
                  <c:v>ALL</c:v>
                </c:pt>
                <c:pt idx="1">
                  <c:v>USD</c:v>
                </c:pt>
                <c:pt idx="2">
                  <c:v>EUR</c:v>
                </c:pt>
                <c:pt idx="3">
                  <c:v>CHF</c:v>
                </c:pt>
                <c:pt idx="4">
                  <c:v>GBP</c:v>
                </c:pt>
                <c:pt idx="5">
                  <c:v>CAD</c:v>
                </c:pt>
              </c:strCache>
            </c:strRef>
          </c:cat>
          <c:val>
            <c:numRef>
              <c:f>'graf 2'!$C$8:$C$13</c:f>
              <c:numCache>
                <c:formatCode>0.0%</c:formatCode>
                <c:ptCount val="6"/>
                <c:pt idx="0">
                  <c:v>0.46909176406782288</c:v>
                </c:pt>
                <c:pt idx="1">
                  <c:v>4.0531521748630193E-2</c:v>
                </c:pt>
                <c:pt idx="2">
                  <c:v>0.4742607574607276</c:v>
                </c:pt>
                <c:pt idx="3">
                  <c:v>5.5527399433249114E-4</c:v>
                </c:pt>
                <c:pt idx="4">
                  <c:v>1.3498393718003989E-2</c:v>
                </c:pt>
                <c:pt idx="5">
                  <c:v>2.0622890104831744E-3</c:v>
                </c:pt>
              </c:numCache>
            </c:numRef>
          </c:val>
          <c:extLst>
            <c:ext xmlns:c16="http://schemas.microsoft.com/office/drawing/2014/chart" uri="{C3380CC4-5D6E-409C-BE32-E72D297353CC}">
              <c16:uniqueId val="{00000006-56B2-4763-B268-271D9036E937}"/>
            </c:ext>
          </c:extLst>
        </c:ser>
        <c:dLbls>
          <c:showLegendKey val="0"/>
          <c:showVal val="0"/>
          <c:showCatName val="0"/>
          <c:showSerName val="0"/>
          <c:showPercent val="0"/>
          <c:showBubbleSize val="0"/>
          <c:showLeaderLines val="1"/>
        </c:dLbls>
        <c:firstSliceAng val="0"/>
        <c:holeSize val="50"/>
      </c:doughnutChart>
    </c:plotArea>
    <c:plotVisOnly val="1"/>
    <c:dispBlanksAs val="zero"/>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71504681317951"/>
          <c:y val="5.4747947255492133E-2"/>
          <c:w val="0.85828495318682174"/>
          <c:h val="0.76956750888066039"/>
        </c:manualLayout>
      </c:layout>
      <c:barChart>
        <c:barDir val="col"/>
        <c:grouping val="clustered"/>
        <c:varyColors val="0"/>
        <c:ser>
          <c:idx val="0"/>
          <c:order val="0"/>
          <c:tx>
            <c:strRef>
              <c:f>bankat!$B$4:$B$6</c:f>
              <c:strCache>
                <c:ptCount val="3"/>
                <c:pt idx="0">
                  <c:v>Fondi i Sigurimit te Depozitave ne Banka</c:v>
                </c:pt>
                <c:pt idx="1">
                  <c:v> 7,910,033 </c:v>
                </c:pt>
                <c:pt idx="2">
                  <c:v> 10,447,678 </c:v>
                </c:pt>
              </c:strCache>
            </c:strRef>
          </c:tx>
          <c:spPr>
            <a:solidFill>
              <a:srgbClr val="C00000"/>
            </a:solidFill>
          </c:spPr>
          <c:invertIfNegative val="0"/>
          <c:dLbls>
            <c:dLbl>
              <c:idx val="0"/>
              <c:layout>
                <c:manualLayout>
                  <c:x val="0"/>
                  <c:y val="0.2940619722000019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AB-44B3-93E1-2852D0768191}"/>
                </c:ext>
              </c:extLst>
            </c:dLbl>
            <c:numFmt formatCode="#,##0" sourceLinked="0"/>
            <c:spPr>
              <a:noFill/>
              <a:ln>
                <a:noFill/>
              </a:ln>
              <a:effectLst/>
            </c:spPr>
            <c:txPr>
              <a:bodyPr rot="-5400000" vert="horz"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bankat!$A$10:$A$20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bankat!$B$10:$B$20</c:f>
              <c:numCache>
                <c:formatCode>_-* #,##0_-;\-* #,##0_-;_-* "-"??_-;_-@_-</c:formatCode>
                <c:ptCount val="11"/>
                <c:pt idx="0">
                  <c:v>24045619</c:v>
                </c:pt>
                <c:pt idx="1">
                  <c:v>27667346</c:v>
                </c:pt>
                <c:pt idx="2">
                  <c:v>31243190.621679977</c:v>
                </c:pt>
                <c:pt idx="3">
                  <c:v>35017089.962640002</c:v>
                </c:pt>
                <c:pt idx="4" formatCode="#,##0">
                  <c:v>38906676.466433242</c:v>
                </c:pt>
                <c:pt idx="5" formatCode="#,##0">
                  <c:v>43188356.194108143</c:v>
                </c:pt>
                <c:pt idx="6" formatCode="#,##0">
                  <c:v>47900232.111852922</c:v>
                </c:pt>
                <c:pt idx="7" formatCode="#,##0">
                  <c:v>52780939.663170442</c:v>
                </c:pt>
                <c:pt idx="8" formatCode="#,##0">
                  <c:v>57865285.509000003</c:v>
                </c:pt>
                <c:pt idx="9" formatCode="#,##0">
                  <c:v>63552868.055</c:v>
                </c:pt>
                <c:pt idx="10" formatCode="#,##0">
                  <c:v>70141718.437415957</c:v>
                </c:pt>
              </c:numCache>
            </c:numRef>
          </c:val>
          <c:extLst>
            <c:ext xmlns:c16="http://schemas.microsoft.com/office/drawing/2014/chart" uri="{C3380CC4-5D6E-409C-BE32-E72D297353CC}">
              <c16:uniqueId val="{00000001-8EAB-44B3-93E1-2852D0768191}"/>
            </c:ext>
          </c:extLst>
        </c:ser>
        <c:dLbls>
          <c:showLegendKey val="0"/>
          <c:showVal val="0"/>
          <c:showCatName val="0"/>
          <c:showSerName val="0"/>
          <c:showPercent val="0"/>
          <c:showBubbleSize val="0"/>
        </c:dLbls>
        <c:gapWidth val="80"/>
        <c:overlap val="-27"/>
        <c:axId val="166325632"/>
        <c:axId val="166347904"/>
        <c:extLst/>
      </c:barChart>
      <c:catAx>
        <c:axId val="166325632"/>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vert="horz"/>
          <a:lstStyle/>
          <a:p>
            <a:pPr>
              <a:defRPr/>
            </a:pPr>
            <a:endParaRPr lang="en-US"/>
          </a:p>
        </c:txPr>
        <c:crossAx val="166347904"/>
        <c:crosses val="autoZero"/>
        <c:auto val="1"/>
        <c:lblAlgn val="ctr"/>
        <c:lblOffset val="100"/>
        <c:noMultiLvlLbl val="0"/>
      </c:catAx>
      <c:valAx>
        <c:axId val="166347904"/>
        <c:scaling>
          <c:orientation val="minMax"/>
          <c:max val="70000000"/>
        </c:scaling>
        <c:delete val="0"/>
        <c:axPos val="l"/>
        <c:majorGridlines>
          <c:spPr>
            <a:ln w="3175" cap="flat" cmpd="sng" algn="ctr">
              <a:solidFill>
                <a:schemeClr val="bg2"/>
              </a:solidFill>
              <a:prstDash val="dash"/>
              <a:round/>
            </a:ln>
            <a:effectLst/>
          </c:spPr>
        </c:majorGridlines>
        <c:numFmt formatCode="_-* #,##0_-;\-* #,##0_-;_-* &quot;-&quot;??_-;_-@_-" sourceLinked="1"/>
        <c:majorTickMark val="none"/>
        <c:minorTickMark val="none"/>
        <c:tickLblPos val="nextTo"/>
        <c:spPr>
          <a:noFill/>
          <a:ln>
            <a:solidFill>
              <a:schemeClr val="tx1"/>
            </a:solidFill>
          </a:ln>
          <a:effectLst/>
        </c:spPr>
        <c:txPr>
          <a:bodyPr rot="-60000000" vert="horz"/>
          <a:lstStyle/>
          <a:p>
            <a:pPr>
              <a:defRPr/>
            </a:pPr>
            <a:endParaRPr lang="en-US"/>
          </a:p>
        </c:txPr>
        <c:crossAx val="1663256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Perpetua" panose="02020502060401020303" pitchFamily="18" charset="0"/>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36612258961958"/>
          <c:y val="3.1371475499589678E-2"/>
          <c:w val="0.85458564849205154"/>
          <c:h val="0.87733004198273756"/>
        </c:manualLayout>
      </c:layout>
      <c:barChart>
        <c:barDir val="col"/>
        <c:grouping val="clustered"/>
        <c:varyColors val="0"/>
        <c:ser>
          <c:idx val="1"/>
          <c:order val="0"/>
          <c:spPr>
            <a:solidFill>
              <a:schemeClr val="tx1">
                <a:lumMod val="65000"/>
                <a:lumOff val="35000"/>
              </a:schemeClr>
            </a:solidFill>
          </c:spPr>
          <c:invertIfNegative val="0"/>
          <c:dLbls>
            <c:spPr>
              <a:noFill/>
              <a:ln>
                <a:noFill/>
              </a:ln>
              <a:effectLst/>
            </c:spPr>
            <c:txPr>
              <a:bodyPr rot="-5400000" vert="horz"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bankat!$A$10:$A$20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bankat!$C$10:$C$20</c:f>
              <c:numCache>
                <c:formatCode>#,##0</c:formatCode>
                <c:ptCount val="11"/>
                <c:pt idx="0">
                  <c:v>2836807</c:v>
                </c:pt>
                <c:pt idx="1">
                  <c:v>2900429</c:v>
                </c:pt>
                <c:pt idx="2">
                  <c:v>2993277.38521</c:v>
                </c:pt>
                <c:pt idx="3">
                  <c:v>3207976.1669999999</c:v>
                </c:pt>
                <c:pt idx="4">
                  <c:v>3272833.5874299998</c:v>
                </c:pt>
                <c:pt idx="5">
                  <c:v>3376146.9419999998</c:v>
                </c:pt>
                <c:pt idx="6">
                  <c:v>3571555.2247000122</c:v>
                </c:pt>
                <c:pt idx="7">
                  <c:v>3768233.7255000002</c:v>
                </c:pt>
                <c:pt idx="8">
                  <c:v>3996507.923</c:v>
                </c:pt>
                <c:pt idx="9">
                  <c:v>4171583.2960000001</c:v>
                </c:pt>
                <c:pt idx="10">
                  <c:v>4398825.7893000003</c:v>
                </c:pt>
              </c:numCache>
            </c:numRef>
          </c:val>
          <c:extLst>
            <c:ext xmlns:c16="http://schemas.microsoft.com/office/drawing/2014/chart" uri="{C3380CC4-5D6E-409C-BE32-E72D297353CC}">
              <c16:uniqueId val="{00000000-5B7C-4970-A95E-18A7071BC5AB}"/>
            </c:ext>
          </c:extLst>
        </c:ser>
        <c:dLbls>
          <c:showLegendKey val="0"/>
          <c:showVal val="0"/>
          <c:showCatName val="0"/>
          <c:showSerName val="0"/>
          <c:showPercent val="0"/>
          <c:showBubbleSize val="0"/>
        </c:dLbls>
        <c:gapWidth val="80"/>
        <c:overlap val="-27"/>
        <c:axId val="166633856"/>
        <c:axId val="166635392"/>
        <c:extLst/>
      </c:barChart>
      <c:catAx>
        <c:axId val="166633856"/>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vert="horz"/>
          <a:lstStyle/>
          <a:p>
            <a:pPr>
              <a:defRPr/>
            </a:pPr>
            <a:endParaRPr lang="en-US"/>
          </a:p>
        </c:txPr>
        <c:crossAx val="166635392"/>
        <c:crosses val="autoZero"/>
        <c:auto val="1"/>
        <c:lblAlgn val="ctr"/>
        <c:lblOffset val="100"/>
        <c:noMultiLvlLbl val="0"/>
      </c:catAx>
      <c:valAx>
        <c:axId val="166635392"/>
        <c:scaling>
          <c:orientation val="minMax"/>
          <c:max val="4500000"/>
        </c:scaling>
        <c:delete val="0"/>
        <c:axPos val="l"/>
        <c:majorGridlines>
          <c:spPr>
            <a:ln w="3175" cap="flat" cmpd="sng" algn="ctr">
              <a:solidFill>
                <a:schemeClr val="bg2"/>
              </a:solidFill>
              <a:prstDash val="dash"/>
              <a:round/>
            </a:ln>
            <a:effectLst/>
          </c:spPr>
        </c:majorGridlines>
        <c:numFmt formatCode="_(* #,##0_);_(* \(#,##0\);_(* &quot;-&quot;_);_(@_)" sourceLinked="0"/>
        <c:majorTickMark val="none"/>
        <c:minorTickMark val="none"/>
        <c:tickLblPos val="nextTo"/>
        <c:spPr>
          <a:noFill/>
          <a:ln>
            <a:solidFill>
              <a:schemeClr val="tx1"/>
            </a:solidFill>
          </a:ln>
          <a:effectLst/>
        </c:spPr>
        <c:txPr>
          <a:bodyPr rot="-60000000" vert="horz"/>
          <a:lstStyle/>
          <a:p>
            <a:pPr>
              <a:defRPr/>
            </a:pPr>
            <a:endParaRPr lang="en-US"/>
          </a:p>
        </c:txPr>
        <c:crossAx val="166633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Perpetua" panose="02020502060401020303" pitchFamily="18" charset="0"/>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91260418284363"/>
          <c:y val="6.4586598479601423E-2"/>
          <c:w val="0.85089007957763363"/>
          <c:h val="0.78647878954009298"/>
        </c:manualLayout>
      </c:layout>
      <c:barChart>
        <c:barDir val="col"/>
        <c:grouping val="clustered"/>
        <c:varyColors val="0"/>
        <c:ser>
          <c:idx val="2"/>
          <c:order val="0"/>
          <c:tx>
            <c:strRef>
              <c:f>bankat!$D$4</c:f>
              <c:strCache>
                <c:ptCount val="1"/>
                <c:pt idx="0">
                  <c:v>Te Ardhurat nga Administrimi i Mjeteve Financiare</c:v>
                </c:pt>
              </c:strCache>
            </c:strRef>
          </c:tx>
          <c:spPr>
            <a:solidFill>
              <a:srgbClr val="C00000"/>
            </a:solidFill>
          </c:spPr>
          <c:invertIfNegative val="0"/>
          <c:dLbls>
            <c:dLbl>
              <c:idx val="0"/>
              <c:layout>
                <c:manualLayout>
                  <c:x val="0"/>
                  <c:y val="0.2255378265994929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32-4684-844E-BD72C1365903}"/>
                </c:ext>
              </c:extLst>
            </c:dLbl>
            <c:dLbl>
              <c:idx val="1"/>
              <c:layout>
                <c:manualLayout>
                  <c:x val="0"/>
                  <c:y val="0.2436301292888038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32-4684-844E-BD72C1365903}"/>
                </c:ext>
              </c:extLst>
            </c:dLbl>
            <c:dLbl>
              <c:idx val="2"/>
              <c:layout>
                <c:manualLayout>
                  <c:x val="-4.0622915017836281E-17"/>
                  <c:y val="0.232068023079259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32-4684-844E-BD72C1365903}"/>
                </c:ext>
              </c:extLst>
            </c:dLbl>
            <c:dLbl>
              <c:idx val="3"/>
              <c:layout>
                <c:manualLayout>
                  <c:x val="0"/>
                  <c:y val="0.2254737441148128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D32-4684-844E-BD72C1365903}"/>
                </c:ext>
              </c:extLst>
            </c:dLbl>
            <c:numFmt formatCode="#,##0" sourceLinked="0"/>
            <c:spPr>
              <a:noFill/>
              <a:ln>
                <a:noFill/>
              </a:ln>
              <a:effectLst/>
            </c:spPr>
            <c:txPr>
              <a:bodyPr rot="-5400000" vert="horz"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bankat!$A$10:$A$20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bankat!$D$10:$D$20</c:f>
              <c:numCache>
                <c:formatCode>_-* #,##0.00_-;\-* #,##0.00_-;_-* "-"??_-;_-@_-</c:formatCode>
                <c:ptCount val="11"/>
                <c:pt idx="0">
                  <c:v>803986</c:v>
                </c:pt>
                <c:pt idx="1">
                  <c:v>874149</c:v>
                </c:pt>
                <c:pt idx="2">
                  <c:v>782203.52367999998</c:v>
                </c:pt>
                <c:pt idx="3">
                  <c:v>780184.55938999937</c:v>
                </c:pt>
                <c:pt idx="4">
                  <c:v>999441.43438619992</c:v>
                </c:pt>
                <c:pt idx="5">
                  <c:v>1080701.368</c:v>
                </c:pt>
                <c:pt idx="6">
                  <c:v>1226015.4682999996</c:v>
                </c:pt>
                <c:pt idx="7">
                  <c:v>1393656.8509000011</c:v>
                </c:pt>
                <c:pt idx="8">
                  <c:v>1610838.1300000001</c:v>
                </c:pt>
                <c:pt idx="9">
                  <c:v>2346171.5979999998</c:v>
                </c:pt>
                <c:pt idx="10">
                  <c:v>2832739.7149999999</c:v>
                </c:pt>
              </c:numCache>
            </c:numRef>
          </c:val>
          <c:extLst>
            <c:ext xmlns:c16="http://schemas.microsoft.com/office/drawing/2014/chart" uri="{C3380CC4-5D6E-409C-BE32-E72D297353CC}">
              <c16:uniqueId val="{00000004-DD32-4684-844E-BD72C1365903}"/>
            </c:ext>
          </c:extLst>
        </c:ser>
        <c:dLbls>
          <c:showLegendKey val="0"/>
          <c:showVal val="0"/>
          <c:showCatName val="0"/>
          <c:showSerName val="0"/>
          <c:showPercent val="0"/>
          <c:showBubbleSize val="0"/>
        </c:dLbls>
        <c:gapWidth val="80"/>
        <c:overlap val="-27"/>
        <c:axId val="166970496"/>
        <c:axId val="166972032"/>
        <c:extLst/>
      </c:barChart>
      <c:catAx>
        <c:axId val="166970496"/>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vert="horz"/>
          <a:lstStyle/>
          <a:p>
            <a:pPr>
              <a:defRPr>
                <a:solidFill>
                  <a:sysClr val="windowText" lastClr="000000"/>
                </a:solidFill>
              </a:defRPr>
            </a:pPr>
            <a:endParaRPr lang="en-US"/>
          </a:p>
        </c:txPr>
        <c:crossAx val="166972032"/>
        <c:crosses val="autoZero"/>
        <c:auto val="1"/>
        <c:lblAlgn val="ctr"/>
        <c:lblOffset val="100"/>
        <c:noMultiLvlLbl val="0"/>
      </c:catAx>
      <c:valAx>
        <c:axId val="166972032"/>
        <c:scaling>
          <c:orientation val="minMax"/>
          <c:max val="3050000"/>
          <c:min val="0"/>
        </c:scaling>
        <c:delete val="0"/>
        <c:axPos val="l"/>
        <c:majorGridlines>
          <c:spPr>
            <a:ln w="3175" cap="flat" cmpd="sng" algn="ctr">
              <a:solidFill>
                <a:schemeClr val="bg2"/>
              </a:solidFill>
              <a:prstDash val="dash"/>
              <a:round/>
            </a:ln>
            <a:effectLst/>
          </c:spPr>
        </c:majorGridlines>
        <c:numFmt formatCode="_(* #,##0_);_(* \(#,##0\);_(* &quot;-&quot;_);_(@_)" sourceLinked="0"/>
        <c:majorTickMark val="none"/>
        <c:minorTickMark val="none"/>
        <c:tickLblPos val="nextTo"/>
        <c:spPr>
          <a:noFill/>
          <a:ln>
            <a:solidFill>
              <a:schemeClr val="tx1"/>
            </a:solidFill>
          </a:ln>
          <a:effectLst/>
        </c:spPr>
        <c:txPr>
          <a:bodyPr rot="-60000000" vert="horz"/>
          <a:lstStyle/>
          <a:p>
            <a:pPr>
              <a:defRPr>
                <a:solidFill>
                  <a:sysClr val="windowText" lastClr="000000"/>
                </a:solidFill>
              </a:defRPr>
            </a:pPr>
            <a:endParaRPr lang="en-US"/>
          </a:p>
        </c:txPr>
        <c:crossAx val="1669704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Perpetua" panose="02020502060401020303" pitchFamily="18" charset="0"/>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10315731399121"/>
          <c:y val="8.7222174528557239E-2"/>
          <c:w val="0.7617844728449128"/>
          <c:h val="0.71491097057683861"/>
        </c:manualLayout>
      </c:layout>
      <c:barChart>
        <c:barDir val="col"/>
        <c:grouping val="clustered"/>
        <c:varyColors val="0"/>
        <c:ser>
          <c:idx val="0"/>
          <c:order val="0"/>
          <c:tx>
            <c:strRef>
              <c:f>bankat!$E$4</c:f>
              <c:strCache>
                <c:ptCount val="1"/>
                <c:pt idx="0">
                  <c:v>Insured deposits in banks</c:v>
                </c:pt>
              </c:strCache>
            </c:strRef>
          </c:tx>
          <c:spPr>
            <a:solidFill>
              <a:schemeClr val="tx1">
                <a:lumMod val="65000"/>
                <a:lumOff val="35000"/>
              </a:schemeClr>
            </a:solidFill>
            <a:ln>
              <a:noFill/>
            </a:ln>
            <a:effectLst/>
          </c:spPr>
          <c:invertIfNegative val="0"/>
          <c:cat>
            <c:numRef>
              <c:f>bankat!$A$10:$A$20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bankat!$E$10:$E$20</c:f>
              <c:numCache>
                <c:formatCode>_-* #,##0.00_-;\-* #,##0.00_-;_-* "-"??_-;_-@_-</c:formatCode>
                <c:ptCount val="11"/>
                <c:pt idx="0">
                  <c:v>570595988.1099999</c:v>
                </c:pt>
                <c:pt idx="1">
                  <c:v>593363486.03030109</c:v>
                </c:pt>
                <c:pt idx="2">
                  <c:v>611433138</c:v>
                </c:pt>
                <c:pt idx="3">
                  <c:v>655429927.07143545</c:v>
                </c:pt>
                <c:pt idx="4">
                  <c:v>667173484.3567481</c:v>
                </c:pt>
                <c:pt idx="5">
                  <c:v>702802004.07437932</c:v>
                </c:pt>
                <c:pt idx="6">
                  <c:v>741614252.22731543</c:v>
                </c:pt>
                <c:pt idx="7">
                  <c:v>792246934.13113105</c:v>
                </c:pt>
                <c:pt idx="8">
                  <c:v>826710108</c:v>
                </c:pt>
                <c:pt idx="9" formatCode="#,##0">
                  <c:v>873813831.26300001</c:v>
                </c:pt>
                <c:pt idx="10" formatCode="_-* #,##0_-;\-* #,##0_-;_-* &quot;-&quot;??_-;_-@_-">
                  <c:v>921109904.34399998</c:v>
                </c:pt>
              </c:numCache>
            </c:numRef>
          </c:val>
          <c:extLst>
            <c:ext xmlns:c16="http://schemas.microsoft.com/office/drawing/2014/chart" uri="{C3380CC4-5D6E-409C-BE32-E72D297353CC}">
              <c16:uniqueId val="{00000000-73E6-47BF-9AED-118B09A936C2}"/>
            </c:ext>
          </c:extLst>
        </c:ser>
        <c:dLbls>
          <c:showLegendKey val="0"/>
          <c:showVal val="0"/>
          <c:showCatName val="0"/>
          <c:showSerName val="0"/>
          <c:showPercent val="0"/>
          <c:showBubbleSize val="0"/>
        </c:dLbls>
        <c:gapWidth val="55"/>
        <c:overlap val="-27"/>
        <c:axId val="167346176"/>
        <c:axId val="167347712"/>
      </c:barChart>
      <c:lineChart>
        <c:grouping val="standard"/>
        <c:varyColors val="0"/>
        <c:ser>
          <c:idx val="1"/>
          <c:order val="1"/>
          <c:tx>
            <c:strRef>
              <c:f>bankat!$F$4</c:f>
              <c:strCache>
                <c:ptCount val="1"/>
                <c:pt idx="0">
                  <c:v>Coverage ratio</c:v>
                </c:pt>
              </c:strCache>
            </c:strRef>
          </c:tx>
          <c:spPr>
            <a:ln w="19050" cap="rnd">
              <a:solidFill>
                <a:srgbClr val="C00000"/>
              </a:solidFill>
              <a:round/>
            </a:ln>
            <a:effectLst>
              <a:outerShdw blurRad="50800" dist="50800" dir="5400000" sx="3000" sy="3000" algn="ctr" rotWithShape="0">
                <a:srgbClr val="000000">
                  <a:alpha val="62000"/>
                </a:srgbClr>
              </a:outerShdw>
            </a:effectLst>
          </c:spPr>
          <c:marker>
            <c:symbol val="dot"/>
            <c:size val="4"/>
            <c:spPr>
              <a:solidFill>
                <a:srgbClr val="C00000">
                  <a:alpha val="93000"/>
                </a:srgbClr>
              </a:solidFill>
              <a:ln w="34925">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a:outerShdw blurRad="50800" dist="50800" dir="5400000" sx="3000" sy="3000" algn="ctr" rotWithShape="0">
                  <a:srgbClr val="000000">
                    <a:alpha val="62000"/>
                  </a:srgbClr>
                </a:outerShdw>
              </a:effectLst>
            </c:spPr>
          </c:marker>
          <c:dLbls>
            <c:spPr>
              <a:noFill/>
              <a:ln>
                <a:solidFill>
                  <a:sysClr val="windowText" lastClr="000000"/>
                </a:solidFill>
              </a:ln>
              <a:effectLst>
                <a:softEdge rad="292100"/>
              </a:effectLst>
            </c:spPr>
            <c:txPr>
              <a:bodyPr rot="0" spcFirstLastPara="1" vertOverflow="ellipsis" vert="horz" wrap="square" anchor="ctr" anchorCtr="1"/>
              <a:lstStyle/>
              <a:p>
                <a:pPr>
                  <a:defRPr sz="800" b="0" i="0" u="none" strike="noStrike" kern="1200" baseline="0">
                    <a:solidFill>
                      <a:schemeClr val="bg1"/>
                    </a:solidFill>
                    <a:latin typeface="Perpetua" panose="02020502060401020303" pitchFamily="18"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bankat!$A$10:$A$19</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bankat!$F$10:$F$20</c:f>
              <c:numCache>
                <c:formatCode>0.00%</c:formatCode>
                <c:ptCount val="11"/>
                <c:pt idx="0">
                  <c:v>4.2141233904652811E-2</c:v>
                </c:pt>
                <c:pt idx="1">
                  <c:v>4.6627988832105394E-2</c:v>
                </c:pt>
                <c:pt idx="2">
                  <c:v>5.1098294613008133E-2</c:v>
                </c:pt>
                <c:pt idx="3">
                  <c:v>5.3426138350291724E-2</c:v>
                </c:pt>
                <c:pt idx="4">
                  <c:v>5.8315681571105914E-2</c:v>
                </c:pt>
                <c:pt idx="5">
                  <c:v>6.1451669095606724E-2</c:v>
                </c:pt>
                <c:pt idx="6">
                  <c:v>6.4589147212304229E-2</c:v>
                </c:pt>
                <c:pt idx="7">
                  <c:v>6.6621828863315385E-2</c:v>
                </c:pt>
                <c:pt idx="8">
                  <c:v>6.9994651025847232E-2</c:v>
                </c:pt>
                <c:pt idx="9">
                  <c:v>7.2730444153237844E-2</c:v>
                </c:pt>
                <c:pt idx="10">
                  <c:v>7.6149130637532009E-2</c:v>
                </c:pt>
              </c:numCache>
            </c:numRef>
          </c:val>
          <c:smooth val="0"/>
          <c:extLst>
            <c:ext xmlns:c16="http://schemas.microsoft.com/office/drawing/2014/chart" uri="{C3380CC4-5D6E-409C-BE32-E72D297353CC}">
              <c16:uniqueId val="{00000001-73E6-47BF-9AED-118B09A936C2}"/>
            </c:ext>
          </c:extLst>
        </c:ser>
        <c:dLbls>
          <c:showLegendKey val="0"/>
          <c:showVal val="0"/>
          <c:showCatName val="0"/>
          <c:showSerName val="0"/>
          <c:showPercent val="0"/>
          <c:showBubbleSize val="0"/>
        </c:dLbls>
        <c:marker val="1"/>
        <c:smooth val="0"/>
        <c:axId val="167957248"/>
        <c:axId val="167349248"/>
      </c:lineChart>
      <c:catAx>
        <c:axId val="167346176"/>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7347712"/>
        <c:crosses val="autoZero"/>
        <c:auto val="1"/>
        <c:lblAlgn val="ctr"/>
        <c:lblOffset val="100"/>
        <c:noMultiLvlLbl val="0"/>
      </c:catAx>
      <c:valAx>
        <c:axId val="167347712"/>
        <c:scaling>
          <c:orientation val="minMax"/>
          <c:max val="1000000000"/>
          <c:min val="0"/>
        </c:scaling>
        <c:delete val="0"/>
        <c:axPos val="l"/>
        <c:majorGridlines>
          <c:spPr>
            <a:ln w="3175" cap="flat" cmpd="sng" algn="ctr">
              <a:solidFill>
                <a:schemeClr val="bg2"/>
              </a:solidFill>
              <a:prstDash val="dash"/>
              <a:round/>
            </a:ln>
            <a:effectLst/>
          </c:spPr>
        </c:majorGridlines>
        <c:numFmt formatCode="_(* #,##0_);_(* \(#,##0\);_(* &quot;-&quot;_);_(@_)" sourceLinked="0"/>
        <c:majorTickMark val="none"/>
        <c:minorTickMark val="none"/>
        <c:tickLblPos val="nextTo"/>
        <c:spPr>
          <a:noFill/>
          <a:ln w="3175">
            <a:solidFill>
              <a:schemeClr val="tx1"/>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7346176"/>
        <c:crosses val="autoZero"/>
        <c:crossBetween val="between"/>
        <c:majorUnit val="100000000"/>
      </c:valAx>
      <c:valAx>
        <c:axId val="167349248"/>
        <c:scaling>
          <c:orientation val="minMax"/>
          <c:max val="1"/>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7957248"/>
        <c:crosses val="max"/>
        <c:crossBetween val="between"/>
        <c:majorUnit val="0.2"/>
        <c:minorUnit val="0.1"/>
      </c:valAx>
      <c:catAx>
        <c:axId val="167957248"/>
        <c:scaling>
          <c:orientation val="minMax"/>
        </c:scaling>
        <c:delete val="1"/>
        <c:axPos val="b"/>
        <c:numFmt formatCode="General" sourceLinked="1"/>
        <c:majorTickMark val="out"/>
        <c:minorTickMark val="none"/>
        <c:tickLblPos val="none"/>
        <c:crossAx val="167349248"/>
        <c:crosses val="autoZero"/>
        <c:auto val="1"/>
        <c:lblAlgn val="ctr"/>
        <c:lblOffset val="100"/>
        <c:noMultiLvlLbl val="0"/>
      </c:catAx>
      <c:spPr>
        <a:noFill/>
        <a:ln w="25400">
          <a:noFill/>
        </a:ln>
        <a:effectLst/>
      </c:spPr>
    </c:plotArea>
    <c:legend>
      <c:legendPos val="b"/>
      <c:layout>
        <c:manualLayout>
          <c:xMode val="edge"/>
          <c:yMode val="edge"/>
          <c:x val="0.24089428440323907"/>
          <c:y val="0.92254270891722978"/>
          <c:w val="0.55809620850352404"/>
          <c:h val="7.745729108276193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Perpetua" panose="02020502060401020303" pitchFamily="18" charset="0"/>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23075261389002"/>
          <c:y val="8.6956521739130543E-2"/>
          <c:w val="0.87556574102690043"/>
          <c:h val="0.80174917265777124"/>
        </c:manualLayout>
      </c:layout>
      <c:barChart>
        <c:barDir val="col"/>
        <c:grouping val="clustered"/>
        <c:varyColors val="0"/>
        <c:ser>
          <c:idx val="0"/>
          <c:order val="0"/>
          <c:tx>
            <c:strRef>
              <c:f>SHKK!$B$5</c:f>
              <c:strCache>
                <c:ptCount val="1"/>
                <c:pt idx="0">
                  <c:v>Fondi i Sigurimit te Depozitave ne SHKK</c:v>
                </c:pt>
              </c:strCache>
            </c:strRef>
          </c:tx>
          <c:spPr>
            <a:solidFill>
              <a:srgbClr val="C00000"/>
            </a:solidFill>
            <a:ln>
              <a:noFill/>
            </a:ln>
            <a:effectLst/>
          </c:spPr>
          <c:invertIfNegative val="0"/>
          <c:dPt>
            <c:idx val="0"/>
            <c:invertIfNegative val="0"/>
            <c:bubble3D val="0"/>
            <c:spPr>
              <a:solidFill>
                <a:srgbClr val="C00000"/>
              </a:solidFill>
              <a:ln>
                <a:noFill/>
              </a:ln>
              <a:effectLst/>
            </c:spPr>
            <c:extLst>
              <c:ext xmlns:c16="http://schemas.microsoft.com/office/drawing/2014/chart" uri="{C3380CC4-5D6E-409C-BE32-E72D297353CC}">
                <c16:uniqueId val="{00000000-ABB8-4C57-A311-48714E5BCDFC}"/>
              </c:ext>
            </c:extLst>
          </c:dPt>
          <c:dLbls>
            <c:numFmt formatCode="#,##0" sourceLinked="0"/>
            <c:spPr>
              <a:noFill/>
              <a:ln>
                <a:noFill/>
              </a:ln>
              <a:effectLst/>
            </c:spPr>
            <c:txPr>
              <a:bodyPr rot="-5400000" vert="horz" wrap="square" lIns="38100" tIns="19050" rIns="38100" bIns="19050" anchor="ctr">
                <a:spAutoFit/>
              </a:bodyPr>
              <a:lstStyle/>
              <a:p>
                <a:pPr>
                  <a:defRPr sz="900">
                    <a:solidFill>
                      <a:sysClr val="windowText" lastClr="000000"/>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SHKK!$A$6:$A$15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SHKK!$B$6:$B$15</c:f>
              <c:numCache>
                <c:formatCode>_-* #,##0.00_-;\-* #,##0.00_-;_-* "-"??_-;_-@_-</c:formatCode>
                <c:ptCount val="10"/>
                <c:pt idx="0">
                  <c:v>77170.33666999999</c:v>
                </c:pt>
                <c:pt idx="1">
                  <c:v>77164.345700000005</c:v>
                </c:pt>
                <c:pt idx="2">
                  <c:v>92220.361000000004</c:v>
                </c:pt>
                <c:pt idx="3">
                  <c:v>107512.33667476739</c:v>
                </c:pt>
                <c:pt idx="4">
                  <c:v>124594.523</c:v>
                </c:pt>
                <c:pt idx="5">
                  <c:v>144709.87805508467</c:v>
                </c:pt>
                <c:pt idx="6">
                  <c:v>166664.08333757098</c:v>
                </c:pt>
                <c:pt idx="7">
                  <c:v>192368.88099999962</c:v>
                </c:pt>
                <c:pt idx="8" formatCode="_-* #,##0_-;\-* #,##0_-;_-* &quot;-&quot;??_-;_-@_-">
                  <c:v>222834.492</c:v>
                </c:pt>
                <c:pt idx="9" formatCode="_-* #,##0_-;\-* #,##0_-;_-* &quot;-&quot;??_-;_-@_-">
                  <c:v>256872.27300000004</c:v>
                </c:pt>
              </c:numCache>
            </c:numRef>
          </c:val>
          <c:extLst>
            <c:ext xmlns:c16="http://schemas.microsoft.com/office/drawing/2014/chart" uri="{C3380CC4-5D6E-409C-BE32-E72D297353CC}">
              <c16:uniqueId val="{00000001-ABB8-4C57-A311-48714E5BCDFC}"/>
            </c:ext>
          </c:extLst>
        </c:ser>
        <c:dLbls>
          <c:showLegendKey val="0"/>
          <c:showVal val="0"/>
          <c:showCatName val="0"/>
          <c:showSerName val="0"/>
          <c:showPercent val="0"/>
          <c:showBubbleSize val="0"/>
        </c:dLbls>
        <c:gapWidth val="80"/>
        <c:overlap val="-27"/>
        <c:axId val="169480960"/>
        <c:axId val="169482496"/>
        <c:extLst/>
      </c:barChart>
      <c:catAx>
        <c:axId val="169480960"/>
        <c:scaling>
          <c:orientation val="minMax"/>
        </c:scaling>
        <c:delete val="0"/>
        <c:axPos val="b"/>
        <c:numFmt formatCode="General" sourceLinked="1"/>
        <c:majorTickMark val="none"/>
        <c:minorTickMark val="none"/>
        <c:tickLblPos val="nextTo"/>
        <c:spPr>
          <a:noFill/>
          <a:ln w="6350" cap="flat" cmpd="sng" algn="ctr">
            <a:solidFill>
              <a:sysClr val="windowText" lastClr="000000"/>
            </a:solidFill>
            <a:round/>
          </a:ln>
          <a:effectLst/>
        </c:spPr>
        <c:txPr>
          <a:bodyPr rot="-60000000" vert="horz"/>
          <a:lstStyle/>
          <a:p>
            <a:pPr>
              <a:defRPr/>
            </a:pPr>
            <a:endParaRPr lang="en-US"/>
          </a:p>
        </c:txPr>
        <c:crossAx val="169482496"/>
        <c:crosses val="autoZero"/>
        <c:auto val="1"/>
        <c:lblAlgn val="ctr"/>
        <c:lblOffset val="100"/>
        <c:noMultiLvlLbl val="0"/>
      </c:catAx>
      <c:valAx>
        <c:axId val="169482496"/>
        <c:scaling>
          <c:orientation val="minMax"/>
          <c:max val="300000"/>
          <c:min val="0"/>
        </c:scaling>
        <c:delete val="0"/>
        <c:axPos val="l"/>
        <c:majorGridlines>
          <c:spPr>
            <a:ln w="3175" cap="flat" cmpd="sng" algn="ctr">
              <a:solidFill>
                <a:srgbClr val="E7E6E6"/>
              </a:solidFill>
              <a:prstDash val="dash"/>
              <a:round/>
            </a:ln>
            <a:effectLst/>
          </c:spPr>
        </c:majorGridlines>
        <c:numFmt formatCode="_(* #,##0_);_(* \(#,##0\);_(* &quot;-&quot;_);_(@_)" sourceLinked="0"/>
        <c:majorTickMark val="none"/>
        <c:minorTickMark val="none"/>
        <c:tickLblPos val="nextTo"/>
        <c:spPr>
          <a:noFill/>
          <a:ln>
            <a:solidFill>
              <a:sysClr val="windowText" lastClr="000000"/>
            </a:solidFill>
          </a:ln>
          <a:effectLst/>
        </c:spPr>
        <c:txPr>
          <a:bodyPr rot="-60000000" vert="horz"/>
          <a:lstStyle/>
          <a:p>
            <a:pPr>
              <a:defRPr/>
            </a:pPr>
            <a:endParaRPr lang="en-US"/>
          </a:p>
        </c:txPr>
        <c:crossAx val="169480960"/>
        <c:crosses val="autoZero"/>
        <c:crossBetween val="between"/>
        <c:majorUnit val="5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Perpetua" panose="02020502060401020303" pitchFamily="18"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SHKK!$C$5</c:f>
              <c:strCache>
                <c:ptCount val="1"/>
                <c:pt idx="0">
                  <c:v>Primet e Sigurimit nga SHKK</c:v>
                </c:pt>
              </c:strCache>
            </c:strRef>
          </c:tx>
          <c:spPr>
            <a:solidFill>
              <a:schemeClr val="tx1">
                <a:lumMod val="65000"/>
                <a:lumOff val="35000"/>
              </a:schemeClr>
            </a:solidFill>
          </c:spPr>
          <c:invertIfNegative val="0"/>
          <c:dLbls>
            <c:numFmt formatCode="#,##0" sourceLinked="0"/>
            <c:spPr>
              <a:noFill/>
              <a:ln>
                <a:noFill/>
              </a:ln>
              <a:effectLst/>
            </c:spPr>
            <c:txPr>
              <a:bodyPr rot="-5400000" vert="horz" wrap="square" lIns="38100" tIns="19050" rIns="38100" bIns="19050" anchor="ctr">
                <a:spAutoFit/>
              </a:bodyPr>
              <a:lstStyle/>
              <a:p>
                <a:pPr>
                  <a:defRPr>
                    <a:solidFill>
                      <a:sysClr val="windowText" lastClr="000000"/>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SHKK!$A$8:$A$15</c:f>
              <c:numCache>
                <c:formatCode>General</c:formatCode>
                <c:ptCount val="8"/>
                <c:pt idx="0">
                  <c:v>2017</c:v>
                </c:pt>
                <c:pt idx="1">
                  <c:v>2018</c:v>
                </c:pt>
                <c:pt idx="2">
                  <c:v>2019</c:v>
                </c:pt>
                <c:pt idx="3">
                  <c:v>2020</c:v>
                </c:pt>
                <c:pt idx="4">
                  <c:v>2021</c:v>
                </c:pt>
                <c:pt idx="5">
                  <c:v>2022</c:v>
                </c:pt>
                <c:pt idx="6">
                  <c:v>2023</c:v>
                </c:pt>
                <c:pt idx="7">
                  <c:v>2024</c:v>
                </c:pt>
              </c:numCache>
            </c:numRef>
          </c:cat>
          <c:val>
            <c:numRef>
              <c:f>SHKK!$C$8:$C$15</c:f>
              <c:numCache>
                <c:formatCode>_(* #,##0.00_);_(* \(#,##0.00\);_(* "-"??_);_(@_)</c:formatCode>
                <c:ptCount val="8"/>
                <c:pt idx="0">
                  <c:v>11308.732669999999</c:v>
                </c:pt>
                <c:pt idx="1">
                  <c:v>13899.98036</c:v>
                </c:pt>
                <c:pt idx="2">
                  <c:v>16495.182990000001</c:v>
                </c:pt>
                <c:pt idx="3">
                  <c:v>18547.554100000001</c:v>
                </c:pt>
                <c:pt idx="4">
                  <c:v>19483.1551</c:v>
                </c:pt>
                <c:pt idx="5">
                  <c:v>21074.323</c:v>
                </c:pt>
                <c:pt idx="6" formatCode="_(* #,##0_);_(* \(#,##0\);_(* &quot;-&quot;??_);_(@_)">
                  <c:v>22116.275000000001</c:v>
                </c:pt>
                <c:pt idx="7" formatCode="_(* #,##0_);_(* \(#,##0\);_(* &quot;-&quot;??_);_(@_)">
                  <c:v>23491.271000000001</c:v>
                </c:pt>
              </c:numCache>
            </c:numRef>
          </c:val>
          <c:extLst>
            <c:ext xmlns:c16="http://schemas.microsoft.com/office/drawing/2014/chart" uri="{C3380CC4-5D6E-409C-BE32-E72D297353CC}">
              <c16:uniqueId val="{00000000-A2F3-42FA-B13D-59D5052DA009}"/>
            </c:ext>
          </c:extLst>
        </c:ser>
        <c:dLbls>
          <c:showLegendKey val="0"/>
          <c:showVal val="0"/>
          <c:showCatName val="0"/>
          <c:showSerName val="0"/>
          <c:showPercent val="0"/>
          <c:showBubbleSize val="0"/>
        </c:dLbls>
        <c:gapWidth val="80"/>
        <c:overlap val="-27"/>
        <c:axId val="168257024"/>
        <c:axId val="168258560"/>
        <c:extLst/>
      </c:barChart>
      <c:catAx>
        <c:axId val="168257024"/>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vert="horz"/>
          <a:lstStyle/>
          <a:p>
            <a:pPr>
              <a:defRPr/>
            </a:pPr>
            <a:endParaRPr lang="en-US"/>
          </a:p>
        </c:txPr>
        <c:crossAx val="168258560"/>
        <c:crosses val="autoZero"/>
        <c:auto val="1"/>
        <c:lblAlgn val="ctr"/>
        <c:lblOffset val="100"/>
        <c:noMultiLvlLbl val="0"/>
      </c:catAx>
      <c:valAx>
        <c:axId val="168258560"/>
        <c:scaling>
          <c:orientation val="minMax"/>
          <c:max val="30000"/>
        </c:scaling>
        <c:delete val="0"/>
        <c:axPos val="l"/>
        <c:majorGridlines>
          <c:spPr>
            <a:ln w="3175" cap="flat" cmpd="sng" algn="ctr">
              <a:solidFill>
                <a:schemeClr val="bg2"/>
              </a:solidFill>
              <a:prstDash val="dash"/>
              <a:round/>
            </a:ln>
            <a:effectLst/>
          </c:spPr>
        </c:majorGridlines>
        <c:numFmt formatCode="_(* #,##0_);_(* \(#,##0\);_(* &quot;-&quot;_);_(@_)" sourceLinked="0"/>
        <c:majorTickMark val="none"/>
        <c:minorTickMark val="none"/>
        <c:tickLblPos val="nextTo"/>
        <c:spPr>
          <a:noFill/>
          <a:ln>
            <a:solidFill>
              <a:schemeClr val="tx1"/>
            </a:solidFill>
          </a:ln>
          <a:effectLst/>
        </c:spPr>
        <c:txPr>
          <a:bodyPr rot="-60000000" vert="horz"/>
          <a:lstStyle/>
          <a:p>
            <a:pPr>
              <a:defRPr/>
            </a:pPr>
            <a:endParaRPr lang="en-US"/>
          </a:p>
        </c:txPr>
        <c:crossAx val="1682570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Perpetua" panose="02020502060401020303" pitchFamily="18" charset="0"/>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14473586466871"/>
          <c:y val="0.10720270543105327"/>
          <c:w val="0.85910764255872785"/>
          <c:h val="0.78636315594778194"/>
        </c:manualLayout>
      </c:layout>
      <c:barChart>
        <c:barDir val="col"/>
        <c:grouping val="clustered"/>
        <c:varyColors val="0"/>
        <c:ser>
          <c:idx val="3"/>
          <c:order val="3"/>
          <c:tx>
            <c:strRef>
              <c:f>SHKK!$D$5</c:f>
              <c:strCache>
                <c:ptCount val="1"/>
                <c:pt idx="0">
                  <c:v>Te Ardhurat nga Administrimi i Mjeteve Financiare</c:v>
                </c:pt>
              </c:strCache>
            </c:strRef>
          </c:tx>
          <c:spPr>
            <a:solidFill>
              <a:srgbClr val="C00000"/>
            </a:solidFill>
            <a:ln>
              <a:noFill/>
            </a:ln>
            <a:effectLst/>
          </c:spPr>
          <c:invertIfNegative val="0"/>
          <c:dLbls>
            <c:numFmt formatCode="#,##0" sourceLinked="0"/>
            <c:spPr>
              <a:noFill/>
              <a:ln>
                <a:noFill/>
              </a:ln>
              <a:effectLst/>
            </c:spPr>
            <c:txPr>
              <a:bodyPr rot="-5400000" vert="horz" wrap="square" lIns="38100" tIns="19050" rIns="38100" bIns="19050" anchor="ctr">
                <a:spAutoFit/>
              </a:bodyPr>
              <a:lstStyle/>
              <a:p>
                <a:pPr>
                  <a:defRPr b="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SHKK!$A$6:$A$15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SHKK!$D$6:$D$15</c:f>
              <c:numCache>
                <c:formatCode>_-* #,##0.00_-;\-* #,##0.00_-;_-* "-"??_-;_-@_-</c:formatCode>
                <c:ptCount val="10"/>
                <c:pt idx="0">
                  <c:v>1170.3366700000001</c:v>
                </c:pt>
                <c:pt idx="1">
                  <c:v>1164.3457000000001</c:v>
                </c:pt>
                <c:pt idx="2">
                  <c:v>1350.329</c:v>
                </c:pt>
                <c:pt idx="3">
                  <c:v>1679.741</c:v>
                </c:pt>
                <c:pt idx="4">
                  <c:v>1718.9050000000011</c:v>
                </c:pt>
                <c:pt idx="5">
                  <c:v>1975.3027000000002</c:v>
                </c:pt>
                <c:pt idx="6">
                  <c:v>3169.6071000000002</c:v>
                </c:pt>
                <c:pt idx="7">
                  <c:v>5272.1075999999994</c:v>
                </c:pt>
                <c:pt idx="8" formatCode="_(* #,##0_);_(* \(#,##0\);_(* &quot;-&quot;??_);_(@_)">
                  <c:v>8926.8849999999093</c:v>
                </c:pt>
                <c:pt idx="9" formatCode="_(* #,##0_);_(* \(#,##0\);_(* &quot;-&quot;??_);_(@_)">
                  <c:v>10928.486999999883</c:v>
                </c:pt>
              </c:numCache>
            </c:numRef>
          </c:val>
          <c:extLst>
            <c:ext xmlns:c16="http://schemas.microsoft.com/office/drawing/2014/chart" uri="{C3380CC4-5D6E-409C-BE32-E72D297353CC}">
              <c16:uniqueId val="{00000000-6642-47F6-B21A-E91B5730248F}"/>
            </c:ext>
          </c:extLst>
        </c:ser>
        <c:dLbls>
          <c:showLegendKey val="0"/>
          <c:showVal val="0"/>
          <c:showCatName val="0"/>
          <c:showSerName val="0"/>
          <c:showPercent val="0"/>
          <c:showBubbleSize val="0"/>
        </c:dLbls>
        <c:gapWidth val="80"/>
        <c:overlap val="-27"/>
        <c:axId val="169613568"/>
        <c:axId val="169664512"/>
        <c:extLst>
          <c:ext xmlns:c15="http://schemas.microsoft.com/office/drawing/2012/chart" uri="{02D57815-91ED-43cb-92C2-25804820EDAC}">
            <c15:filteredBarSeries>
              <c15:ser>
                <c:idx val="0"/>
                <c:order val="0"/>
                <c:tx>
                  <c:strRef>
                    <c:extLst>
                      <c:ext uri="{02D57815-91ED-43cb-92C2-25804820EDAC}">
                        <c15:formulaRef>
                          <c15:sqref>bankat!$A$4</c15:sqref>
                        </c15:formulaRef>
                      </c:ext>
                    </c:extLst>
                    <c:strCache>
                      <c:ptCount val="1"/>
                      <c:pt idx="0">
                        <c:v>Viti</c:v>
                      </c:pt>
                    </c:strCache>
                  </c:strRef>
                </c:tx>
                <c:spPr>
                  <a:solidFill>
                    <a:schemeClr val="accent6"/>
                  </a:solidFill>
                  <a:ln>
                    <a:noFill/>
                  </a:ln>
                  <a:effectLst/>
                </c:spPr>
                <c:invertIfNegative val="0"/>
                <c:cat>
                  <c:numRef>
                    <c:extLst>
                      <c:ext uri="{02D57815-91ED-43cb-92C2-25804820EDAC}">
                        <c15:formulaRef>
                          <c15:sqref>SHKK!$A$6:$A$15</c15:sqref>
                        </c15:formulaRef>
                      </c:ext>
                    </c:extLst>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extLst>
                      <c:ext uri="{02D57815-91ED-43cb-92C2-25804820EDAC}">
                        <c15:formulaRef>
                          <c15:sqref>bankat!$A$5:$A$11</c15:sqref>
                        </c15:formulaRef>
                      </c:ext>
                    </c:extLst>
                    <c:numCache>
                      <c:formatCode>General</c:formatCode>
                      <c:ptCount val="7"/>
                      <c:pt idx="0">
                        <c:v>2009</c:v>
                      </c:pt>
                      <c:pt idx="1">
                        <c:v>2010</c:v>
                      </c:pt>
                      <c:pt idx="2">
                        <c:v>2011</c:v>
                      </c:pt>
                      <c:pt idx="3">
                        <c:v>2012</c:v>
                      </c:pt>
                      <c:pt idx="4">
                        <c:v>2013</c:v>
                      </c:pt>
                      <c:pt idx="5">
                        <c:v>2014</c:v>
                      </c:pt>
                      <c:pt idx="6">
                        <c:v>2015</c:v>
                      </c:pt>
                    </c:numCache>
                  </c:numRef>
                </c:val>
                <c:extLst>
                  <c:ext xmlns:c16="http://schemas.microsoft.com/office/drawing/2014/chart" uri="{C3380CC4-5D6E-409C-BE32-E72D297353CC}">
                    <c16:uniqueId val="{00000001-6642-47F6-B21A-E91B5730248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bankat!$B$4</c15:sqref>
                        </c15:formulaRef>
                      </c:ext>
                    </c:extLst>
                    <c:strCache>
                      <c:ptCount val="1"/>
                      <c:pt idx="0">
                        <c:v>Fondi i Sigurimit te Depozitave ne Banka</c:v>
                      </c:pt>
                    </c:strCache>
                  </c:strRef>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SHKK!$A$6:$A$15</c15:sqref>
                        </c15:formulaRef>
                      </c:ext>
                    </c:extLst>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extLst xmlns:c15="http://schemas.microsoft.com/office/drawing/2012/chart">
                      <c:ext xmlns:c15="http://schemas.microsoft.com/office/drawing/2012/chart" uri="{02D57815-91ED-43cb-92C2-25804820EDAC}">
                        <c15:formulaRef>
                          <c15:sqref>bankat!$B$5:$B$11</c15:sqref>
                        </c15:formulaRef>
                      </c:ext>
                    </c:extLst>
                    <c:numCache>
                      <c:formatCode>_-* #,##0_-;\-* #,##0_-;_-* "-"??_-;_-@_-</c:formatCode>
                      <c:ptCount val="7"/>
                      <c:pt idx="0">
                        <c:v>7910033</c:v>
                      </c:pt>
                      <c:pt idx="1">
                        <c:v>10447678</c:v>
                      </c:pt>
                      <c:pt idx="2">
                        <c:v>13371740</c:v>
                      </c:pt>
                      <c:pt idx="3">
                        <c:v>16756721</c:v>
                      </c:pt>
                      <c:pt idx="4">
                        <c:v>20477080</c:v>
                      </c:pt>
                      <c:pt idx="5">
                        <c:v>24045619</c:v>
                      </c:pt>
                      <c:pt idx="6">
                        <c:v>27667346</c:v>
                      </c:pt>
                    </c:numCache>
                  </c:numRef>
                </c:val>
                <c:extLst xmlns:c15="http://schemas.microsoft.com/office/drawing/2012/chart">
                  <c:ext xmlns:c16="http://schemas.microsoft.com/office/drawing/2014/chart" uri="{C3380CC4-5D6E-409C-BE32-E72D297353CC}">
                    <c16:uniqueId val="{00000002-6642-47F6-B21A-E91B5730248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bankat!$C$4</c15:sqref>
                        </c15:formulaRef>
                      </c:ext>
                    </c:extLst>
                    <c:strCache>
                      <c:ptCount val="1"/>
                      <c:pt idx="0">
                        <c:v>Primet e Sigurimit nga Bankat</c:v>
                      </c:pt>
                    </c:strCache>
                  </c:strRef>
                </c:tx>
                <c:spPr>
                  <a:solidFill>
                    <a:schemeClr val="accent4"/>
                  </a:solidFill>
                  <a:ln>
                    <a:noFill/>
                  </a:ln>
                  <a:effectLst/>
                </c:spPr>
                <c:invertIfNegative val="0"/>
                <c:cat>
                  <c:numRef>
                    <c:extLst xmlns:c15="http://schemas.microsoft.com/office/drawing/2012/chart">
                      <c:ext xmlns:c15="http://schemas.microsoft.com/office/drawing/2012/chart" uri="{02D57815-91ED-43cb-92C2-25804820EDAC}">
                        <c15:formulaRef>
                          <c15:sqref>SHKK!$A$6:$A$15</c15:sqref>
                        </c15:formulaRef>
                      </c:ext>
                    </c:extLst>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extLst xmlns:c15="http://schemas.microsoft.com/office/drawing/2012/chart">
                      <c:ext xmlns:c15="http://schemas.microsoft.com/office/drawing/2012/chart" uri="{02D57815-91ED-43cb-92C2-25804820EDAC}">
                        <c15:formulaRef>
                          <c15:sqref>bankat!$C$5:$C$11</c15:sqref>
                        </c15:formulaRef>
                      </c:ext>
                    </c:extLst>
                    <c:numCache>
                      <c:formatCode>#,##0</c:formatCode>
                      <c:ptCount val="7"/>
                      <c:pt idx="0">
                        <c:v>1068408</c:v>
                      </c:pt>
                      <c:pt idx="1">
                        <c:v>1941086</c:v>
                      </c:pt>
                      <c:pt idx="2">
                        <c:v>2241387</c:v>
                      </c:pt>
                      <c:pt idx="3">
                        <c:v>2547691</c:v>
                      </c:pt>
                      <c:pt idx="4">
                        <c:v>2775119</c:v>
                      </c:pt>
                      <c:pt idx="5">
                        <c:v>2836807</c:v>
                      </c:pt>
                      <c:pt idx="6">
                        <c:v>2900429</c:v>
                      </c:pt>
                    </c:numCache>
                  </c:numRef>
                </c:val>
                <c:extLst xmlns:c15="http://schemas.microsoft.com/office/drawing/2012/chart">
                  <c:ext xmlns:c16="http://schemas.microsoft.com/office/drawing/2014/chart" uri="{C3380CC4-5D6E-409C-BE32-E72D297353CC}">
                    <c16:uniqueId val="{00000003-6642-47F6-B21A-E91B5730248F}"/>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bankat!$E$4</c15:sqref>
                        </c15:formulaRef>
                      </c:ext>
                    </c:extLst>
                    <c:strCache>
                      <c:ptCount val="1"/>
                      <c:pt idx="0">
                        <c:v>Depozitat e Siguruara ne Banka</c:v>
                      </c:pt>
                    </c:strCache>
                  </c:strRef>
                </c:tx>
                <c:spPr>
                  <a:solidFill>
                    <a:schemeClr val="accent5">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SHKK!$A$6:$A$15</c15:sqref>
                        </c15:formulaRef>
                      </c:ext>
                    </c:extLst>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extLst xmlns:c15="http://schemas.microsoft.com/office/drawing/2012/chart">
                      <c:ext xmlns:c15="http://schemas.microsoft.com/office/drawing/2012/chart" uri="{02D57815-91ED-43cb-92C2-25804820EDAC}">
                        <c15:formulaRef>
                          <c15:sqref>bankat!$E$5:$E$11</c15:sqref>
                        </c15:formulaRef>
                      </c:ext>
                    </c:extLst>
                    <c:numCache>
                      <c:formatCode>_-* #,##0.00_-;\-* #,##0.00_-;_-* "-"??_-;_-@_-</c:formatCode>
                      <c:ptCount val="7"/>
                      <c:pt idx="0">
                        <c:v>393114211.82623088</c:v>
                      </c:pt>
                      <c:pt idx="1">
                        <c:v>451339870.32787973</c:v>
                      </c:pt>
                      <c:pt idx="2">
                        <c:v>497393339.88765007</c:v>
                      </c:pt>
                      <c:pt idx="3">
                        <c:v>546104343.82545996</c:v>
                      </c:pt>
                      <c:pt idx="4">
                        <c:v>557004242.38399994</c:v>
                      </c:pt>
                      <c:pt idx="5">
                        <c:v>570595988.1099999</c:v>
                      </c:pt>
                      <c:pt idx="6">
                        <c:v>593363486.03030097</c:v>
                      </c:pt>
                    </c:numCache>
                  </c:numRef>
                </c:val>
                <c:extLst xmlns:c15="http://schemas.microsoft.com/office/drawing/2012/chart">
                  <c:ext xmlns:c16="http://schemas.microsoft.com/office/drawing/2014/chart" uri="{C3380CC4-5D6E-409C-BE32-E72D297353CC}">
                    <c16:uniqueId val="{00000004-6642-47F6-B21A-E91B5730248F}"/>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bankat!$F$4</c15:sqref>
                        </c15:formulaRef>
                      </c:ext>
                    </c:extLst>
                    <c:strCache>
                      <c:ptCount val="1"/>
                      <c:pt idx="0">
                        <c:v>Raporti i Mbulimit</c:v>
                      </c:pt>
                    </c:strCache>
                  </c:strRef>
                </c:tx>
                <c:spPr>
                  <a:solidFill>
                    <a:schemeClr val="accent4">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SHKK!$A$6:$A$15</c15:sqref>
                        </c15:formulaRef>
                      </c:ext>
                    </c:extLst>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extLst xmlns:c15="http://schemas.microsoft.com/office/drawing/2012/chart">
                      <c:ext xmlns:c15="http://schemas.microsoft.com/office/drawing/2012/chart" uri="{02D57815-91ED-43cb-92C2-25804820EDAC}">
                        <c15:formulaRef>
                          <c15:sqref>bankat!$F$5:$F$11</c15:sqref>
                        </c15:formulaRef>
                      </c:ext>
                    </c:extLst>
                    <c:numCache>
                      <c:formatCode>0.00%</c:formatCode>
                      <c:ptCount val="7"/>
                      <c:pt idx="0">
                        <c:v>2.0121462826931551E-2</c:v>
                      </c:pt>
                      <c:pt idx="1">
                        <c:v>2.3148138879045176E-2</c:v>
                      </c:pt>
                      <c:pt idx="2">
                        <c:v>2.6883632987567494E-2</c:v>
                      </c:pt>
                      <c:pt idx="3">
                        <c:v>3.0684101288444621E-2</c:v>
                      </c:pt>
                      <c:pt idx="4">
                        <c:v>3.676287978051531E-2</c:v>
                      </c:pt>
                      <c:pt idx="5">
                        <c:v>4.2141233904652811E-2</c:v>
                      </c:pt>
                      <c:pt idx="6">
                        <c:v>4.6627988832105394E-2</c:v>
                      </c:pt>
                    </c:numCache>
                  </c:numRef>
                </c:val>
                <c:extLst xmlns:c15="http://schemas.microsoft.com/office/drawing/2012/chart">
                  <c:ext xmlns:c16="http://schemas.microsoft.com/office/drawing/2014/chart" uri="{C3380CC4-5D6E-409C-BE32-E72D297353CC}">
                    <c16:uniqueId val="{00000005-6642-47F6-B21A-E91B5730248F}"/>
                  </c:ext>
                </c:extLst>
              </c15:ser>
            </c15:filteredBarSeries>
          </c:ext>
        </c:extLst>
      </c:barChart>
      <c:catAx>
        <c:axId val="169613568"/>
        <c:scaling>
          <c:orientation val="minMax"/>
        </c:scaling>
        <c:delete val="0"/>
        <c:axPos val="b"/>
        <c:numFmt formatCode="General" sourceLinked="1"/>
        <c:majorTickMark val="none"/>
        <c:minorTickMark val="none"/>
        <c:tickLblPos val="nextTo"/>
        <c:spPr>
          <a:noFill/>
          <a:ln w="6350" cap="flat" cmpd="sng" algn="ctr">
            <a:solidFill>
              <a:schemeClr val="tx1">
                <a:lumMod val="95000"/>
                <a:lumOff val="5000"/>
              </a:schemeClr>
            </a:solidFill>
            <a:round/>
          </a:ln>
          <a:effectLst/>
        </c:spPr>
        <c:txPr>
          <a:bodyPr rot="-60000000" vert="horz"/>
          <a:lstStyle/>
          <a:p>
            <a:pPr>
              <a:defRPr/>
            </a:pPr>
            <a:endParaRPr lang="en-US"/>
          </a:p>
        </c:txPr>
        <c:crossAx val="169664512"/>
        <c:crosses val="autoZero"/>
        <c:auto val="1"/>
        <c:lblAlgn val="ctr"/>
        <c:lblOffset val="100"/>
        <c:noMultiLvlLbl val="0"/>
      </c:catAx>
      <c:valAx>
        <c:axId val="169664512"/>
        <c:scaling>
          <c:orientation val="minMax"/>
          <c:max val="12000"/>
        </c:scaling>
        <c:delete val="0"/>
        <c:axPos val="l"/>
        <c:majorGridlines>
          <c:spPr>
            <a:ln w="3175" cap="flat" cmpd="sng" algn="ctr">
              <a:solidFill>
                <a:schemeClr val="bg2"/>
              </a:solidFill>
              <a:prstDash val="dash"/>
              <a:round/>
            </a:ln>
            <a:effectLst/>
          </c:spPr>
        </c:majorGridlines>
        <c:numFmt formatCode="_(* #,##0_);_(* \(#,##0\);_(* &quot;-&quot;_);_(@_)" sourceLinked="0"/>
        <c:majorTickMark val="none"/>
        <c:minorTickMark val="none"/>
        <c:tickLblPos val="nextTo"/>
        <c:spPr>
          <a:noFill/>
          <a:ln>
            <a:solidFill>
              <a:schemeClr val="tx1"/>
            </a:solidFill>
          </a:ln>
          <a:effectLst/>
        </c:spPr>
        <c:txPr>
          <a:bodyPr rot="-60000000" vert="horz"/>
          <a:lstStyle/>
          <a:p>
            <a:pPr>
              <a:defRPr/>
            </a:pPr>
            <a:endParaRPr lang="en-US"/>
          </a:p>
        </c:txPr>
        <c:crossAx val="1696135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Perpetua" panose="02020502060401020303" pitchFamily="18" charset="0"/>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31549449302537"/>
          <c:y val="3.1235606080595009E-2"/>
          <c:w val="0.80297010180601958"/>
          <c:h val="0.77966533890759648"/>
        </c:manualLayout>
      </c:layout>
      <c:barChart>
        <c:barDir val="col"/>
        <c:grouping val="clustered"/>
        <c:varyColors val="0"/>
        <c:ser>
          <c:idx val="0"/>
          <c:order val="0"/>
          <c:tx>
            <c:strRef>
              <c:f>SHKK!$E$5</c:f>
              <c:strCache>
                <c:ptCount val="1"/>
                <c:pt idx="0">
                  <c:v>Insured deposits in SCAs</c:v>
                </c:pt>
              </c:strCache>
            </c:strRef>
          </c:tx>
          <c:spPr>
            <a:solidFill>
              <a:schemeClr val="tx1">
                <a:lumMod val="65000"/>
                <a:lumOff val="35000"/>
              </a:schemeClr>
            </a:solidFill>
          </c:spPr>
          <c:invertIfNegative val="0"/>
          <c:dLbls>
            <c:delete val="1"/>
          </c:dLbls>
          <c:cat>
            <c:numRef>
              <c:f>SHKK!$A$8:$A$15</c:f>
              <c:numCache>
                <c:formatCode>General</c:formatCode>
                <c:ptCount val="8"/>
                <c:pt idx="0">
                  <c:v>2017</c:v>
                </c:pt>
                <c:pt idx="1">
                  <c:v>2018</c:v>
                </c:pt>
                <c:pt idx="2">
                  <c:v>2019</c:v>
                </c:pt>
                <c:pt idx="3">
                  <c:v>2020</c:v>
                </c:pt>
                <c:pt idx="4">
                  <c:v>2021</c:v>
                </c:pt>
                <c:pt idx="5">
                  <c:v>2022</c:v>
                </c:pt>
                <c:pt idx="6">
                  <c:v>2023</c:v>
                </c:pt>
                <c:pt idx="7">
                  <c:v>2024</c:v>
                </c:pt>
              </c:numCache>
            </c:numRef>
          </c:cat>
          <c:val>
            <c:numRef>
              <c:f>SHKK!$E$8:$E$15</c:f>
              <c:numCache>
                <c:formatCode>_-* #,##0.00_-;\-* #,##0.00_-;_-* "-"??_-;_-@_-</c:formatCode>
                <c:ptCount val="8"/>
                <c:pt idx="0">
                  <c:v>4455687</c:v>
                </c:pt>
                <c:pt idx="1">
                  <c:v>5168555.2122393008</c:v>
                </c:pt>
                <c:pt idx="2">
                  <c:v>6076059.4871895034</c:v>
                </c:pt>
                <c:pt idx="3">
                  <c:v>6347661.9219000023</c:v>
                </c:pt>
                <c:pt idx="4">
                  <c:v>6894459.1259999992</c:v>
                </c:pt>
                <c:pt idx="5">
                  <c:v>7370558</c:v>
                </c:pt>
                <c:pt idx="6" formatCode="_(* #,##0_);_(* \(#,##0\);_(* &quot;-&quot;??_);_(@_)">
                  <c:v>7777951.4300000034</c:v>
                </c:pt>
                <c:pt idx="7" formatCode="_(* #,##0_);_(* \(#,##0\);_(* &quot;-&quot;??_);_(@_)">
                  <c:v>8054565.3700000001</c:v>
                </c:pt>
              </c:numCache>
            </c:numRef>
          </c:val>
          <c:extLst>
            <c:ext xmlns:c16="http://schemas.microsoft.com/office/drawing/2014/chart" uri="{C3380CC4-5D6E-409C-BE32-E72D297353CC}">
              <c16:uniqueId val="{00000000-4414-4304-901B-398015D16DC1}"/>
            </c:ext>
          </c:extLst>
        </c:ser>
        <c:dLbls>
          <c:showLegendKey val="0"/>
          <c:showVal val="1"/>
          <c:showCatName val="0"/>
          <c:showSerName val="0"/>
          <c:showPercent val="0"/>
          <c:showBubbleSize val="0"/>
        </c:dLbls>
        <c:gapWidth val="80"/>
        <c:overlap val="-27"/>
        <c:axId val="169989248"/>
        <c:axId val="169990784"/>
      </c:barChart>
      <c:lineChart>
        <c:grouping val="standard"/>
        <c:varyColors val="0"/>
        <c:ser>
          <c:idx val="1"/>
          <c:order val="1"/>
          <c:tx>
            <c:strRef>
              <c:f>SHKK!$F$5</c:f>
              <c:strCache>
                <c:ptCount val="1"/>
                <c:pt idx="0">
                  <c:v>Coverage ratio</c:v>
                </c:pt>
              </c:strCache>
            </c:strRef>
          </c:tx>
          <c:spPr>
            <a:ln w="29210">
              <a:solidFill>
                <a:srgbClr val="C00000"/>
              </a:solidFill>
            </a:ln>
          </c:spPr>
          <c:marker>
            <c:symbol val="circle"/>
            <c:size val="4"/>
            <c:spPr>
              <a:solidFill>
                <a:schemeClr val="bg2"/>
              </a:solidFill>
              <a:ln>
                <a:solidFill>
                  <a:schemeClr val="bg2"/>
                </a:solidFill>
              </a:ln>
            </c:spPr>
          </c:marker>
          <c:dLbls>
            <c:spPr>
              <a:noFill/>
              <a:ln>
                <a:noFill/>
              </a:ln>
              <a:effectLst/>
            </c:spPr>
            <c:txPr>
              <a:bodyPr wrap="square" lIns="38100" tIns="19050" rIns="38100" bIns="19050" anchor="ctr">
                <a:spAutoFit/>
              </a:bodyPr>
              <a:lstStyle/>
              <a:p>
                <a:pPr>
                  <a:defRPr>
                    <a:solidFill>
                      <a:schemeClr val="bg1"/>
                    </a:solidFill>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solidFill>
                        <a:schemeClr val="bg1">
                          <a:lumMod val="85000"/>
                        </a:schemeClr>
                      </a:solidFill>
                    </a:ln>
                  </c:spPr>
                </c15:leaderLines>
              </c:ext>
            </c:extLst>
          </c:dLbls>
          <c:cat>
            <c:numRef>
              <c:f>SHKK!$A$8:$A$15</c:f>
              <c:numCache>
                <c:formatCode>General</c:formatCode>
                <c:ptCount val="8"/>
                <c:pt idx="0">
                  <c:v>2017</c:v>
                </c:pt>
                <c:pt idx="1">
                  <c:v>2018</c:v>
                </c:pt>
                <c:pt idx="2">
                  <c:v>2019</c:v>
                </c:pt>
                <c:pt idx="3">
                  <c:v>2020</c:v>
                </c:pt>
                <c:pt idx="4">
                  <c:v>2021</c:v>
                </c:pt>
                <c:pt idx="5">
                  <c:v>2022</c:v>
                </c:pt>
                <c:pt idx="6">
                  <c:v>2023</c:v>
                </c:pt>
                <c:pt idx="7">
                  <c:v>2024</c:v>
                </c:pt>
              </c:numCache>
            </c:numRef>
          </c:cat>
          <c:val>
            <c:numRef>
              <c:f>SHKK!$F$8:$F$15</c:f>
              <c:numCache>
                <c:formatCode>0.00%</c:formatCode>
                <c:ptCount val="8"/>
                <c:pt idx="0">
                  <c:v>2.0697226039441283E-2</c:v>
                </c:pt>
                <c:pt idx="1">
                  <c:v>2.080123598567284E-2</c:v>
                </c:pt>
                <c:pt idx="2">
                  <c:v>2.0505810264479975E-2</c:v>
                </c:pt>
                <c:pt idx="3">
                  <c:v>2.2797351187816652E-2</c:v>
                </c:pt>
                <c:pt idx="4">
                  <c:v>2.4173627008543256E-2</c:v>
                </c:pt>
                <c:pt idx="5">
                  <c:v>2.6099636011276361E-2</c:v>
                </c:pt>
                <c:pt idx="6">
                  <c:v>2.8649509322019602E-2</c:v>
                </c:pt>
                <c:pt idx="7">
                  <c:v>3.1894637661870777E-2</c:v>
                </c:pt>
              </c:numCache>
            </c:numRef>
          </c:val>
          <c:smooth val="0"/>
          <c:extLst>
            <c:ext xmlns:c16="http://schemas.microsoft.com/office/drawing/2014/chart" uri="{C3380CC4-5D6E-409C-BE32-E72D297353CC}">
              <c16:uniqueId val="{00000001-4414-4304-901B-398015D16DC1}"/>
            </c:ext>
          </c:extLst>
        </c:ser>
        <c:dLbls>
          <c:showLegendKey val="0"/>
          <c:showVal val="1"/>
          <c:showCatName val="0"/>
          <c:showSerName val="0"/>
          <c:showPercent val="0"/>
          <c:showBubbleSize val="0"/>
        </c:dLbls>
        <c:marker val="1"/>
        <c:smooth val="0"/>
        <c:axId val="174536576"/>
        <c:axId val="174535040"/>
      </c:lineChart>
      <c:catAx>
        <c:axId val="169989248"/>
        <c:scaling>
          <c:orientation val="minMax"/>
        </c:scaling>
        <c:delete val="0"/>
        <c:axPos val="b"/>
        <c:numFmt formatCode="General" sourceLinked="1"/>
        <c:majorTickMark val="none"/>
        <c:minorTickMark val="none"/>
        <c:tickLblPos val="nextTo"/>
        <c:spPr>
          <a:noFill/>
          <a:ln w="6350" cap="flat" cmpd="sng" algn="ctr">
            <a:solidFill>
              <a:schemeClr val="tx1">
                <a:lumMod val="95000"/>
                <a:lumOff val="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9990784"/>
        <c:crosses val="autoZero"/>
        <c:auto val="1"/>
        <c:lblAlgn val="ctr"/>
        <c:lblOffset val="100"/>
        <c:noMultiLvlLbl val="0"/>
      </c:catAx>
      <c:valAx>
        <c:axId val="169990784"/>
        <c:scaling>
          <c:orientation val="minMax"/>
        </c:scaling>
        <c:delete val="0"/>
        <c:axPos val="l"/>
        <c:numFmt formatCode="_(* #,##0_);_(* \(#,##0\);_(* &quot;-&quot;_);_(@_)"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crossAx val="169989248"/>
        <c:crosses val="autoZero"/>
        <c:crossBetween val="between"/>
      </c:valAx>
      <c:valAx>
        <c:axId val="174535040"/>
        <c:scaling>
          <c:orientation val="minMax"/>
          <c:max val="1"/>
          <c:min val="0"/>
        </c:scaling>
        <c:delete val="0"/>
        <c:axPos val="r"/>
        <c:majorGridlines>
          <c:spPr>
            <a:ln w="3175">
              <a:solidFill>
                <a:schemeClr val="bg2"/>
              </a:solidFill>
              <a:prstDash val="dash"/>
            </a:ln>
          </c:spPr>
        </c:majorGridlines>
        <c:numFmt formatCode="0%" sourceLinked="0"/>
        <c:majorTickMark val="out"/>
        <c:minorTickMark val="none"/>
        <c:tickLblPos val="nextTo"/>
        <c:txPr>
          <a:bodyPr/>
          <a:lstStyle/>
          <a:p>
            <a:pPr>
              <a:defRPr>
                <a:solidFill>
                  <a:sysClr val="windowText" lastClr="000000"/>
                </a:solidFill>
              </a:defRPr>
            </a:pPr>
            <a:endParaRPr lang="en-US"/>
          </a:p>
        </c:txPr>
        <c:crossAx val="174536576"/>
        <c:crosses val="max"/>
        <c:crossBetween val="between"/>
        <c:majorUnit val="0.2"/>
        <c:minorUnit val="2.0000000000000011E-2"/>
      </c:valAx>
      <c:catAx>
        <c:axId val="174536576"/>
        <c:scaling>
          <c:orientation val="minMax"/>
        </c:scaling>
        <c:delete val="1"/>
        <c:axPos val="b"/>
        <c:numFmt formatCode="General" sourceLinked="1"/>
        <c:majorTickMark val="out"/>
        <c:minorTickMark val="none"/>
        <c:tickLblPos val="none"/>
        <c:crossAx val="174535040"/>
        <c:crosses val="autoZero"/>
        <c:auto val="1"/>
        <c:lblAlgn val="ctr"/>
        <c:lblOffset val="100"/>
        <c:noMultiLvlLbl val="0"/>
      </c:cat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Perpetua" panose="02020502060401020303" pitchFamily="18" charset="0"/>
                <a:ea typeface="+mn-ea"/>
                <a:cs typeface="+mn-cs"/>
              </a:defRPr>
            </a:pPr>
            <a:endParaRPr lang="en-US"/>
          </a:p>
        </c:txPr>
      </c:legendEntry>
      <c:layout>
        <c:manualLayout>
          <c:xMode val="edge"/>
          <c:yMode val="edge"/>
          <c:x val="0.19955244786464071"/>
          <c:y val="0.90803345608606012"/>
          <c:w val="0.60089510427072379"/>
          <c:h val="7.760560566597436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Perpetua" panose="0202050206040102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Perpetua" panose="02020502060401020303" pitchFamily="18" charset="0"/>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261422037814136"/>
          <c:y val="3.1314764188779952E-2"/>
          <c:w val="0.48109906171908401"/>
          <c:h val="0.88120146210130645"/>
        </c:manualLayout>
      </c:layout>
      <c:doughnutChart>
        <c:varyColors val="1"/>
        <c:ser>
          <c:idx val="0"/>
          <c:order val="0"/>
          <c:dPt>
            <c:idx val="0"/>
            <c:bubble3D val="0"/>
            <c:spPr>
              <a:solidFill>
                <a:srgbClr val="C00000"/>
              </a:solidFill>
              <a:ln w="19050">
                <a:solidFill>
                  <a:schemeClr val="lt1"/>
                </a:solidFill>
              </a:ln>
              <a:effectLst/>
            </c:spPr>
            <c:extLst>
              <c:ext xmlns:c16="http://schemas.microsoft.com/office/drawing/2014/chart" uri="{C3380CC4-5D6E-409C-BE32-E72D297353CC}">
                <c16:uniqueId val="{00000000-BEC2-4FCE-A5CA-9917108AD6C7}"/>
              </c:ext>
            </c:extLst>
          </c:dPt>
          <c:dPt>
            <c:idx val="1"/>
            <c:bubble3D val="0"/>
            <c:spPr>
              <a:solidFill>
                <a:schemeClr val="tx1">
                  <a:lumMod val="65000"/>
                  <a:lumOff val="35000"/>
                </a:schemeClr>
              </a:solidFill>
              <a:ln w="19050">
                <a:solidFill>
                  <a:schemeClr val="lt1"/>
                </a:solidFill>
              </a:ln>
              <a:effectLst/>
            </c:spPr>
            <c:extLst>
              <c:ext xmlns:c16="http://schemas.microsoft.com/office/drawing/2014/chart" uri="{C3380CC4-5D6E-409C-BE32-E72D297353CC}">
                <c16:uniqueId val="{00000001-BEC2-4FCE-A5CA-9917108AD6C7}"/>
              </c:ext>
            </c:extLst>
          </c:dPt>
          <c:dLbls>
            <c:dLbl>
              <c:idx val="0"/>
              <c:tx>
                <c:rich>
                  <a:bodyPr/>
                  <a:lstStyle/>
                  <a:p>
                    <a:r>
                      <a:rPr lang="en-US"/>
                      <a:t>86.91%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BEC2-4FCE-A5CA-9917108AD6C7}"/>
                </c:ext>
              </c:extLst>
            </c:dLbl>
            <c:dLbl>
              <c:idx val="1"/>
              <c:tx>
                <c:rich>
                  <a:bodyPr/>
                  <a:lstStyle/>
                  <a:p>
                    <a:r>
                      <a:rPr lang="en-US"/>
                      <a:t>13.09%</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BEC2-4FCE-A5CA-9917108AD6C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Perpetua" panose="02020502060401020303"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'Rakordimi dhjetor 2020'!$E$177:$E$178</c:f>
              <c:strCache>
                <c:ptCount val="2"/>
                <c:pt idx="0">
                  <c:v>Lekë</c:v>
                </c:pt>
                <c:pt idx="1">
                  <c:v>Euro</c:v>
                </c:pt>
              </c:strCache>
            </c:strRef>
          </c:cat>
          <c:val>
            <c:numRef>
              <c:f>'Rakordimi dhjetor 2020'!$F$177:$F$178</c:f>
              <c:numCache>
                <c:formatCode>0.00%</c:formatCode>
                <c:ptCount val="2"/>
                <c:pt idx="0">
                  <c:v>0.91724918824456969</c:v>
                </c:pt>
                <c:pt idx="1">
                  <c:v>8.2750811755430545E-2</c:v>
                </c:pt>
              </c:numCache>
            </c:numRef>
          </c:val>
          <c:extLst>
            <c:ext xmlns:c16="http://schemas.microsoft.com/office/drawing/2014/chart" uri="{C3380CC4-5D6E-409C-BE32-E72D297353CC}">
              <c16:uniqueId val="{00000002-BEC2-4FCE-A5CA-9917108AD6C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6103564524494363"/>
          <c:y val="0.33786544436264743"/>
          <c:w val="0.14585893312631829"/>
          <c:h val="0.2540593743349673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erpetua" panose="02020502060401020303" pitchFamily="18" charset="0"/>
              <a:ea typeface="+mn-ea"/>
              <a:cs typeface="+mn-cs"/>
            </a:defRPr>
          </a:pPr>
          <a:endParaRPr lang="en-US"/>
        </a:p>
      </c:txPr>
    </c:legend>
    <c:plotVisOnly val="1"/>
    <c:dispBlanksAs val="zero"/>
    <c:showDLblsOverMax val="0"/>
  </c:chart>
  <c:spPr>
    <a:solidFill>
      <a:schemeClr val="bg1"/>
    </a:solidFill>
    <a:ln w="9525" cap="flat" cmpd="sng" algn="ctr">
      <a:noFill/>
      <a:round/>
    </a:ln>
    <a:effectLst/>
  </c:spPr>
  <c:txPr>
    <a:bodyPr/>
    <a:lstStyle/>
    <a:p>
      <a:pPr>
        <a:defRPr>
          <a:solidFill>
            <a:schemeClr val="bg1"/>
          </a:solidFill>
          <a:latin typeface="Perpetua" panose="02020502060401020303" pitchFamily="18" charset="0"/>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64447837747162"/>
          <c:y val="2.1218011088795882E-2"/>
          <c:w val="0.47773870718179706"/>
          <c:h val="0.97878198891120416"/>
        </c:manualLayout>
      </c:layout>
      <c:doughnutChart>
        <c:varyColors val="1"/>
        <c:ser>
          <c:idx val="0"/>
          <c:order val="0"/>
          <c:dPt>
            <c:idx val="0"/>
            <c:bubble3D val="0"/>
            <c:spPr>
              <a:solidFill>
                <a:schemeClr val="tx1">
                  <a:lumMod val="65000"/>
                  <a:lumOff val="35000"/>
                </a:schemeClr>
              </a:solidFill>
            </c:spPr>
            <c:extLst>
              <c:ext xmlns:c16="http://schemas.microsoft.com/office/drawing/2014/chart" uri="{C3380CC4-5D6E-409C-BE32-E72D297353CC}">
                <c16:uniqueId val="{00000000-2D2B-4D56-978F-11E8EFDD8C07}"/>
              </c:ext>
            </c:extLst>
          </c:dPt>
          <c:dPt>
            <c:idx val="1"/>
            <c:bubble3D val="0"/>
            <c:spPr>
              <a:solidFill>
                <a:srgbClr val="C00000"/>
              </a:solidFill>
            </c:spPr>
            <c:extLst>
              <c:ext xmlns:c16="http://schemas.microsoft.com/office/drawing/2014/chart" uri="{C3380CC4-5D6E-409C-BE32-E72D297353CC}">
                <c16:uniqueId val="{00000001-2D2B-4D56-978F-11E8EFDD8C07}"/>
              </c:ext>
            </c:extLst>
          </c:dPt>
          <c:dLbls>
            <c:dLbl>
              <c:idx val="0"/>
              <c:tx>
                <c:rich>
                  <a:bodyPr/>
                  <a:lstStyle/>
                  <a:p>
                    <a:r>
                      <a:rPr lang="en-US"/>
                      <a:t>12.55%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D2B-4D56-978F-11E8EFDD8C07}"/>
                </c:ext>
              </c:extLst>
            </c:dLbl>
            <c:dLbl>
              <c:idx val="1"/>
              <c:tx>
                <c:rich>
                  <a:bodyPr/>
                  <a:lstStyle/>
                  <a:p>
                    <a:r>
                      <a:rPr lang="en-US"/>
                      <a:t>53.93%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D2B-4D56-978F-11E8EFDD8C07}"/>
                </c:ext>
              </c:extLst>
            </c:dLbl>
            <c:dLbl>
              <c:idx val="2"/>
              <c:tx>
                <c:rich>
                  <a:bodyPr/>
                  <a:lstStyle/>
                  <a:p>
                    <a:r>
                      <a:rPr lang="en-US"/>
                      <a:t>33.52%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D2B-4D56-978F-11E8EFDD8C07}"/>
                </c:ext>
              </c:extLst>
            </c:dLbl>
            <c:spPr>
              <a:noFill/>
              <a:ln>
                <a:noFill/>
              </a:ln>
              <a:effectLst/>
            </c:spPr>
            <c:txPr>
              <a:bodyPr wrap="square" lIns="38100" tIns="19050" rIns="38100" bIns="19050" anchor="ctr">
                <a:spAutoFit/>
              </a:bodyPr>
              <a:lstStyle/>
              <a:p>
                <a:pPr>
                  <a:defRPr sz="1000" b="0">
                    <a:solidFill>
                      <a:schemeClr val="bg1"/>
                    </a:solidFill>
                    <a:latin typeface="Perpetua" panose="02020502060401020303" pitchFamily="18" charset="0"/>
                  </a:defRPr>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'Rakordimi dhjetor 2020'!$E$161:$E$163</c:f>
              <c:strCache>
                <c:ptCount val="3"/>
                <c:pt idx="0">
                  <c:v>Liquidity tranche</c:v>
                </c:pt>
                <c:pt idx="1">
                  <c:v>Investment tranche 3-24 months</c:v>
                </c:pt>
                <c:pt idx="2">
                  <c:v>Investment tranche over 2 years</c:v>
                </c:pt>
              </c:strCache>
            </c:strRef>
          </c:cat>
          <c:val>
            <c:numRef>
              <c:f>'Rakordimi dhjetor 2020'!$F$161:$F$163</c:f>
              <c:numCache>
                <c:formatCode>0.00%</c:formatCode>
                <c:ptCount val="3"/>
                <c:pt idx="0">
                  <c:v>0.14126583855694724</c:v>
                </c:pt>
                <c:pt idx="1">
                  <c:v>0.59798497294654529</c:v>
                </c:pt>
                <c:pt idx="2">
                  <c:v>0.26074918849650675</c:v>
                </c:pt>
              </c:numCache>
            </c:numRef>
          </c:val>
          <c:extLst>
            <c:ext xmlns:c16="http://schemas.microsoft.com/office/drawing/2014/chart" uri="{C3380CC4-5D6E-409C-BE32-E72D297353CC}">
              <c16:uniqueId val="{00000003-2D2B-4D56-978F-11E8EFDD8C07}"/>
            </c:ext>
          </c:extLst>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64111765462144565"/>
          <c:y val="0.26924511600710654"/>
          <c:w val="0.35396035249246138"/>
          <c:h val="0.46151020666652576"/>
        </c:manualLayout>
      </c:layout>
      <c:overlay val="0"/>
      <c:txPr>
        <a:bodyPr/>
        <a:lstStyle/>
        <a:p>
          <a:pPr rtl="0">
            <a:defRPr>
              <a:latin typeface="Perpetua" panose="02020502060401020303" pitchFamily="18" charset="0"/>
            </a:defRPr>
          </a:pPr>
          <a:endParaRPr lang="en-US"/>
        </a:p>
      </c:txPr>
    </c:legend>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40439317102588"/>
          <c:y val="7.925407925407929E-2"/>
          <c:w val="0.85965939451376616"/>
          <c:h val="0.7306671805884406"/>
        </c:manualLayout>
      </c:layout>
      <c:barChart>
        <c:barDir val="col"/>
        <c:grouping val="clustered"/>
        <c:varyColors val="0"/>
        <c:ser>
          <c:idx val="1"/>
          <c:order val="1"/>
          <c:tx>
            <c:strRef>
              <c:f>'graf 3'!$D$4</c:f>
              <c:strCache>
                <c:ptCount val="1"/>
                <c:pt idx="0">
                  <c:v>Eligible deposits in ALL</c:v>
                </c:pt>
              </c:strCache>
            </c:strRef>
          </c:tx>
          <c:spPr>
            <a:solidFill>
              <a:sysClr val="windowText" lastClr="000000">
                <a:lumMod val="75000"/>
                <a:lumOff val="25000"/>
              </a:sys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solidFill>
                    <a:latin typeface="Perpetua" panose="0202050206040102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numRef>
              <c:f>'graf 3'!$B$5:$B$15</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3'!$D$5:$D$15</c:f>
              <c:numCache>
                <c:formatCode>0</c:formatCode>
                <c:ptCount val="11"/>
                <c:pt idx="0">
                  <c:v>456.96326905999899</c:v>
                </c:pt>
                <c:pt idx="1">
                  <c:v>453.55808076805789</c:v>
                </c:pt>
                <c:pt idx="2">
                  <c:v>458.09346138086931</c:v>
                </c:pt>
                <c:pt idx="3">
                  <c:v>523.2876165057952</c:v>
                </c:pt>
                <c:pt idx="4">
                  <c:v>524.86782061811448</c:v>
                </c:pt>
                <c:pt idx="5">
                  <c:v>553.79885997427971</c:v>
                </c:pt>
                <c:pt idx="6">
                  <c:v>606.02292530689624</c:v>
                </c:pt>
                <c:pt idx="7">
                  <c:v>641.78474276883458</c:v>
                </c:pt>
                <c:pt idx="8">
                  <c:v>651.51858519161476</c:v>
                </c:pt>
                <c:pt idx="9">
                  <c:v>695.76098627581302</c:v>
                </c:pt>
                <c:pt idx="10">
                  <c:v>745.93025130261049</c:v>
                </c:pt>
              </c:numCache>
            </c:numRef>
          </c:val>
          <c:extLst>
            <c:ext xmlns:c16="http://schemas.microsoft.com/office/drawing/2014/chart" uri="{C3380CC4-5D6E-409C-BE32-E72D297353CC}">
              <c16:uniqueId val="{00000000-22E5-4E3F-8FB6-4D5958461BA8}"/>
            </c:ext>
          </c:extLst>
        </c:ser>
        <c:ser>
          <c:idx val="2"/>
          <c:order val="2"/>
          <c:tx>
            <c:strRef>
              <c:f>'graf 3'!$E$4</c:f>
              <c:strCache>
                <c:ptCount val="1"/>
                <c:pt idx="0">
                  <c:v>Eligible deposits in foreign currency</c:v>
                </c:pt>
              </c:strCache>
            </c:strRef>
          </c:tx>
          <c:spPr>
            <a:solidFill>
              <a:sysClr val="window" lastClr="FFFFFF">
                <a:lumMod val="85000"/>
              </a:sys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solidFill>
                    <a:latin typeface="Perpetua" panose="0202050206040102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numRef>
              <c:f>'graf 3'!$B$5:$B$15</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3'!$E$5:$E$15</c:f>
              <c:numCache>
                <c:formatCode>0</c:formatCode>
                <c:ptCount val="11"/>
                <c:pt idx="0">
                  <c:v>412.53930719999994</c:v>
                </c:pt>
                <c:pt idx="1">
                  <c:v>435.91576504509169</c:v>
                </c:pt>
                <c:pt idx="2">
                  <c:v>454.94831781984209</c:v>
                </c:pt>
                <c:pt idx="3">
                  <c:v>550.58716228821788</c:v>
                </c:pt>
                <c:pt idx="4">
                  <c:v>554.20023445302957</c:v>
                </c:pt>
                <c:pt idx="5">
                  <c:v>587.58171342624155</c:v>
                </c:pt>
                <c:pt idx="6">
                  <c:v>619.76976585027262</c:v>
                </c:pt>
                <c:pt idx="7">
                  <c:v>715.55040797225092</c:v>
                </c:pt>
                <c:pt idx="8">
                  <c:v>773.63882378970789</c:v>
                </c:pt>
                <c:pt idx="9" formatCode="_(* #,##0_);_(* \(#,##0\);_(* &quot;-&quot;??_);_(@_)">
                  <c:v>815.48316199483327</c:v>
                </c:pt>
                <c:pt idx="10" formatCode="_(* #,##0_);_(* \(#,##0\);_(* &quot;-&quot;??_);_(@_)">
                  <c:v>844.22823887024651</c:v>
                </c:pt>
              </c:numCache>
            </c:numRef>
          </c:val>
          <c:extLst>
            <c:ext xmlns:c16="http://schemas.microsoft.com/office/drawing/2014/chart" uri="{C3380CC4-5D6E-409C-BE32-E72D297353CC}">
              <c16:uniqueId val="{00000001-22E5-4E3F-8FB6-4D5958461BA8}"/>
            </c:ext>
          </c:extLst>
        </c:ser>
        <c:ser>
          <c:idx val="0"/>
          <c:order val="0"/>
          <c:tx>
            <c:strRef>
              <c:f>'graf 3'!$C$4</c:f>
              <c:strCache>
                <c:ptCount val="1"/>
                <c:pt idx="0">
                  <c:v>Total deposits in the system</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solidFill>
                    <a:latin typeface="Perpetua" panose="0202050206040102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numRef>
              <c:f>'graf 3'!$B$5:$B$15</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3'!$C$5:$C$15</c:f>
              <c:numCache>
                <c:formatCode>_(* #,##0_);_(* \(#,##0\);_(* "-"??_);_(@_)</c:formatCode>
                <c:ptCount val="11"/>
                <c:pt idx="0">
                  <c:v>1038.6287938840001</c:v>
                </c:pt>
                <c:pt idx="1">
                  <c:v>1061.2634699694208</c:v>
                </c:pt>
                <c:pt idx="2">
                  <c:v>1114.4886518981311</c:v>
                </c:pt>
                <c:pt idx="3">
                  <c:v>1115.332671349998</c:v>
                </c:pt>
                <c:pt idx="4">
                  <c:v>1180.2394026053798</c:v>
                </c:pt>
                <c:pt idx="5">
                  <c:v>1193.1712847387898</c:v>
                </c:pt>
                <c:pt idx="6">
                  <c:v>1286.4287121975001</c:v>
                </c:pt>
                <c:pt idx="7">
                  <c:v>1433.3112959538898</c:v>
                </c:pt>
                <c:pt idx="8">
                  <c:v>1518.4368760139562</c:v>
                </c:pt>
                <c:pt idx="9">
                  <c:v>1605.1799214111309</c:v>
                </c:pt>
                <c:pt idx="10">
                  <c:v>1683.34648902202</c:v>
                </c:pt>
              </c:numCache>
            </c:numRef>
          </c:val>
          <c:extLst>
            <c:ext xmlns:c16="http://schemas.microsoft.com/office/drawing/2014/chart" uri="{C3380CC4-5D6E-409C-BE32-E72D297353CC}">
              <c16:uniqueId val="{00000002-22E5-4E3F-8FB6-4D5958461BA8}"/>
            </c:ext>
          </c:extLst>
        </c:ser>
        <c:dLbls>
          <c:showLegendKey val="0"/>
          <c:showVal val="1"/>
          <c:showCatName val="0"/>
          <c:showSerName val="0"/>
          <c:showPercent val="0"/>
          <c:showBubbleSize val="0"/>
        </c:dLbls>
        <c:gapWidth val="75"/>
        <c:axId val="141292288"/>
        <c:axId val="141293824"/>
      </c:barChart>
      <c:catAx>
        <c:axId val="141292288"/>
        <c:scaling>
          <c:orientation val="minMax"/>
        </c:scaling>
        <c:delete val="0"/>
        <c:axPos val="b"/>
        <c:numFmt formatCode="General" sourceLinked="0"/>
        <c:majorTickMark val="none"/>
        <c:minorTickMark val="none"/>
        <c:tickLblPos val="nextTo"/>
        <c:spPr>
          <a:noFill/>
          <a:ln w="6350" cap="flat" cmpd="sng" algn="ctr">
            <a:solidFill>
              <a:sysClr val="windowText" lastClr="000000"/>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Perpetua" panose="02020502060401020303" pitchFamily="18" charset="0"/>
                <a:ea typeface="+mn-ea"/>
                <a:cs typeface="+mn-cs"/>
              </a:defRPr>
            </a:pPr>
            <a:endParaRPr lang="en-US"/>
          </a:p>
        </c:txPr>
        <c:crossAx val="141293824"/>
        <c:crosses val="autoZero"/>
        <c:auto val="1"/>
        <c:lblAlgn val="ctr"/>
        <c:lblOffset val="100"/>
        <c:noMultiLvlLbl val="0"/>
      </c:catAx>
      <c:valAx>
        <c:axId val="141293824"/>
        <c:scaling>
          <c:orientation val="minMax"/>
        </c:scaling>
        <c:delete val="0"/>
        <c:axPos val="l"/>
        <c:majorGridlines>
          <c:spPr>
            <a:ln w="3175" cap="flat" cmpd="sng" algn="ctr">
              <a:solidFill>
                <a:srgbClr val="E7E6E6"/>
              </a:solidFill>
              <a:prstDash val="dash"/>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Perpetua" panose="02020502060401020303" pitchFamily="18" charset="0"/>
                    <a:ea typeface="+mn-ea"/>
                    <a:cs typeface="+mn-cs"/>
                  </a:defRPr>
                </a:pPr>
                <a:r>
                  <a:rPr lang="en-GB" sz="1000" b="0" i="0" baseline="0">
                    <a:effectLst/>
                  </a:rPr>
                  <a:t>values in bn ALL</a:t>
                </a:r>
                <a:endParaRPr lang="en-US" sz="1000">
                  <a:effectLst/>
                </a:endParaRPr>
              </a:p>
            </c:rich>
          </c:tx>
          <c:layout>
            <c:manualLayout>
              <c:xMode val="edge"/>
              <c:yMode val="edge"/>
              <c:x val="3.5851472471191224E-3"/>
              <c:y val="0.2490601899671612"/>
            </c:manualLayout>
          </c:layout>
          <c:overlay val="0"/>
          <c:spPr>
            <a:noFill/>
            <a:ln>
              <a:noFill/>
            </a:ln>
            <a:effectLst/>
          </c:spPr>
        </c:title>
        <c:numFmt formatCode="0" sourceLinked="1"/>
        <c:majorTickMark val="none"/>
        <c:minorTickMark val="none"/>
        <c:tickLblPos val="nextTo"/>
        <c:spPr>
          <a:noFill/>
          <a:ln w="6350" cap="flat" cmpd="sng" algn="ctr">
            <a:solidFill>
              <a:sysClr val="windowText" lastClr="000000"/>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Perpetua" panose="02020502060401020303" pitchFamily="18" charset="0"/>
                <a:ea typeface="+mn-ea"/>
                <a:cs typeface="+mn-cs"/>
              </a:defRPr>
            </a:pPr>
            <a:endParaRPr lang="en-US"/>
          </a:p>
        </c:txPr>
        <c:crossAx val="141292288"/>
        <c:crosses val="autoZero"/>
        <c:crossBetween val="between"/>
      </c:valAx>
      <c:spPr>
        <a:solidFill>
          <a:schemeClr val="bg1"/>
        </a:solidFill>
        <a:ln>
          <a:noFill/>
        </a:ln>
        <a:effectLst/>
      </c:spPr>
    </c:plotArea>
    <c:legend>
      <c:legendPos val="b"/>
      <c:layout>
        <c:manualLayout>
          <c:xMode val="edge"/>
          <c:yMode val="edge"/>
          <c:x val="4.9999954172880064E-2"/>
          <c:y val="0.91913624433309471"/>
          <c:w val="0.8999999083457606"/>
          <c:h val="8.086375566690517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Perpetua" panose="02020502060401020303" pitchFamily="18" charset="0"/>
              <a:ea typeface="+mn-ea"/>
              <a:cs typeface="+mn-cs"/>
            </a:defRPr>
          </a:pPr>
          <a:endParaRPr lang="en-US"/>
        </a:p>
      </c:txPr>
    </c:legend>
    <c:plotVisOnly val="1"/>
    <c:dispBlanksAs val="gap"/>
    <c:showDLblsOverMax val="0"/>
  </c:chart>
  <c:spPr>
    <a:noFill/>
    <a:ln w="9525" cap="flat" cmpd="sng" algn="ctr">
      <a:noFill/>
      <a:prstDash val="solid"/>
      <a:round/>
    </a:ln>
    <a:effectLst/>
  </c:spPr>
  <c:txPr>
    <a:bodyPr/>
    <a:lstStyle/>
    <a:p>
      <a:pPr>
        <a:defRPr>
          <a:latin typeface="Perpetua" panose="02020502060401020303" pitchFamily="18" charset="0"/>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2383611754123203"/>
          <c:y val="0"/>
          <c:w val="0.48689346286989915"/>
          <c:h val="1"/>
        </c:manualLayout>
      </c:layout>
      <c:doughnutChart>
        <c:varyColors val="1"/>
        <c:ser>
          <c:idx val="0"/>
          <c:order val="0"/>
          <c:dPt>
            <c:idx val="0"/>
            <c:bubble3D val="0"/>
            <c:spPr>
              <a:solidFill>
                <a:schemeClr val="tx1">
                  <a:lumMod val="65000"/>
                  <a:lumOff val="35000"/>
                </a:schemeClr>
              </a:solidFill>
              <a:ln>
                <a:noFill/>
              </a:ln>
              <a:effectLst/>
            </c:spPr>
            <c:extLst>
              <c:ext xmlns:c16="http://schemas.microsoft.com/office/drawing/2014/chart" uri="{C3380CC4-5D6E-409C-BE32-E72D297353CC}">
                <c16:uniqueId val="{00000000-5DEE-4FED-B13D-BC2BF9361D73}"/>
              </c:ext>
            </c:extLst>
          </c:dPt>
          <c:dPt>
            <c:idx val="1"/>
            <c:bubble3D val="0"/>
            <c:spPr>
              <a:solidFill>
                <a:srgbClr val="C00000"/>
              </a:solidFill>
              <a:ln>
                <a:noFill/>
              </a:ln>
              <a:effectLst/>
            </c:spPr>
            <c:extLst>
              <c:ext xmlns:c16="http://schemas.microsoft.com/office/drawing/2014/chart" uri="{C3380CC4-5D6E-409C-BE32-E72D297353CC}">
                <c16:uniqueId val="{00000001-5DEE-4FED-B13D-BC2BF9361D73}"/>
              </c:ext>
            </c:extLst>
          </c:dPt>
          <c:dLbls>
            <c:dLbl>
              <c:idx val="0"/>
              <c:tx>
                <c:rich>
                  <a:bodyPr/>
                  <a:lstStyle/>
                  <a:p>
                    <a:r>
                      <a:rPr lang="en-US"/>
                      <a:t>19.43%</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5DEE-4FED-B13D-BC2BF9361D73}"/>
                </c:ext>
              </c:extLst>
            </c:dLbl>
            <c:dLbl>
              <c:idx val="1"/>
              <c:tx>
                <c:rich>
                  <a:bodyPr/>
                  <a:lstStyle/>
                  <a:p>
                    <a:r>
                      <a:rPr lang="en-US"/>
                      <a:t>80.57%</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5DEE-4FED-B13D-BC2BF9361D73}"/>
                </c:ext>
              </c:extLst>
            </c:dLbl>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Perpetua" panose="02020502060401020303" pitchFamily="18" charset="0"/>
                    <a:ea typeface="+mn-ea"/>
                    <a:cs typeface="+mn-cs"/>
                  </a:defRPr>
                </a:pPr>
                <a:endParaRPr lang="en-US"/>
              </a:p>
            </c:txPr>
            <c:showLegendKey val="0"/>
            <c:showVal val="0"/>
            <c:showCatName val="0"/>
            <c:showSerName val="0"/>
            <c:showPercent val="1"/>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'Rakordimi dhjetor 2020'!$E$184:$E$185</c:f>
              <c:strCache>
                <c:ptCount val="2"/>
                <c:pt idx="0">
                  <c:v>Liquidity tranche</c:v>
                </c:pt>
                <c:pt idx="1">
                  <c:v>Investment tranche</c:v>
                </c:pt>
              </c:strCache>
            </c:strRef>
          </c:cat>
          <c:val>
            <c:numRef>
              <c:f>'Rakordimi dhjetor 2020'!$F$184:$F$185</c:f>
              <c:numCache>
                <c:formatCode>0.000%</c:formatCode>
                <c:ptCount val="2"/>
                <c:pt idx="0" formatCode="0.00%">
                  <c:v>0.14126583855694724</c:v>
                </c:pt>
                <c:pt idx="1">
                  <c:v>0.85873416144305392</c:v>
                </c:pt>
              </c:numCache>
            </c:numRef>
          </c:val>
          <c:extLst>
            <c:ext xmlns:c16="http://schemas.microsoft.com/office/drawing/2014/chart" uri="{C3380CC4-5D6E-409C-BE32-E72D297353CC}">
              <c16:uniqueId val="{00000002-5DEE-4FED-B13D-BC2BF9361D7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74045939707599961"/>
          <c:y val="0.39724362912083028"/>
          <c:w val="0.24827141007993841"/>
          <c:h val="0.20551274396387656"/>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Perpetua" panose="02020502060401020303" pitchFamily="18" charset="0"/>
              <a:ea typeface="+mn-ea"/>
              <a:cs typeface="+mn-cs"/>
            </a:defRPr>
          </a:pPr>
          <a:endParaRPr lang="en-US"/>
        </a:p>
      </c:txPr>
    </c:legend>
    <c:plotVisOnly val="1"/>
    <c:dispBlanksAs val="zero"/>
    <c:showDLblsOverMax val="0"/>
  </c:chart>
  <c:spPr>
    <a:noFill/>
    <a:ln w="6350" cap="flat" cmpd="sng" algn="ctr">
      <a:noFill/>
      <a:prstDash val="solid"/>
      <a:round/>
    </a:ln>
    <a:effectLst/>
  </c:spPr>
  <c:txPr>
    <a:bodyPr/>
    <a:lstStyle/>
    <a:p>
      <a:pPr>
        <a:defRPr>
          <a:latin typeface="Perpetua" panose="02020502060401020303" pitchFamily="18" charset="0"/>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689302854562875E-2"/>
          <c:y val="7.1156055144539931E-2"/>
          <c:w val="0.52381507564684515"/>
          <c:h val="0.74535111848432301"/>
        </c:manualLayout>
      </c:layout>
      <c:doughnutChart>
        <c:varyColors val="1"/>
        <c:ser>
          <c:idx val="0"/>
          <c:order val="0"/>
          <c:dPt>
            <c:idx val="0"/>
            <c:bubble3D val="0"/>
            <c:spPr>
              <a:solidFill>
                <a:sysClr val="windowText" lastClr="000000">
                  <a:lumMod val="65000"/>
                  <a:lumOff val="35000"/>
                </a:sysClr>
              </a:solidFill>
              <a:ln>
                <a:noFill/>
              </a:ln>
              <a:effectLst/>
            </c:spPr>
            <c:extLst>
              <c:ext xmlns:c16="http://schemas.microsoft.com/office/drawing/2014/chart" uri="{C3380CC4-5D6E-409C-BE32-E72D297353CC}">
                <c16:uniqueId val="{00000000-1F29-478F-9637-42B874D6D204}"/>
              </c:ext>
            </c:extLst>
          </c:dPt>
          <c:dPt>
            <c:idx val="1"/>
            <c:bubble3D val="0"/>
            <c:spPr>
              <a:solidFill>
                <a:srgbClr val="C00000"/>
              </a:solidFill>
              <a:ln>
                <a:noFill/>
              </a:ln>
              <a:effectLst/>
            </c:spPr>
            <c:extLst>
              <c:ext xmlns:c16="http://schemas.microsoft.com/office/drawing/2014/chart" uri="{C3380CC4-5D6E-409C-BE32-E72D297353CC}">
                <c16:uniqueId val="{00000001-1F29-478F-9637-42B874D6D204}"/>
              </c:ext>
            </c:extLst>
          </c:dPt>
          <c:dPt>
            <c:idx val="2"/>
            <c:bubble3D val="0"/>
            <c:spPr>
              <a:solidFill>
                <a:schemeClr val="bg1">
                  <a:lumMod val="75000"/>
                </a:schemeClr>
              </a:solidFill>
              <a:ln>
                <a:noFill/>
              </a:ln>
              <a:effectLst/>
            </c:spPr>
            <c:extLst>
              <c:ext xmlns:c16="http://schemas.microsoft.com/office/drawing/2014/chart" uri="{C3380CC4-5D6E-409C-BE32-E72D297353CC}">
                <c16:uniqueId val="{00000002-1F29-478F-9637-42B874D6D204}"/>
              </c:ext>
            </c:extLst>
          </c:dPt>
          <c:dLbls>
            <c:dLbl>
              <c:idx val="0"/>
              <c:tx>
                <c:rich>
                  <a:bodyPr/>
                  <a:lstStyle/>
                  <a:p>
                    <a:r>
                      <a:rPr lang="en-US"/>
                      <a:t>12.13%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F29-478F-9637-42B874D6D204}"/>
                </c:ext>
              </c:extLst>
            </c:dLbl>
            <c:dLbl>
              <c:idx val="1"/>
              <c:layout>
                <c:manualLayout>
                  <c:x val="-7.2582108510252557E-3"/>
                  <c:y val="-9.4671425497287162E-17"/>
                </c:manualLayout>
              </c:layout>
              <c:tx>
                <c:rich>
                  <a:bodyPr/>
                  <a:lstStyle/>
                  <a:p>
                    <a:r>
                      <a:rPr lang="en-US"/>
                      <a:t>52.93%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F29-478F-9637-42B874D6D204}"/>
                </c:ext>
              </c:extLst>
            </c:dLbl>
            <c:dLbl>
              <c:idx val="2"/>
              <c:tx>
                <c:rich>
                  <a:bodyPr/>
                  <a:lstStyle/>
                  <a:p>
                    <a:r>
                      <a:rPr lang="en-US"/>
                      <a:t>34.94%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F29-478F-9637-42B874D6D20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Perpetua" panose="02020502060401020303" pitchFamily="18" charset="0"/>
                    <a:ea typeface="+mn-ea"/>
                    <a:cs typeface="+mn-cs"/>
                  </a:defRPr>
                </a:pPr>
                <a:endParaRPr lang="en-US"/>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'portofoli dhjetor'!$E$52:$E$54</c:f>
              <c:strCache>
                <c:ptCount val="3"/>
                <c:pt idx="0">
                  <c:v>Liquidity tranche</c:v>
                </c:pt>
                <c:pt idx="1">
                  <c:v>Tranche 3-24 months</c:v>
                </c:pt>
                <c:pt idx="2">
                  <c:v>Investment tranche</c:v>
                </c:pt>
              </c:strCache>
            </c:strRef>
          </c:cat>
          <c:val>
            <c:numRef>
              <c:f>'portofoli dhjetor'!$F$52:$F$54</c:f>
              <c:numCache>
                <c:formatCode>0.0%</c:formatCode>
                <c:ptCount val="3"/>
                <c:pt idx="0">
                  <c:v>0.136945059495715</c:v>
                </c:pt>
                <c:pt idx="1">
                  <c:v>0.68732704155579372</c:v>
                </c:pt>
                <c:pt idx="2">
                  <c:v>0.17572789894849244</c:v>
                </c:pt>
              </c:numCache>
            </c:numRef>
          </c:val>
          <c:extLst>
            <c:ext xmlns:c16="http://schemas.microsoft.com/office/drawing/2014/chart" uri="{C3380CC4-5D6E-409C-BE32-E72D297353CC}">
              <c16:uniqueId val="{00000003-1F29-478F-9637-42B874D6D204}"/>
            </c:ext>
          </c:extLst>
        </c:ser>
        <c:dLbls>
          <c:showLegendKey val="0"/>
          <c:showVal val="0"/>
          <c:showCatName val="0"/>
          <c:showSerName val="0"/>
          <c:showPercent val="0"/>
          <c:showBubbleSize val="0"/>
          <c:showLeaderLines val="1"/>
        </c:dLbls>
        <c:firstSliceAng val="0"/>
        <c:holeSize val="50"/>
      </c:doughnutChart>
      <c:spPr>
        <a:noFill/>
        <a:ln w="25400">
          <a:noFill/>
        </a:ln>
        <a:effectLst/>
      </c:spPr>
    </c:plotArea>
    <c:legend>
      <c:legendPos val="r"/>
      <c:layout>
        <c:manualLayout>
          <c:xMode val="edge"/>
          <c:yMode val="edge"/>
          <c:x val="0.60860097985846484"/>
          <c:y val="0.24170971657203019"/>
          <c:w val="0.34422064960987447"/>
          <c:h val="0.26871069853681145"/>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Perpetua" panose="02020502060401020303" pitchFamily="18" charset="0"/>
              <a:ea typeface="+mn-ea"/>
              <a:cs typeface="+mn-cs"/>
            </a:defRPr>
          </a:pPr>
          <a:endParaRPr lang="en-US"/>
        </a:p>
      </c:txPr>
    </c:legend>
    <c:plotVisOnly val="1"/>
    <c:dispBlanksAs val="zero"/>
    <c:showDLblsOverMax val="0"/>
  </c:chart>
  <c:spPr>
    <a:solidFill>
      <a:schemeClr val="bg1"/>
    </a:solidFill>
    <a:ln w="6350" cap="flat" cmpd="sng" algn="ctr">
      <a:noFill/>
      <a:prstDash val="solid"/>
      <a:round/>
    </a:ln>
    <a:effectLst/>
  </c:spPr>
  <c:txPr>
    <a:bodyPr/>
    <a:lstStyle/>
    <a:p>
      <a:pPr>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00400256628758"/>
          <c:y val="6.7467556138815984E-2"/>
          <c:w val="0.44619015542848567"/>
          <c:h val="0.81254119276757075"/>
        </c:manualLayout>
      </c:layout>
      <c:doughnutChart>
        <c:varyColors val="1"/>
        <c:ser>
          <c:idx val="0"/>
          <c:order val="0"/>
          <c:dPt>
            <c:idx val="0"/>
            <c:bubble3D val="0"/>
            <c:spPr>
              <a:solidFill>
                <a:srgbClr val="C00000"/>
              </a:solidFill>
              <a:ln>
                <a:solidFill>
                  <a:schemeClr val="bg1"/>
                </a:solidFill>
              </a:ln>
              <a:effectLst/>
            </c:spPr>
            <c:extLst>
              <c:ext xmlns:c16="http://schemas.microsoft.com/office/drawing/2014/chart" uri="{C3380CC4-5D6E-409C-BE32-E72D297353CC}">
                <c16:uniqueId val="{00000000-30CD-4F06-9B35-9714AE27B6F7}"/>
              </c:ext>
            </c:extLst>
          </c:dPt>
          <c:dPt>
            <c:idx val="1"/>
            <c:bubble3D val="0"/>
            <c:spPr>
              <a:solidFill>
                <a:schemeClr val="bg2">
                  <a:lumMod val="50000"/>
                </a:schemeClr>
              </a:solidFill>
              <a:ln>
                <a:noFill/>
              </a:ln>
              <a:effectLst/>
            </c:spPr>
            <c:extLst>
              <c:ext xmlns:c16="http://schemas.microsoft.com/office/drawing/2014/chart" uri="{C3380CC4-5D6E-409C-BE32-E72D297353CC}">
                <c16:uniqueId val="{00000001-30CD-4F06-9B35-9714AE27B6F7}"/>
              </c:ext>
            </c:extLst>
          </c:dPt>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a:solidFill>
                          <a:schemeClr val="bg1"/>
                        </a:solidFill>
                        <a:latin typeface="Perpetua" panose="02020502060401020303" pitchFamily="18" charset="0"/>
                      </a:rPr>
                      <a:t>94.76%</a:t>
                    </a:r>
                    <a:endParaRPr lang="en-US"/>
                  </a:p>
                </c:rich>
              </c:tx>
              <c:numFmt formatCode="0.0%" sourceLinked="0"/>
              <c:spPr>
                <a:noFill/>
                <a:ln>
                  <a:noFill/>
                </a:ln>
                <a:effectLst/>
              </c:sp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30CD-4F06-9B35-9714AE27B6F7}"/>
                </c:ext>
              </c:extLst>
            </c:dLbl>
            <c:dLbl>
              <c:idx val="1"/>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a:solidFill>
                          <a:schemeClr val="bg1"/>
                        </a:solidFill>
                        <a:latin typeface="Perpetua" panose="02020502060401020303" pitchFamily="18" charset="0"/>
                      </a:rPr>
                      <a:t>5.24%</a:t>
                    </a:r>
                    <a:endParaRPr lang="en-US"/>
                  </a:p>
                </c:rich>
              </c:tx>
              <c:numFmt formatCode="0.0%" sourceLinked="0"/>
              <c:spPr>
                <a:noFill/>
                <a:ln>
                  <a:noFill/>
                </a:ln>
                <a:effectLst/>
              </c:sp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30CD-4F06-9B35-9714AE27B6F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Sheet1!$D$26:$E$26</c:f>
              <c:strCache>
                <c:ptCount val="2"/>
                <c:pt idx="0">
                  <c:v>Tranche in ALL</c:v>
                </c:pt>
                <c:pt idx="1">
                  <c:v>Tranche in foreign currency</c:v>
                </c:pt>
              </c:strCache>
            </c:strRef>
          </c:cat>
          <c:val>
            <c:numRef>
              <c:f>Sheet1!$D$27:$E$27</c:f>
              <c:numCache>
                <c:formatCode>0.0%</c:formatCode>
                <c:ptCount val="2"/>
                <c:pt idx="0">
                  <c:v>0.94099999999999995</c:v>
                </c:pt>
                <c:pt idx="1">
                  <c:v>5.9000000000000191E-2</c:v>
                </c:pt>
              </c:numCache>
            </c:numRef>
          </c:val>
          <c:extLst>
            <c:ext xmlns:c16="http://schemas.microsoft.com/office/drawing/2014/chart" uri="{C3380CC4-5D6E-409C-BE32-E72D297353CC}">
              <c16:uniqueId val="{00000002-30CD-4F06-9B35-9714AE27B6F7}"/>
            </c:ext>
          </c:extLst>
        </c:ser>
        <c:dLbls>
          <c:showLegendKey val="0"/>
          <c:showVal val="0"/>
          <c:showCatName val="0"/>
          <c:showSerName val="0"/>
          <c:showPercent val="1"/>
          <c:showBubbleSize val="0"/>
          <c:showLeaderLines val="1"/>
        </c:dLbls>
        <c:firstSliceAng val="0"/>
        <c:holeSize val="52"/>
      </c:doughnutChart>
      <c:spPr>
        <a:noFill/>
        <a:ln>
          <a:noFill/>
        </a:ln>
        <a:effectLst/>
      </c:spPr>
    </c:plotArea>
    <c:legend>
      <c:legendPos val="r"/>
      <c:layout>
        <c:manualLayout>
          <c:xMode val="edge"/>
          <c:yMode val="edge"/>
          <c:x val="0.7169605638002905"/>
          <c:y val="0.38946704578594543"/>
          <c:w val="0.26793084468526546"/>
          <c:h val="0.216436278798484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746240631341007"/>
          <c:y val="0.12563480997645315"/>
          <c:w val="0.353763196889612"/>
          <c:h val="0.73066006352439505"/>
        </c:manualLayout>
      </c:layout>
      <c:doughnutChart>
        <c:varyColors val="1"/>
        <c:ser>
          <c:idx val="0"/>
          <c:order val="0"/>
          <c:dPt>
            <c:idx val="0"/>
            <c:bubble3D val="0"/>
            <c:spPr>
              <a:solidFill>
                <a:srgbClr val="C00000"/>
              </a:solidFill>
              <a:ln>
                <a:solidFill>
                  <a:srgbClr val="C00000"/>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0-08B2-4CCF-A9E9-167D2737ACDD}"/>
              </c:ext>
            </c:extLst>
          </c:dPt>
          <c:dPt>
            <c:idx val="1"/>
            <c:bubble3D val="0"/>
            <c:spPr>
              <a:solidFill>
                <a:schemeClr val="bg1">
                  <a:lumMod val="85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8B2-4CCF-A9E9-167D2737ACDD}"/>
              </c:ext>
            </c:extLst>
          </c:dPt>
          <c:dPt>
            <c:idx val="2"/>
            <c:bubble3D val="0"/>
            <c:spPr>
              <a:solidFill>
                <a:schemeClr val="tx1">
                  <a:lumMod val="65000"/>
                  <a:lumOff val="35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2-08B2-4CCF-A9E9-167D2737ACDD}"/>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8B2-4CCF-A9E9-167D2737ACDD}"/>
              </c:ext>
            </c:extLst>
          </c:dPt>
          <c:dPt>
            <c:idx val="4"/>
            <c:bubble3D val="0"/>
            <c:spPr>
              <a:solidFill>
                <a:srgbClr val="FF0000"/>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4-08B2-4CCF-A9E9-167D2737ACDD}"/>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08B2-4CCF-A9E9-167D2737ACDD}"/>
              </c:ext>
            </c:extLst>
          </c:dPt>
          <c:dLbls>
            <c:dLbl>
              <c:idx val="0"/>
              <c:layout>
                <c:manualLayout>
                  <c:x val="0.13632365875109939"/>
                  <c:y val="5.0929462694168466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8B2-4CCF-A9E9-167D2737ACDD}"/>
                </c:ext>
              </c:extLst>
            </c:dLbl>
            <c:dLbl>
              <c:idx val="1"/>
              <c:layout>
                <c:manualLayout>
                  <c:x val="-4.3975373790676774E-3"/>
                  <c:y val="0.13241660300483829"/>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8B2-4CCF-A9E9-167D2737ACDD}"/>
                </c:ext>
              </c:extLst>
            </c:dLbl>
            <c:dLbl>
              <c:idx val="2"/>
              <c:layout>
                <c:manualLayout>
                  <c:x val="-0.11873350923482849"/>
                  <c:y val="1.018589253883362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8B2-4CCF-A9E9-167D2737ACDD}"/>
                </c:ext>
              </c:extLst>
            </c:dLbl>
            <c:dLbl>
              <c:idx val="3"/>
              <c:layout>
                <c:manualLayout>
                  <c:x val="-8.7889459068276096E-2"/>
                  <c:y val="-0.1324166030048384"/>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8B2-4CCF-A9E9-167D2737ACDD}"/>
                </c:ext>
              </c:extLst>
            </c:dLbl>
            <c:dLbl>
              <c:idx val="4"/>
              <c:layout>
                <c:manualLayout>
                  <c:x val="1.1748176926433021E-2"/>
                  <c:y val="-0.2037178507766756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8B2-4CCF-A9E9-167D2737ACDD}"/>
                </c:ext>
              </c:extLst>
            </c:dLbl>
            <c:dLbl>
              <c:idx val="5"/>
              <c:layout>
                <c:manualLayout>
                  <c:x val="9.9953509995351048E-2"/>
                  <c:y val="-0.10185892538833705"/>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8B2-4CCF-A9E9-167D2737ACD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Perpetua" panose="02020502060401020303" pitchFamily="18" charset="0"/>
                    <a:ea typeface="+mn-ea"/>
                    <a:cs typeface="+mn-cs"/>
                  </a:defRPr>
                </a:pPr>
                <a:endParaRPr lang="en-US"/>
              </a:p>
            </c:txPr>
            <c:showLegendKey val="0"/>
            <c:showVal val="1"/>
            <c:showCatName val="1"/>
            <c:showSerName val="0"/>
            <c:showPercent val="0"/>
            <c:showBubbleSize val="0"/>
            <c:showLeaderLines val="1"/>
            <c:leaderLines>
              <c:spPr>
                <a:ln w="6350" cap="flat" cmpd="sng" algn="ctr">
                  <a:solidFill>
                    <a:sysClr val="windowText" lastClr="000000"/>
                  </a:solidFill>
                  <a:round/>
                </a:ln>
                <a:effectLst/>
              </c:spPr>
            </c:leaderLines>
            <c:extLst>
              <c:ext xmlns:c15="http://schemas.microsoft.com/office/drawing/2012/chart" uri="{CE6537A1-D6FC-4f65-9D91-7224C49458BB}"/>
            </c:extLst>
          </c:dLbls>
          <c:cat>
            <c:strRef>
              <c:f>'graf 5'!$E$6:$E$11</c:f>
              <c:strCache>
                <c:ptCount val="6"/>
                <c:pt idx="0">
                  <c:v>ALL</c:v>
                </c:pt>
                <c:pt idx="1">
                  <c:v>USD</c:v>
                </c:pt>
                <c:pt idx="2">
                  <c:v>EUR</c:v>
                </c:pt>
                <c:pt idx="3">
                  <c:v>CHF</c:v>
                </c:pt>
                <c:pt idx="4">
                  <c:v>GBP</c:v>
                </c:pt>
                <c:pt idx="5">
                  <c:v>CAD</c:v>
                </c:pt>
              </c:strCache>
            </c:strRef>
          </c:cat>
          <c:val>
            <c:numRef>
              <c:f>'graf 5'!$F$6:$F$11</c:f>
              <c:numCache>
                <c:formatCode>0.0%</c:formatCode>
                <c:ptCount val="6"/>
                <c:pt idx="0">
                  <c:v>0.48638886130092751</c:v>
                </c:pt>
                <c:pt idx="1">
                  <c:v>3.6763453793069556E-2</c:v>
                </c:pt>
                <c:pt idx="2">
                  <c:v>0.45834922104711628</c:v>
                </c:pt>
                <c:pt idx="3">
                  <c:v>5.319539960811319E-4</c:v>
                </c:pt>
                <c:pt idx="4">
                  <c:v>1.6292631522823647E-2</c:v>
                </c:pt>
                <c:pt idx="5">
                  <c:v>1.6738783399886936E-3</c:v>
                </c:pt>
              </c:numCache>
            </c:numRef>
          </c:val>
          <c:extLst>
            <c:ext xmlns:c15="http://schemas.microsoft.com/office/drawing/2012/chart" uri="{02D57815-91ED-43cb-92C2-25804820EDAC}">
              <c15:filteredSeriesTitle>
                <c15:tx>
                  <c:strRef>
                    <c:extLst>
                      <c:ext uri="{02D57815-91ED-43cb-92C2-25804820EDAC}">
                        <c15:formulaRef>
                          <c15:sqref>'graf 5'!#REF!</c15:sqref>
                        </c15:formulaRef>
                      </c:ext>
                    </c:extLst>
                    <c:strCache>
                      <c:ptCount val="1"/>
                      <c:pt idx="0">
                        <c:v>#REF!</c:v>
                      </c:pt>
                    </c:strCache>
                  </c:strRef>
                </c15:tx>
              </c15:filteredSeriesTitle>
            </c:ext>
            <c:ext xmlns:c16="http://schemas.microsoft.com/office/drawing/2014/chart" uri="{C3380CC4-5D6E-409C-BE32-E72D297353CC}">
              <c16:uniqueId val="{00000006-08B2-4CCF-A9E9-167D2737ACDD}"/>
            </c:ext>
          </c:extLst>
        </c:ser>
        <c:dLbls>
          <c:showLegendKey val="0"/>
          <c:showVal val="1"/>
          <c:showCatName val="0"/>
          <c:showSerName val="0"/>
          <c:showPercent val="0"/>
          <c:showBubbleSize val="0"/>
          <c:showLeaderLines val="1"/>
        </c:dLbls>
        <c:firstSliceAng val="0"/>
        <c:holeSize val="50"/>
      </c:doughnutChart>
      <c:spPr>
        <a:noFill/>
        <a:ln>
          <a:noFill/>
        </a:ln>
        <a:effectLst/>
      </c:spPr>
    </c:plotArea>
    <c:plotVisOnly val="1"/>
    <c:dispBlanksAs val="zero"/>
    <c:showDLblsOverMax val="0"/>
  </c:chart>
  <c:spPr>
    <a:noFill/>
    <a:ln w="9525" cap="flat" cmpd="sng" algn="ctr">
      <a:no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'graf 6'!$C$4</c:f>
              <c:strCache>
                <c:ptCount val="1"/>
                <c:pt idx="0">
                  <c:v>Number of individual depositors with deposits ALL ≤ 2.5 mln </c:v>
                </c:pt>
              </c:strCache>
            </c:strRef>
          </c:tx>
          <c:spPr>
            <a:solidFill>
              <a:schemeClr val="tx1">
                <a:lumMod val="65000"/>
                <a:lumOff val="35000"/>
              </a:schemeClr>
            </a:solidFill>
          </c:spPr>
          <c:invertIfNegative val="0"/>
          <c:dLbls>
            <c:numFmt formatCode="#,##0" sourceLinked="0"/>
            <c:spPr>
              <a:noFill/>
              <a:ln>
                <a:noFill/>
              </a:ln>
              <a:effectLst/>
            </c:spPr>
            <c:txPr>
              <a:bodyPr wrap="square" lIns="38100" tIns="19050" rIns="38100" bIns="19050" anchor="ctr">
                <a:spAutoFit/>
              </a:bodyPr>
              <a:lstStyle/>
              <a:p>
                <a:pPr>
                  <a:defRPr sz="800">
                    <a:solidFill>
                      <a:schemeClr val="bg1"/>
                    </a:solidFill>
                    <a:latin typeface="Perpetua" panose="02020502060401020303"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'graf 6'!$B$5:$B$15</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6'!$C$5:$C$15</c:f>
              <c:numCache>
                <c:formatCode>_(* #,##0_);_(* \(#,##0\);_(* "-"??_);_(@_)</c:formatCode>
                <c:ptCount val="11"/>
                <c:pt idx="0">
                  <c:v>1963.2280000000001</c:v>
                </c:pt>
                <c:pt idx="1">
                  <c:v>2138.8740000000012</c:v>
                </c:pt>
                <c:pt idx="2">
                  <c:v>2395.9389999999999</c:v>
                </c:pt>
                <c:pt idx="3">
                  <c:v>2386.6529999999998</c:v>
                </c:pt>
                <c:pt idx="4">
                  <c:v>2297.8720000000012</c:v>
                </c:pt>
                <c:pt idx="5">
                  <c:v>2426.5079999999998</c:v>
                </c:pt>
                <c:pt idx="6">
                  <c:v>2414.7819999999997</c:v>
                </c:pt>
                <c:pt idx="7">
                  <c:v>2502.067</c:v>
                </c:pt>
                <c:pt idx="8">
                  <c:v>2484.11</c:v>
                </c:pt>
                <c:pt idx="9">
                  <c:v>2544.8950000000104</c:v>
                </c:pt>
                <c:pt idx="10">
                  <c:v>2661.6639999999998</c:v>
                </c:pt>
              </c:numCache>
            </c:numRef>
          </c:val>
          <c:extLst>
            <c:ext xmlns:c16="http://schemas.microsoft.com/office/drawing/2014/chart" uri="{C3380CC4-5D6E-409C-BE32-E72D297353CC}">
              <c16:uniqueId val="{00000000-4E03-4068-BC14-4E088E19093E}"/>
            </c:ext>
          </c:extLst>
        </c:ser>
        <c:ser>
          <c:idx val="1"/>
          <c:order val="1"/>
          <c:tx>
            <c:strRef>
              <c:f>'graf 6'!$D$4</c:f>
              <c:strCache>
                <c:ptCount val="1"/>
                <c:pt idx="0">
                  <c:v>Number of individual depositors with deposits ALL &gt; 2.5 mln </c:v>
                </c:pt>
              </c:strCache>
            </c:strRef>
          </c:tx>
          <c:spPr>
            <a:solidFill>
              <a:srgbClr val="C00000"/>
            </a:solidFill>
          </c:spPr>
          <c:invertIfNegative val="0"/>
          <c:dLbls>
            <c:dLbl>
              <c:idx val="0"/>
              <c:layout>
                <c:manualLayout>
                  <c:x val="0"/>
                  <c:y val="4.388852315119598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03-4068-BC14-4E088E19093E}"/>
                </c:ext>
              </c:extLst>
            </c:dLbl>
            <c:dLbl>
              <c:idx val="1"/>
              <c:layout>
                <c:manualLayout>
                  <c:x val="0"/>
                  <c:y val="4.388852315119598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E03-4068-BC14-4E088E19093E}"/>
                </c:ext>
              </c:extLst>
            </c:dLbl>
            <c:dLbl>
              <c:idx val="2"/>
              <c:layout>
                <c:manualLayout>
                  <c:x val="-3.8402014133953499E-17"/>
                  <c:y val="4.388852315119598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E03-4068-BC14-4E088E19093E}"/>
                </c:ext>
              </c:extLst>
            </c:dLbl>
            <c:dLbl>
              <c:idx val="3"/>
              <c:layout>
                <c:manualLayout>
                  <c:x val="0"/>
                  <c:y val="4.388852315119591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03-4068-BC14-4E088E19093E}"/>
                </c:ext>
              </c:extLst>
            </c:dLbl>
            <c:dLbl>
              <c:idx val="4"/>
              <c:layout>
                <c:manualLayout>
                  <c:x val="0"/>
                  <c:y val="4.388852315119598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E03-4068-BC14-4E088E19093E}"/>
                </c:ext>
              </c:extLst>
            </c:dLbl>
            <c:dLbl>
              <c:idx val="5"/>
              <c:layout>
                <c:manualLayout>
                  <c:x val="0"/>
                  <c:y val="4.388852315119591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E03-4068-BC14-4E088E19093E}"/>
                </c:ext>
              </c:extLst>
            </c:dLbl>
            <c:dLbl>
              <c:idx val="6"/>
              <c:layout>
                <c:manualLayout>
                  <c:x val="7.6804028267906985E-17"/>
                  <c:y val="4.388852315119591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E03-4068-BC14-4E088E19093E}"/>
                </c:ext>
              </c:extLst>
            </c:dLbl>
            <c:dLbl>
              <c:idx val="7"/>
              <c:layout>
                <c:manualLayout>
                  <c:x val="7.6804028267906985E-17"/>
                  <c:y val="4.388852315119598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E03-4068-BC14-4E088E19093E}"/>
                </c:ext>
              </c:extLst>
            </c:dLbl>
            <c:dLbl>
              <c:idx val="8"/>
              <c:layout>
                <c:manualLayout>
                  <c:x val="0"/>
                  <c:y val="4.388852315119591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E03-4068-BC14-4E088E19093E}"/>
                </c:ext>
              </c:extLst>
            </c:dLbl>
            <c:dLbl>
              <c:idx val="9"/>
              <c:layout>
                <c:manualLayout>
                  <c:x val="0"/>
                  <c:y val="4.388852315119591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E03-4068-BC14-4E088E19093E}"/>
                </c:ext>
              </c:extLst>
            </c:dLbl>
            <c:dLbl>
              <c:idx val="10"/>
              <c:layout>
                <c:manualLayout>
                  <c:x val="0"/>
                  <c:y val="4.388852315119591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E03-4068-BC14-4E088E19093E}"/>
                </c:ext>
              </c:extLst>
            </c:dLbl>
            <c:numFmt formatCode="#,##0" sourceLinked="0"/>
            <c:spPr>
              <a:noFill/>
              <a:ln>
                <a:noFill/>
              </a:ln>
              <a:effectLst/>
            </c:spPr>
            <c:txPr>
              <a:bodyPr wrap="square" lIns="38100" tIns="19050" rIns="38100" bIns="19050" anchor="ctr">
                <a:spAutoFit/>
              </a:bodyPr>
              <a:lstStyle/>
              <a:p>
                <a:pPr>
                  <a:defRPr sz="800">
                    <a:solidFill>
                      <a:schemeClr val="bg1"/>
                    </a:solidFill>
                    <a:latin typeface="Perpetua" panose="02020502060401020303"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'graf 6'!$B$5:$B$15</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6'!$D$5:$D$15</c:f>
              <c:numCache>
                <c:formatCode>_(* #,##0.000_);_(* \(#,##0.000\);_(* "-"??_);_(@_)</c:formatCode>
                <c:ptCount val="11"/>
                <c:pt idx="0">
                  <c:v>88.661999999999992</c:v>
                </c:pt>
                <c:pt idx="1">
                  <c:v>89.600999999999999</c:v>
                </c:pt>
                <c:pt idx="2">
                  <c:v>92.013999999999996</c:v>
                </c:pt>
                <c:pt idx="3">
                  <c:v>92.818000000000012</c:v>
                </c:pt>
                <c:pt idx="4">
                  <c:v>90.845000000000013</c:v>
                </c:pt>
                <c:pt idx="5">
                  <c:v>95.974000000000004</c:v>
                </c:pt>
                <c:pt idx="6">
                  <c:v>101.191</c:v>
                </c:pt>
                <c:pt idx="7">
                  <c:v>109.19199999999999</c:v>
                </c:pt>
                <c:pt idx="8">
                  <c:v>114.798</c:v>
                </c:pt>
                <c:pt idx="9">
                  <c:v>119.62299999999998</c:v>
                </c:pt>
                <c:pt idx="10">
                  <c:v>125.87499999999999</c:v>
                </c:pt>
              </c:numCache>
            </c:numRef>
          </c:val>
          <c:extLst>
            <c:ext xmlns:c16="http://schemas.microsoft.com/office/drawing/2014/chart" uri="{C3380CC4-5D6E-409C-BE32-E72D297353CC}">
              <c16:uniqueId val="{0000000C-4E03-4068-BC14-4E088E19093E}"/>
            </c:ext>
          </c:extLst>
        </c:ser>
        <c:dLbls>
          <c:showLegendKey val="0"/>
          <c:showVal val="0"/>
          <c:showCatName val="0"/>
          <c:showSerName val="0"/>
          <c:showPercent val="0"/>
          <c:showBubbleSize val="0"/>
        </c:dLbls>
        <c:gapWidth val="55"/>
        <c:overlap val="100"/>
        <c:axId val="185531392"/>
        <c:axId val="148894464"/>
      </c:barChart>
      <c:catAx>
        <c:axId val="185531392"/>
        <c:scaling>
          <c:orientation val="minMax"/>
        </c:scaling>
        <c:delete val="0"/>
        <c:axPos val="b"/>
        <c:numFmt formatCode="General" sourceLinked="1"/>
        <c:majorTickMark val="out"/>
        <c:minorTickMark val="none"/>
        <c:tickLblPos val="nextTo"/>
        <c:spPr>
          <a:ln w="6350">
            <a:solidFill>
              <a:sysClr val="windowText" lastClr="000000"/>
            </a:solidFill>
          </a:ln>
        </c:spPr>
        <c:txPr>
          <a:bodyPr/>
          <a:lstStyle/>
          <a:p>
            <a:pPr>
              <a:defRPr>
                <a:latin typeface="Perpetua" pitchFamily="18" charset="0"/>
              </a:defRPr>
            </a:pPr>
            <a:endParaRPr lang="en-US"/>
          </a:p>
        </c:txPr>
        <c:crossAx val="148894464"/>
        <c:crosses val="autoZero"/>
        <c:auto val="1"/>
        <c:lblAlgn val="ctr"/>
        <c:lblOffset val="100"/>
        <c:noMultiLvlLbl val="0"/>
      </c:catAx>
      <c:valAx>
        <c:axId val="148894464"/>
        <c:scaling>
          <c:orientation val="minMax"/>
        </c:scaling>
        <c:delete val="0"/>
        <c:axPos val="l"/>
        <c:majorGridlines>
          <c:spPr>
            <a:ln w="3175">
              <a:solidFill>
                <a:srgbClr val="E7E6E6"/>
              </a:solidFill>
              <a:prstDash val="dash"/>
            </a:ln>
          </c:spPr>
        </c:majorGridlines>
        <c:title>
          <c:tx>
            <c:rich>
              <a:bodyPr rot="-5400000" vert="horz"/>
              <a:lstStyle/>
              <a:p>
                <a:pPr>
                  <a:defRPr sz="1000" b="0" i="0">
                    <a:latin typeface="Perpetua" pitchFamily="18" charset="0"/>
                  </a:defRPr>
                </a:pPr>
                <a:r>
                  <a:rPr lang="en-US" sz="1000" b="0" i="0">
                    <a:latin typeface="Perpetua" pitchFamily="18" charset="0"/>
                  </a:rPr>
                  <a:t>number of depositors in thousands</a:t>
                </a:r>
              </a:p>
            </c:rich>
          </c:tx>
          <c:overlay val="0"/>
        </c:title>
        <c:numFmt formatCode="_(* #,##0_);_(* \(#,##0\);_(* &quot;-&quot;??_);_(@_)" sourceLinked="1"/>
        <c:majorTickMark val="out"/>
        <c:minorTickMark val="none"/>
        <c:tickLblPos val="nextTo"/>
        <c:spPr>
          <a:ln w="6350">
            <a:solidFill>
              <a:sysClr val="windowText" lastClr="000000"/>
            </a:solidFill>
          </a:ln>
        </c:spPr>
        <c:txPr>
          <a:bodyPr/>
          <a:lstStyle/>
          <a:p>
            <a:pPr>
              <a:defRPr>
                <a:latin typeface="Perpetua" pitchFamily="18" charset="0"/>
              </a:defRPr>
            </a:pPr>
            <a:endParaRPr lang="en-US"/>
          </a:p>
        </c:txPr>
        <c:crossAx val="185531392"/>
        <c:crosses val="autoZero"/>
        <c:crossBetween val="between"/>
      </c:valAx>
    </c:plotArea>
    <c:legend>
      <c:legendPos val="b"/>
      <c:layout>
        <c:manualLayout>
          <c:xMode val="edge"/>
          <c:yMode val="edge"/>
          <c:x val="0"/>
          <c:y val="0.83555972554121949"/>
          <c:w val="0.99829666512273618"/>
          <c:h val="0.15566256982854088"/>
        </c:manualLayout>
      </c:layout>
      <c:overlay val="0"/>
      <c:txPr>
        <a:bodyPr/>
        <a:lstStyle/>
        <a:p>
          <a:pPr>
            <a:defRPr sz="1100">
              <a:latin typeface="Perpetua" pitchFamily="18" charset="0"/>
            </a:defRPr>
          </a:pPr>
          <a:endParaRPr lang="en-US"/>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'graf 6 &amp; graf 7'!$I$20</c:f>
              <c:strCache>
                <c:ptCount val="1"/>
                <c:pt idx="0">
                  <c:v>% of the number of individual depositors with deposits up to ALL 2.5 ml </c:v>
                </c:pt>
              </c:strCache>
            </c:strRef>
          </c:tx>
          <c:spPr>
            <a:solidFill>
              <a:schemeClr val="tx1">
                <a:lumMod val="65000"/>
                <a:lumOff val="35000"/>
              </a:schemeClr>
            </a:solidFill>
          </c:spPr>
          <c:invertIfNegative val="0"/>
          <c:dLbls>
            <c:spPr>
              <a:noFill/>
              <a:ln>
                <a:noFill/>
              </a:ln>
              <a:effectLst/>
            </c:spPr>
            <c:txPr>
              <a:bodyPr/>
              <a:lstStyle/>
              <a:p>
                <a:pPr>
                  <a:defRPr sz="7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'graf 6 &amp; graf 7'!$H$21:$H$31</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6 &amp; graf 7'!$I$21:$I$31</c:f>
              <c:numCache>
                <c:formatCode>0%</c:formatCode>
                <c:ptCount val="11"/>
                <c:pt idx="0">
                  <c:v>0.95679008133964305</c:v>
                </c:pt>
                <c:pt idx="1">
                  <c:v>0.95979268333725976</c:v>
                </c:pt>
                <c:pt idx="2">
                  <c:v>0.9630161823796507</c:v>
                </c:pt>
                <c:pt idx="3">
                  <c:v>0.96256540205551933</c:v>
                </c:pt>
                <c:pt idx="4">
                  <c:v>0.96196912401092272</c:v>
                </c:pt>
                <c:pt idx="5">
                  <c:v>0.96195255308065619</c:v>
                </c:pt>
                <c:pt idx="6">
                  <c:v>0.95978056998226868</c:v>
                </c:pt>
                <c:pt idx="7">
                  <c:v>0.95818415561229253</c:v>
                </c:pt>
                <c:pt idx="8">
                  <c:v>0.95582837099273998</c:v>
                </c:pt>
                <c:pt idx="9">
                  <c:v>0.95510520101571861</c:v>
                </c:pt>
                <c:pt idx="10">
                  <c:v>0.95484368111082962</c:v>
                </c:pt>
              </c:numCache>
            </c:numRef>
          </c:val>
          <c:extLst>
            <c:ext xmlns:c16="http://schemas.microsoft.com/office/drawing/2014/chart" uri="{C3380CC4-5D6E-409C-BE32-E72D297353CC}">
              <c16:uniqueId val="{00000000-9E81-4E86-9118-E1F0A3A204EF}"/>
            </c:ext>
          </c:extLst>
        </c:ser>
        <c:ser>
          <c:idx val="1"/>
          <c:order val="1"/>
          <c:tx>
            <c:strRef>
              <c:f>'graf 6 &amp; graf 7'!$J$20</c:f>
              <c:strCache>
                <c:ptCount val="1"/>
                <c:pt idx="0">
                  <c:v>% of the number of individual depositors with deposits over ALL 2.5 ml</c:v>
                </c:pt>
              </c:strCache>
            </c:strRef>
          </c:tx>
          <c:spPr>
            <a:solidFill>
              <a:srgbClr val="C00000"/>
            </a:solidFill>
          </c:spPr>
          <c:invertIfNegative val="0"/>
          <c:dLbls>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'graf 6 &amp; graf 7'!$H$21:$H$31</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6 &amp; graf 7'!$J$21:$J$31</c:f>
              <c:numCache>
                <c:formatCode>0%</c:formatCode>
                <c:ptCount val="11"/>
                <c:pt idx="0">
                  <c:v>4.3209918660356991E-2</c:v>
                </c:pt>
                <c:pt idx="1">
                  <c:v>4.0207316662740217E-2</c:v>
                </c:pt>
                <c:pt idx="2">
                  <c:v>3.6983817620348976E-2</c:v>
                </c:pt>
                <c:pt idx="3">
                  <c:v>3.7434597944480896E-2</c:v>
                </c:pt>
                <c:pt idx="4">
                  <c:v>3.803087598907702E-2</c:v>
                </c:pt>
                <c:pt idx="5">
                  <c:v>3.8047446919343746E-2</c:v>
                </c:pt>
                <c:pt idx="6">
                  <c:v>4.0219430017730741E-2</c:v>
                </c:pt>
                <c:pt idx="7">
                  <c:v>4.1815844387707225E-2</c:v>
                </c:pt>
                <c:pt idx="8">
                  <c:v>4.4171629007259967E-2</c:v>
                </c:pt>
                <c:pt idx="9">
                  <c:v>4.4894798984281635E-2</c:v>
                </c:pt>
                <c:pt idx="10">
                  <c:v>4.5156318889170703E-2</c:v>
                </c:pt>
              </c:numCache>
            </c:numRef>
          </c:val>
          <c:extLst>
            <c:ext xmlns:c16="http://schemas.microsoft.com/office/drawing/2014/chart" uri="{C3380CC4-5D6E-409C-BE32-E72D297353CC}">
              <c16:uniqueId val="{00000001-9E81-4E86-9118-E1F0A3A204EF}"/>
            </c:ext>
          </c:extLst>
        </c:ser>
        <c:dLbls>
          <c:showLegendKey val="0"/>
          <c:showVal val="1"/>
          <c:showCatName val="0"/>
          <c:showSerName val="0"/>
          <c:showPercent val="0"/>
          <c:showBubbleSize val="0"/>
        </c:dLbls>
        <c:gapWidth val="150"/>
        <c:overlap val="100"/>
        <c:axId val="158386816"/>
        <c:axId val="158953856"/>
      </c:barChart>
      <c:catAx>
        <c:axId val="158386816"/>
        <c:scaling>
          <c:orientation val="minMax"/>
        </c:scaling>
        <c:delete val="0"/>
        <c:axPos val="b"/>
        <c:numFmt formatCode="General" sourceLinked="1"/>
        <c:majorTickMark val="out"/>
        <c:minorTickMark val="none"/>
        <c:tickLblPos val="nextTo"/>
        <c:crossAx val="158953856"/>
        <c:crosses val="autoZero"/>
        <c:auto val="1"/>
        <c:lblAlgn val="ctr"/>
        <c:lblOffset val="100"/>
        <c:noMultiLvlLbl val="0"/>
      </c:catAx>
      <c:valAx>
        <c:axId val="158953856"/>
        <c:scaling>
          <c:orientation val="minMax"/>
          <c:min val="0"/>
        </c:scaling>
        <c:delete val="0"/>
        <c:axPos val="l"/>
        <c:majorGridlines/>
        <c:title>
          <c:tx>
            <c:rich>
              <a:bodyPr rot="-5400000" vert="horz"/>
              <a:lstStyle/>
              <a:p>
                <a:pPr>
                  <a:defRPr/>
                </a:pPr>
                <a:r>
                  <a:rPr lang="en-US"/>
                  <a:t>number of depositors in %</a:t>
                </a:r>
              </a:p>
            </c:rich>
          </c:tx>
          <c:layout>
            <c:manualLayout>
              <c:xMode val="edge"/>
              <c:yMode val="edge"/>
              <c:x val="3.4313725490196081E-2"/>
              <c:y val="7.2232906370574654E-2"/>
            </c:manualLayout>
          </c:layout>
          <c:overlay val="0"/>
        </c:title>
        <c:numFmt formatCode="0%" sourceLinked="1"/>
        <c:majorTickMark val="out"/>
        <c:minorTickMark val="none"/>
        <c:tickLblPos val="nextTo"/>
        <c:txPr>
          <a:bodyPr/>
          <a:lstStyle/>
          <a:p>
            <a:pPr>
              <a:defRPr sz="900"/>
            </a:pPr>
            <a:endParaRPr lang="en-US"/>
          </a:p>
        </c:txPr>
        <c:crossAx val="158386816"/>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8577327772546731E-2"/>
          <c:y val="6.1177944381149096E-2"/>
          <c:w val="0.88223428726804154"/>
          <c:h val="0.75957470195463328"/>
        </c:manualLayout>
      </c:layout>
      <c:barChart>
        <c:barDir val="col"/>
        <c:grouping val="stacked"/>
        <c:varyColors val="0"/>
        <c:ser>
          <c:idx val="0"/>
          <c:order val="0"/>
          <c:tx>
            <c:strRef>
              <c:f>'graf 10'!$E$3</c:f>
              <c:strCache>
                <c:ptCount val="1"/>
                <c:pt idx="0">
                  <c:v> Eligible individual deposits with a value ≤ ALL 2.5 mln </c:v>
                </c:pt>
              </c:strCache>
            </c:strRef>
          </c:tx>
          <c:spPr>
            <a:solidFill>
              <a:sysClr val="windowText" lastClr="000000">
                <a:lumMod val="85000"/>
                <a:lumOff val="15000"/>
              </a:sysClr>
            </a:solidFill>
          </c:spPr>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'graf 10'!$D$4:$D$14</c:f>
              <c:numCache>
                <c:formatCode>General</c:formatCode>
                <c:ptCount val="11"/>
                <c:pt idx="0">
                  <c:v>2014</c:v>
                </c:pt>
                <c:pt idx="1">
                  <c:v>2015</c:v>
                </c:pt>
                <c:pt idx="2">
                  <c:v>2016</c:v>
                </c:pt>
                <c:pt idx="3">
                  <c:v>2017</c:v>
                </c:pt>
                <c:pt idx="4">
                  <c:v>2018</c:v>
                </c:pt>
                <c:pt idx="5">
                  <c:v>2019</c:v>
                </c:pt>
                <c:pt idx="6">
                  <c:v>2020</c:v>
                </c:pt>
                <c:pt idx="7">
                  <c:v>2021</c:v>
                </c:pt>
                <c:pt idx="8" formatCode="0">
                  <c:v>2022</c:v>
                </c:pt>
                <c:pt idx="9">
                  <c:v>2023</c:v>
                </c:pt>
                <c:pt idx="10">
                  <c:v>2024</c:v>
                </c:pt>
              </c:numCache>
            </c:numRef>
          </c:cat>
          <c:val>
            <c:numRef>
              <c:f>'graf 10'!$E$4:$E$14</c:f>
              <c:numCache>
                <c:formatCode>0</c:formatCode>
                <c:ptCount val="11"/>
                <c:pt idx="0">
                  <c:v>40.27932162344284</c:v>
                </c:pt>
                <c:pt idx="1">
                  <c:v>41.525783790449069</c:v>
                </c:pt>
                <c:pt idx="2">
                  <c:v>41.772324572239526</c:v>
                </c:pt>
                <c:pt idx="3">
                  <c:v>42.474498204061454</c:v>
                </c:pt>
                <c:pt idx="4">
                  <c:v>44</c:v>
                </c:pt>
                <c:pt idx="5">
                  <c:v>43.530456437195994</c:v>
                </c:pt>
                <c:pt idx="6">
                  <c:v>43.151475042711198</c:v>
                </c:pt>
                <c:pt idx="7">
                  <c:v>41.882133493235344</c:v>
                </c:pt>
                <c:pt idx="8">
                  <c:v>41.390879196172456</c:v>
                </c:pt>
                <c:pt idx="9">
                  <c:v>42.177908249892056</c:v>
                </c:pt>
                <c:pt idx="10">
                  <c:v>42.192747303592249</c:v>
                </c:pt>
              </c:numCache>
            </c:numRef>
          </c:val>
          <c:extLst>
            <c:ext xmlns:c16="http://schemas.microsoft.com/office/drawing/2014/chart" uri="{C3380CC4-5D6E-409C-BE32-E72D297353CC}">
              <c16:uniqueId val="{00000000-97F0-4ACF-85FD-8E813AA96CF2}"/>
            </c:ext>
          </c:extLst>
        </c:ser>
        <c:ser>
          <c:idx val="1"/>
          <c:order val="1"/>
          <c:tx>
            <c:strRef>
              <c:f>'graf 10'!$F$3</c:f>
              <c:strCache>
                <c:ptCount val="1"/>
                <c:pt idx="0">
                  <c:v>Eligible individual deposits with a value &gt; ALL 2.5 mln </c:v>
                </c:pt>
              </c:strCache>
            </c:strRef>
          </c:tx>
          <c:spPr>
            <a:solidFill>
              <a:srgbClr val="C00000"/>
            </a:solidFill>
          </c:spPr>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'graf 10'!$D$4:$D$14</c:f>
              <c:numCache>
                <c:formatCode>General</c:formatCode>
                <c:ptCount val="11"/>
                <c:pt idx="0">
                  <c:v>2014</c:v>
                </c:pt>
                <c:pt idx="1">
                  <c:v>2015</c:v>
                </c:pt>
                <c:pt idx="2">
                  <c:v>2016</c:v>
                </c:pt>
                <c:pt idx="3">
                  <c:v>2017</c:v>
                </c:pt>
                <c:pt idx="4">
                  <c:v>2018</c:v>
                </c:pt>
                <c:pt idx="5">
                  <c:v>2019</c:v>
                </c:pt>
                <c:pt idx="6">
                  <c:v>2020</c:v>
                </c:pt>
                <c:pt idx="7">
                  <c:v>2021</c:v>
                </c:pt>
                <c:pt idx="8" formatCode="0">
                  <c:v>2022</c:v>
                </c:pt>
                <c:pt idx="9">
                  <c:v>2023</c:v>
                </c:pt>
                <c:pt idx="10">
                  <c:v>2024</c:v>
                </c:pt>
              </c:numCache>
            </c:numRef>
          </c:cat>
          <c:val>
            <c:numRef>
              <c:f>'graf 10'!$F$4:$F$14</c:f>
              <c:numCache>
                <c:formatCode>0</c:formatCode>
                <c:ptCount val="11"/>
                <c:pt idx="0">
                  <c:v>59.720678376557437</c:v>
                </c:pt>
                <c:pt idx="1">
                  <c:v>58.474216209550931</c:v>
                </c:pt>
                <c:pt idx="2">
                  <c:v>58.227675427760474</c:v>
                </c:pt>
                <c:pt idx="3">
                  <c:v>57.525501795938553</c:v>
                </c:pt>
                <c:pt idx="4">
                  <c:v>56</c:v>
                </c:pt>
                <c:pt idx="5">
                  <c:v>56.469543562803992</c:v>
                </c:pt>
                <c:pt idx="6">
                  <c:v>56.848524957288795</c:v>
                </c:pt>
                <c:pt idx="7">
                  <c:v>58.117866506764187</c:v>
                </c:pt>
                <c:pt idx="8">
                  <c:v>58.609120803827551</c:v>
                </c:pt>
                <c:pt idx="9">
                  <c:v>57.822091750107951</c:v>
                </c:pt>
                <c:pt idx="10">
                  <c:v>57.807252696407751</c:v>
                </c:pt>
              </c:numCache>
            </c:numRef>
          </c:val>
          <c:extLst>
            <c:ext xmlns:c16="http://schemas.microsoft.com/office/drawing/2014/chart" uri="{C3380CC4-5D6E-409C-BE32-E72D297353CC}">
              <c16:uniqueId val="{00000001-97F0-4ACF-85FD-8E813AA96CF2}"/>
            </c:ext>
          </c:extLst>
        </c:ser>
        <c:dLbls>
          <c:showLegendKey val="0"/>
          <c:showVal val="1"/>
          <c:showCatName val="0"/>
          <c:showSerName val="0"/>
          <c:showPercent val="0"/>
          <c:showBubbleSize val="0"/>
        </c:dLbls>
        <c:gapWidth val="80"/>
        <c:overlap val="100"/>
        <c:axId val="158643712"/>
        <c:axId val="158645248"/>
      </c:barChart>
      <c:catAx>
        <c:axId val="158643712"/>
        <c:scaling>
          <c:orientation val="minMax"/>
        </c:scaling>
        <c:delete val="0"/>
        <c:axPos val="b"/>
        <c:numFmt formatCode="General" sourceLinked="1"/>
        <c:majorTickMark val="out"/>
        <c:minorTickMark val="none"/>
        <c:tickLblPos val="nextTo"/>
        <c:spPr>
          <a:ln w="6350">
            <a:solidFill>
              <a:sysClr val="windowText" lastClr="000000"/>
            </a:solidFill>
          </a:ln>
        </c:spPr>
        <c:crossAx val="158645248"/>
        <c:crosses val="autoZero"/>
        <c:auto val="1"/>
        <c:lblAlgn val="ctr"/>
        <c:lblOffset val="100"/>
        <c:noMultiLvlLbl val="0"/>
      </c:catAx>
      <c:valAx>
        <c:axId val="158645248"/>
        <c:scaling>
          <c:orientation val="minMax"/>
          <c:max val="100"/>
        </c:scaling>
        <c:delete val="0"/>
        <c:axPos val="l"/>
        <c:majorGridlines>
          <c:spPr>
            <a:ln w="3175">
              <a:solidFill>
                <a:srgbClr val="E7E6E6"/>
              </a:solidFill>
              <a:prstDash val="dash"/>
            </a:ln>
          </c:spPr>
        </c:majorGridlines>
        <c:numFmt formatCode="0" sourceLinked="1"/>
        <c:majorTickMark val="out"/>
        <c:minorTickMark val="none"/>
        <c:tickLblPos val="nextTo"/>
        <c:spPr>
          <a:ln w="6350">
            <a:solidFill>
              <a:sysClr val="windowText" lastClr="000000"/>
            </a:solidFill>
          </a:ln>
        </c:spPr>
        <c:crossAx val="158643712"/>
        <c:crosses val="autoZero"/>
        <c:crossBetween val="between"/>
      </c:valAx>
    </c:plotArea>
    <c:legend>
      <c:legendPos val="b"/>
      <c:layout>
        <c:manualLayout>
          <c:xMode val="edge"/>
          <c:yMode val="edge"/>
          <c:x val="0"/>
          <c:y val="0.93029341307962565"/>
          <c:w val="1"/>
          <c:h val="6.8595884854079012E-2"/>
        </c:manualLayout>
      </c:layout>
      <c:overlay val="0"/>
    </c:legend>
    <c:plotVisOnly val="1"/>
    <c:dispBlanksAs val="gap"/>
    <c:showDLblsOverMax val="0"/>
  </c:chart>
  <c:spPr>
    <a:ln>
      <a:noFill/>
    </a:ln>
  </c:spPr>
  <c:txPr>
    <a:bodyPr/>
    <a:lstStyle/>
    <a:p>
      <a:pPr>
        <a:defRPr>
          <a:latin typeface="Perpetua" panose="02020502060401020303"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296492547339181"/>
          <c:y val="0.18735112951921476"/>
          <c:w val="0.3560955140966342"/>
          <c:h val="0.7741132250087237"/>
        </c:manualLayout>
      </c:layout>
      <c:doughnutChart>
        <c:varyColors val="1"/>
        <c:ser>
          <c:idx val="0"/>
          <c:order val="0"/>
          <c:dPt>
            <c:idx val="0"/>
            <c:bubble3D val="0"/>
            <c:spPr>
              <a:solidFill>
                <a:srgbClr val="C00000"/>
              </a:solidFill>
            </c:spPr>
            <c:extLst>
              <c:ext xmlns:c16="http://schemas.microsoft.com/office/drawing/2014/chart" uri="{C3380CC4-5D6E-409C-BE32-E72D297353CC}">
                <c16:uniqueId val="{00000000-B121-4FB6-B32F-8379B898F7F6}"/>
              </c:ext>
            </c:extLst>
          </c:dPt>
          <c:dPt>
            <c:idx val="1"/>
            <c:bubble3D val="0"/>
            <c:spPr>
              <a:solidFill>
                <a:srgbClr val="505046">
                  <a:lumMod val="20000"/>
                  <a:lumOff val="80000"/>
                </a:srgbClr>
              </a:solidFill>
            </c:spPr>
            <c:extLst>
              <c:ext xmlns:c16="http://schemas.microsoft.com/office/drawing/2014/chart" uri="{C3380CC4-5D6E-409C-BE32-E72D297353CC}">
                <c16:uniqueId val="{00000001-B121-4FB6-B32F-8379B898F7F6}"/>
              </c:ext>
            </c:extLst>
          </c:dPt>
          <c:dPt>
            <c:idx val="2"/>
            <c:bubble3D val="0"/>
            <c:spPr>
              <a:solidFill>
                <a:sysClr val="windowText" lastClr="000000">
                  <a:lumMod val="65000"/>
                  <a:lumOff val="35000"/>
                </a:sysClr>
              </a:solidFill>
            </c:spPr>
            <c:extLst>
              <c:ext xmlns:c16="http://schemas.microsoft.com/office/drawing/2014/chart" uri="{C3380CC4-5D6E-409C-BE32-E72D297353CC}">
                <c16:uniqueId val="{00000002-B121-4FB6-B32F-8379B898F7F6}"/>
              </c:ext>
            </c:extLst>
          </c:dPt>
          <c:dLbls>
            <c:dLbl>
              <c:idx val="0"/>
              <c:layout>
                <c:manualLayout>
                  <c:x val="7.5709779179810754E-2"/>
                  <c:y val="-0.11869436201780416"/>
                </c:manualLayout>
              </c:layout>
              <c:tx>
                <c:rich>
                  <a:bodyPr/>
                  <a:lstStyle/>
                  <a:p>
                    <a:fld id="{2DAC7ECD-0651-4EFC-908E-2F2377388D20}" type="CATEGORYNAME">
                      <a:rPr lang="en-US"/>
                      <a:pPr/>
                      <a:t>[CATEGORY NAME]</a:t>
                    </a:fld>
                    <a:r>
                      <a:rPr lang="en-US" baseline="0"/>
                      <a:t>
</a:t>
                    </a:r>
                    <a:fld id="{55F296B9-4ECA-4F8A-A48F-CC76BB14BC96}" type="VALUE">
                      <a:rPr lang="en-US" baseline="0"/>
                      <a:pPr/>
                      <a:t>[VALUE]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121-4FB6-B32F-8379B898F7F6}"/>
                </c:ext>
              </c:extLst>
            </c:dLbl>
            <c:dLbl>
              <c:idx val="1"/>
              <c:layout>
                <c:manualLayout>
                  <c:x val="0.11578048367707637"/>
                  <c:y val="3.4619119141898996E-2"/>
                </c:manualLayout>
              </c:layout>
              <c:tx>
                <c:rich>
                  <a:bodyPr/>
                  <a:lstStyle/>
                  <a:p>
                    <a:fld id="{13D8D318-7CC3-4528-9E4B-AC9DFEA5C3BC}" type="CATEGORYNAME">
                      <a:rPr lang="en-US"/>
                      <a:pPr/>
                      <a:t>[CATEGORY NAME]</a:t>
                    </a:fld>
                    <a:r>
                      <a:rPr lang="en-US" baseline="0"/>
                      <a:t>
</a:t>
                    </a:r>
                    <a:fld id="{ED7DC943-52D2-487B-8EA3-1377BB6DDC36}" type="VALUE">
                      <a:rPr lang="en-US" baseline="0"/>
                      <a:pPr/>
                      <a:t>[VALUE]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121-4FB6-B32F-8379B898F7F6}"/>
                </c:ext>
              </c:extLst>
            </c:dLbl>
            <c:dLbl>
              <c:idx val="2"/>
              <c:layout>
                <c:manualLayout>
                  <c:x val="-0.12618296529968268"/>
                  <c:y val="-7.912957467853611E-2"/>
                </c:manualLayout>
              </c:layout>
              <c:tx>
                <c:rich>
                  <a:bodyPr/>
                  <a:lstStyle/>
                  <a:p>
                    <a:fld id="{BC2F5A5E-CF7E-46D5-94C5-8A11C11BA804}" type="CATEGORYNAME">
                      <a:rPr lang="en-US"/>
                      <a:pPr/>
                      <a:t>[CATEGORY NAME]</a:t>
                    </a:fld>
                    <a:r>
                      <a:rPr lang="en-US" baseline="0"/>
                      <a:t>
</a:t>
                    </a:r>
                    <a:fld id="{622C1EFE-B8EC-4BEE-A118-E32BDA8EA578}" type="VALUE">
                      <a:rPr lang="en-US" baseline="0"/>
                      <a:pPr/>
                      <a:t>[VALUE]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B121-4FB6-B32F-8379B898F7F6}"/>
                </c:ext>
              </c:extLst>
            </c:dLbl>
            <c:dLbl>
              <c:idx val="3"/>
              <c:layout>
                <c:manualLayout>
                  <c:x val="-3.1545741324921252E-2"/>
                  <c:y val="-0.25222551928783382"/>
                </c:manualLayout>
              </c:layout>
              <c:tx>
                <c:rich>
                  <a:bodyPr/>
                  <a:lstStyle/>
                  <a:p>
                    <a:fld id="{D866E6C8-39EA-4918-9D5C-4909F5D89A71}" type="CATEGORYNAME">
                      <a:rPr lang="en-US"/>
                      <a:pPr/>
                      <a:t>[CATEGORY NAME]</a:t>
                    </a:fld>
                    <a:r>
                      <a:rPr lang="en-US"/>
                      <a:t>
0.08%</a:t>
                    </a:r>
                  </a:p>
                </c:rich>
              </c:tx>
              <c:showLegendKey val="0"/>
              <c:showVal val="0"/>
              <c:showCatName val="1"/>
              <c:showSerName val="0"/>
              <c:showPercent val="1"/>
              <c:showBubbleSize val="0"/>
              <c:extLst>
                <c:ext xmlns:c15="http://schemas.microsoft.com/office/drawing/2012/chart" uri="{CE6537A1-D6FC-4f65-9D91-7224C49458BB}">
                  <c15:layout>
                    <c:manualLayout>
                      <c:w val="7.3364796277436931E-2"/>
                      <c:h val="0.15534124629080118"/>
                    </c:manualLayout>
                  </c15:layout>
                  <c15:dlblFieldTable/>
                  <c15:showDataLabelsRange val="0"/>
                </c:ext>
                <c:ext xmlns:c16="http://schemas.microsoft.com/office/drawing/2014/chart" uri="{C3380CC4-5D6E-409C-BE32-E72D297353CC}">
                  <c16:uniqueId val="{00000003-B121-4FB6-B32F-8379B898F7F6}"/>
                </c:ext>
              </c:extLst>
            </c:dLbl>
            <c:dLbl>
              <c:idx val="4"/>
              <c:layout>
                <c:manualLayout>
                  <c:x val="-0.14721345951630194"/>
                  <c:y val="-0.20276953511374876"/>
                </c:manualLayout>
              </c:layout>
              <c:tx>
                <c:rich>
                  <a:bodyPr/>
                  <a:lstStyle/>
                  <a:p>
                    <a:fld id="{A9167526-F479-4E43-B10F-16D8EC9BF353}" type="CATEGORYNAME">
                      <a:rPr lang="en-US"/>
                      <a:pPr/>
                      <a:t>[CATEGORY NAME]</a:t>
                    </a:fld>
                    <a:r>
                      <a:rPr lang="en-US"/>
                      <a:t>
0.2%</a:t>
                    </a:r>
                  </a:p>
                </c:rich>
              </c:tx>
              <c:showLegendKey val="0"/>
              <c:showVal val="0"/>
              <c:showCatName val="1"/>
              <c:showSerName val="0"/>
              <c:showPercent val="1"/>
              <c:showBubbleSize val="0"/>
              <c:extLst>
                <c:ext xmlns:c15="http://schemas.microsoft.com/office/drawing/2012/chart" uri="{CE6537A1-D6FC-4f65-9D91-7224C49458BB}">
                  <c15:layout>
                    <c:manualLayout>
                      <c:w val="7.757089512075975E-2"/>
                      <c:h val="0.15534124629080118"/>
                    </c:manualLayout>
                  </c15:layout>
                  <c15:dlblFieldTable/>
                  <c15:showDataLabelsRange val="0"/>
                </c:ext>
                <c:ext xmlns:c16="http://schemas.microsoft.com/office/drawing/2014/chart" uri="{C3380CC4-5D6E-409C-BE32-E72D297353CC}">
                  <c16:uniqueId val="{00000004-B121-4FB6-B32F-8379B898F7F6}"/>
                </c:ext>
              </c:extLst>
            </c:dLbl>
            <c:dLbl>
              <c:idx val="5"/>
              <c:layout>
                <c:manualLayout>
                  <c:x val="5.1577369863467205E-2"/>
                  <c:y val="-0.22742392735032749"/>
                </c:manualLayout>
              </c:layout>
              <c:tx>
                <c:rich>
                  <a:bodyPr/>
                  <a:lstStyle/>
                  <a:p>
                    <a:pPr>
                      <a:defRPr/>
                    </a:pPr>
                    <a:fld id="{28BF31C2-2EAE-4682-859E-FE8DDA476965}" type="CATEGORYNAME">
                      <a:rPr lang="en-US"/>
                      <a:pPr>
                        <a:defRPr/>
                      </a:pPr>
                      <a:t>[CATEGORY NAME]</a:t>
                    </a:fld>
                    <a:r>
                      <a:rPr lang="en-US"/>
                      <a:t>
0.04%</a:t>
                    </a:r>
                  </a:p>
                </c:rich>
              </c:tx>
              <c:sp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121-4FB6-B32F-8379B898F7F6}"/>
                </c:ext>
              </c:extLst>
            </c:dLbl>
            <c:spPr>
              <a:noFill/>
              <a:ln>
                <a:noFill/>
              </a:ln>
              <a:effectLst/>
            </c:spPr>
            <c:showLegendKey val="0"/>
            <c:showVal val="0"/>
            <c:showCatName val="1"/>
            <c:showSerName val="0"/>
            <c:showPercent val="1"/>
            <c:showBubbleSize val="0"/>
            <c:showLeaderLines val="1"/>
            <c:leaderLines>
              <c:spPr>
                <a:ln w="6350">
                  <a:solidFill>
                    <a:sysClr val="windowText" lastClr="000000"/>
                  </a:solidFill>
                </a:ln>
              </c:spPr>
            </c:leaderLines>
            <c:extLst>
              <c:ext xmlns:c15="http://schemas.microsoft.com/office/drawing/2012/chart" uri="{CE6537A1-D6FC-4f65-9D91-7224C49458BB}"/>
            </c:extLst>
          </c:dLbls>
          <c:cat>
            <c:strRef>
              <c:f>'graf 11'!$B$11:$B$16</c:f>
              <c:strCache>
                <c:ptCount val="6"/>
                <c:pt idx="0">
                  <c:v>ALL</c:v>
                </c:pt>
                <c:pt idx="1">
                  <c:v>USD</c:v>
                </c:pt>
                <c:pt idx="2">
                  <c:v>EUR</c:v>
                </c:pt>
                <c:pt idx="3">
                  <c:v>CHF</c:v>
                </c:pt>
                <c:pt idx="4">
                  <c:v>GBP</c:v>
                </c:pt>
                <c:pt idx="5">
                  <c:v>CAD</c:v>
                </c:pt>
              </c:strCache>
            </c:strRef>
          </c:cat>
          <c:val>
            <c:numRef>
              <c:f>'graf 11'!$C$11:$C$16</c:f>
              <c:numCache>
                <c:formatCode>0.00%</c:formatCode>
                <c:ptCount val="6"/>
                <c:pt idx="0" formatCode="0.0%">
                  <c:v>0.39900575211203732</c:v>
                </c:pt>
                <c:pt idx="1">
                  <c:v>5.5799335314382199E-2</c:v>
                </c:pt>
                <c:pt idx="2" formatCode="0.0%">
                  <c:v>0.53873262324785887</c:v>
                </c:pt>
                <c:pt idx="3">
                  <c:v>6.4976416538419803E-4</c:v>
                </c:pt>
                <c:pt idx="4">
                  <c:v>2.1764371170339592E-3</c:v>
                </c:pt>
                <c:pt idx="5">
                  <c:v>3.6360880433025052E-3</c:v>
                </c:pt>
              </c:numCache>
            </c:numRef>
          </c:val>
          <c:extLst>
            <c:ext xmlns:c16="http://schemas.microsoft.com/office/drawing/2014/chart" uri="{C3380CC4-5D6E-409C-BE32-E72D297353CC}">
              <c16:uniqueId val="{00000006-B121-4FB6-B32F-8379B898F7F6}"/>
            </c:ext>
          </c:extLst>
        </c:ser>
        <c:dLbls>
          <c:showLegendKey val="0"/>
          <c:showVal val="0"/>
          <c:showCatName val="0"/>
          <c:showSerName val="0"/>
          <c:showPercent val="0"/>
          <c:showBubbleSize val="0"/>
          <c:showLeaderLines val="1"/>
        </c:dLbls>
        <c:firstSliceAng val="0"/>
        <c:holeSize val="50"/>
      </c:doughnutChart>
    </c:plotArea>
    <c:plotVisOnly val="1"/>
    <c:dispBlanksAs val="zero"/>
    <c:showDLblsOverMax val="0"/>
  </c:chart>
  <c:spPr>
    <a:ln>
      <a:noFill/>
    </a:ln>
  </c:spPr>
  <c:txPr>
    <a:bodyPr/>
    <a:lstStyle/>
    <a:p>
      <a:pPr>
        <a:defRPr>
          <a:latin typeface="Perpetua" panose="02020502060401020303"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spc="0" baseline="0">
                <a:solidFill>
                  <a:schemeClr val="tx1">
                    <a:lumMod val="65000"/>
                    <a:lumOff val="35000"/>
                  </a:schemeClr>
                </a:solidFill>
                <a:latin typeface="Perpetua" pitchFamily="18" charset="0"/>
                <a:ea typeface="+mn-ea"/>
                <a:cs typeface="Arial" panose="020B0604020202020204" pitchFamily="34" charset="0"/>
              </a:defRPr>
            </a:pPr>
            <a:r>
              <a:rPr lang="en-GB" b="1">
                <a:latin typeface="Perpetua" pitchFamily="18" charset="0"/>
              </a:rPr>
              <a:t>Amount</a:t>
            </a:r>
            <a:r>
              <a:rPr lang="en-GB" b="1" baseline="0">
                <a:latin typeface="Perpetua" pitchFamily="18" charset="0"/>
              </a:rPr>
              <a:t> in bn </a:t>
            </a:r>
            <a:r>
              <a:rPr lang="en-GB" b="1">
                <a:latin typeface="Perpetua" pitchFamily="18" charset="0"/>
              </a:rPr>
              <a:t>/ALL</a:t>
            </a:r>
          </a:p>
          <a:p>
            <a:pPr>
              <a:defRPr sz="960" b="1" i="0" u="none" strike="noStrike" kern="1200" spc="0" baseline="0">
                <a:solidFill>
                  <a:schemeClr val="tx1">
                    <a:lumMod val="65000"/>
                    <a:lumOff val="35000"/>
                  </a:schemeClr>
                </a:solidFill>
                <a:latin typeface="Perpetua" pitchFamily="18" charset="0"/>
                <a:ea typeface="+mn-ea"/>
                <a:cs typeface="Arial" panose="020B0604020202020204" pitchFamily="34" charset="0"/>
              </a:defRPr>
            </a:pPr>
            <a:r>
              <a:rPr lang="en-GB" b="0">
                <a:latin typeface="Perpetua" pitchFamily="18" charset="0"/>
              </a:rPr>
              <a:t>Companies </a:t>
            </a:r>
            <a:r>
              <a:rPr lang="en-GB" b="0" baseline="0">
                <a:latin typeface="Perpetua" pitchFamily="18" charset="0"/>
              </a:rPr>
              <a:t>&amp; traders</a:t>
            </a:r>
            <a:endParaRPr lang="en-GB" b="0">
              <a:latin typeface="Perpetua" pitchFamily="18" charset="0"/>
            </a:endParaRPr>
          </a:p>
        </c:rich>
      </c:tx>
      <c:overlay val="0"/>
      <c:spPr>
        <a:noFill/>
        <a:ln>
          <a:noFill/>
        </a:ln>
        <a:effectLst/>
      </c:spPr>
    </c:title>
    <c:autoTitleDeleted val="0"/>
    <c:plotArea>
      <c:layout/>
      <c:doughnutChart>
        <c:varyColors val="1"/>
        <c:ser>
          <c:idx val="0"/>
          <c:order val="0"/>
          <c:dPt>
            <c:idx val="0"/>
            <c:bubble3D val="0"/>
            <c:spPr>
              <a:solidFill>
                <a:srgbClr val="C00000"/>
              </a:solidFill>
              <a:ln w="19050">
                <a:solidFill>
                  <a:srgbClr val="C00000"/>
                </a:solidFill>
              </a:ln>
              <a:effectLst/>
            </c:spPr>
            <c:extLst>
              <c:ext xmlns:c16="http://schemas.microsoft.com/office/drawing/2014/chart" uri="{C3380CC4-5D6E-409C-BE32-E72D297353CC}">
                <c16:uniqueId val="{00000001-8FA0-406B-A340-2CE8F6442104}"/>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8FA0-406B-A340-2CE8F6442104}"/>
              </c:ext>
            </c:extLst>
          </c:dPt>
          <c:dPt>
            <c:idx val="2"/>
            <c:bubble3D val="0"/>
            <c:spPr>
              <a:solidFill>
                <a:schemeClr val="tx2"/>
              </a:solidFill>
              <a:ln w="19050">
                <a:solidFill>
                  <a:schemeClr val="lt1"/>
                </a:solidFill>
              </a:ln>
              <a:effectLst/>
            </c:spPr>
            <c:extLst>
              <c:ext xmlns:c16="http://schemas.microsoft.com/office/drawing/2014/chart" uri="{C3380CC4-5D6E-409C-BE32-E72D297353CC}">
                <c16:uniqueId val="{00000005-8FA0-406B-A340-2CE8F644210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FA0-406B-A340-2CE8F6442104}"/>
              </c:ext>
            </c:extLst>
          </c:dPt>
          <c:dLbls>
            <c:dLbl>
              <c:idx val="0"/>
              <c:layout>
                <c:manualLayout>
                  <c:x val="0.15617049814480491"/>
                  <c:y val="1.076786310061042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8FA0-406B-A340-2CE8F6442104}"/>
                </c:ext>
              </c:extLst>
            </c:dLbl>
            <c:dLbl>
              <c:idx val="1"/>
              <c:layout>
                <c:manualLayout>
                  <c:x val="-0.1097272371979774"/>
                  <c:y val="-0.11934310947906861"/>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8FA0-406B-A340-2CE8F6442104}"/>
                </c:ext>
              </c:extLst>
            </c:dLbl>
            <c:dLbl>
              <c:idx val="2"/>
              <c:layout>
                <c:manualLayout>
                  <c:x val="0.17108135847046707"/>
                  <c:y val="-0.12787176577269385"/>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8FA0-406B-A340-2CE8F6442104}"/>
                </c:ext>
              </c:extLst>
            </c:dLbl>
            <c:dLbl>
              <c:idx val="3"/>
              <c:layout>
                <c:manualLayout>
                  <c:x val="0.20490968423569544"/>
                  <c:y val="-1.9935466048477389E-3"/>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8FA0-406B-A340-2CE8F644210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Perpetua" pitchFamily="18" charset="0"/>
                    <a:ea typeface="+mn-ea"/>
                    <a:cs typeface="Arial" panose="020B0604020202020204" pitchFamily="34" charset="0"/>
                  </a:defRPr>
                </a:pPr>
                <a:endParaRPr lang="en-US"/>
              </a:p>
            </c:txPr>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 10'!$B$18:$B$21</c:f>
              <c:strCache>
                <c:ptCount val="4"/>
                <c:pt idx="0">
                  <c:v>Current accounts</c:v>
                </c:pt>
                <c:pt idx="1">
                  <c:v>Savings accounts</c:v>
                </c:pt>
                <c:pt idx="2">
                  <c:v>Time deposit accounts</c:v>
                </c:pt>
                <c:pt idx="3">
                  <c:v>Others</c:v>
                </c:pt>
              </c:strCache>
            </c:strRef>
          </c:cat>
          <c:val>
            <c:numRef>
              <c:f>'graf 10'!$C$18:$C$21</c:f>
              <c:numCache>
                <c:formatCode>_-* #,##0_-;\-* #,##0_-;_-* "-"??_-;_-@_-</c:formatCode>
                <c:ptCount val="4"/>
                <c:pt idx="0">
                  <c:v>278.33455491143997</c:v>
                </c:pt>
                <c:pt idx="1">
                  <c:v>10.05601690103</c:v>
                </c:pt>
                <c:pt idx="2">
                  <c:v>26.555650607819999</c:v>
                </c:pt>
                <c:pt idx="3">
                  <c:v>2.5027999000000006E-4</c:v>
                </c:pt>
              </c:numCache>
            </c:numRef>
          </c:val>
          <c:extLst>
            <c:ext xmlns:c16="http://schemas.microsoft.com/office/drawing/2014/chart" uri="{C3380CC4-5D6E-409C-BE32-E72D297353CC}">
              <c16:uniqueId val="{00000008-8FA0-406B-A340-2CE8F644210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Perpetua" pitchFamily="18" charset="0"/>
              <a:ea typeface="+mn-ea"/>
              <a:cs typeface="Arial" panose="020B0604020202020204" pitchFamily="34" charset="0"/>
            </a:defRPr>
          </a:pPr>
          <a:endParaRPr lang="en-US"/>
        </a:p>
      </c:txPr>
    </c:legend>
    <c:plotVisOnly val="1"/>
    <c:dispBlanksAs val="zero"/>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9C0DAF9-4F71-46CC-85A9-251C61863686}" type="doc">
      <dgm:prSet loTypeId="urn:microsoft.com/office/officeart/2005/8/layout/venn2" loCatId="relationship" qsTypeId="urn:microsoft.com/office/officeart/2005/8/quickstyle/simple1" qsCatId="simple" csTypeId="urn:microsoft.com/office/officeart/2005/8/colors/colorful4" csCatId="colorful" phldr="1"/>
      <dgm:spPr/>
      <dgm:t>
        <a:bodyPr/>
        <a:lstStyle/>
        <a:p>
          <a:endParaRPr lang="en-US"/>
        </a:p>
      </dgm:t>
    </dgm:pt>
    <dgm:pt modelId="{FE057382-1638-47F3-BC51-22CF0E919D03}">
      <dgm:prSet phldrT="[Text]" custT="1"/>
      <dgm:spPr>
        <a:xfrm>
          <a:off x="1662593" y="0"/>
          <a:ext cx="2359527" cy="2359527"/>
        </a:xfrm>
        <a:solidFill>
          <a:srgbClr val="C00000"/>
        </a:solidFill>
        <a:ln w="12700" cap="flat" cmpd="sng" algn="ctr">
          <a:solidFill>
            <a:schemeClr val="tx1"/>
          </a:solidFill>
          <a:prstDash val="solid"/>
          <a:miter lim="800000"/>
        </a:ln>
        <a:effectLst/>
      </dgm:spPr>
      <dgm:t>
        <a:bodyPr/>
        <a:lstStyle/>
        <a:p>
          <a:pPr algn="ctr"/>
          <a:endParaRPr lang="en-GB" sz="1050">
            <a:solidFill>
              <a:sysClr val="window" lastClr="FFFFFF"/>
            </a:solidFill>
            <a:latin typeface="Perpetua" panose="02020502060401020303" pitchFamily="18" charset="0"/>
            <a:ea typeface="+mn-ea"/>
            <a:cs typeface="+mn-cs"/>
          </a:endParaRPr>
        </a:p>
        <a:p>
          <a:pPr algn="ctr"/>
          <a:endParaRPr lang="en-GB" sz="1050">
            <a:solidFill>
              <a:sysClr val="window" lastClr="FFFFFF"/>
            </a:solidFill>
            <a:latin typeface="Perpetua" panose="02020502060401020303" pitchFamily="18" charset="0"/>
            <a:ea typeface="+mn-ea"/>
            <a:cs typeface="+mn-cs"/>
          </a:endParaRPr>
        </a:p>
        <a:p>
          <a:pPr algn="ctr"/>
          <a:endParaRPr lang="en-GB" sz="1050">
            <a:solidFill>
              <a:sysClr val="window" lastClr="FFFFFF"/>
            </a:solidFill>
            <a:latin typeface="Perpetua" panose="02020502060401020303" pitchFamily="18" charset="0"/>
            <a:ea typeface="+mn-ea"/>
            <a:cs typeface="+mn-cs"/>
          </a:endParaRPr>
        </a:p>
        <a:p>
          <a:pPr algn="ctr"/>
          <a:endParaRPr lang="en-GB" sz="1050">
            <a:solidFill>
              <a:sysClr val="window" lastClr="FFFFFF"/>
            </a:solidFill>
            <a:latin typeface="Perpetua" panose="02020502060401020303" pitchFamily="18" charset="0"/>
            <a:ea typeface="+mn-ea"/>
            <a:cs typeface="+mn-cs"/>
          </a:endParaRPr>
        </a:p>
        <a:p>
          <a:pPr algn="ctr"/>
          <a:endParaRPr lang="en-GB" sz="1050">
            <a:solidFill>
              <a:sysClr val="window" lastClr="FFFFFF"/>
            </a:solidFill>
            <a:latin typeface="Perpetua" panose="02020502060401020303" pitchFamily="18" charset="0"/>
            <a:ea typeface="+mn-ea"/>
            <a:cs typeface="+mn-cs"/>
          </a:endParaRPr>
        </a:p>
        <a:p>
          <a:pPr algn="ctr"/>
          <a:endParaRPr lang="en-GB" sz="1050">
            <a:solidFill>
              <a:sysClr val="window" lastClr="FFFFFF"/>
            </a:solidFill>
            <a:latin typeface="Perpetua" panose="02020502060401020303" pitchFamily="18" charset="0"/>
            <a:ea typeface="+mn-ea"/>
            <a:cs typeface="+mn-cs"/>
          </a:endParaRPr>
        </a:p>
        <a:p>
          <a:pPr algn="ctr"/>
          <a:endParaRPr lang="en-GB" sz="1050">
            <a:solidFill>
              <a:sysClr val="window" lastClr="FFFFFF"/>
            </a:solidFill>
            <a:latin typeface="Perpetua" panose="02020502060401020303" pitchFamily="18" charset="0"/>
            <a:ea typeface="+mn-ea"/>
            <a:cs typeface="+mn-cs"/>
          </a:endParaRPr>
        </a:p>
        <a:p>
          <a:pPr algn="ctr"/>
          <a:r>
            <a:rPr lang="en-GB" sz="1200" b="0">
              <a:solidFill>
                <a:sysClr val="window" lastClr="FFFFFF"/>
              </a:solidFill>
              <a:latin typeface="Perpetua" panose="02020502060401020303" pitchFamily="18" charset="0"/>
              <a:ea typeface="+mn-ea"/>
              <a:cs typeface="+mn-cs"/>
            </a:rPr>
            <a:t>Deposits in banks ALL </a:t>
          </a:r>
          <a:r>
            <a:rPr lang="en-GB" sz="1200" b="0">
              <a:solidFill>
                <a:schemeClr val="bg1"/>
              </a:solidFill>
              <a:latin typeface="Perpetua" panose="02020502060401020303" pitchFamily="18" charset="0"/>
              <a:ea typeface="+mn-ea"/>
              <a:cs typeface="+mn-cs"/>
            </a:rPr>
            <a:t>1,683 </a:t>
          </a:r>
          <a:r>
            <a:rPr lang="en-GB" sz="1200" b="0">
              <a:solidFill>
                <a:sysClr val="window" lastClr="FFFFFF"/>
              </a:solidFill>
              <a:latin typeface="Perpetua" panose="02020502060401020303" pitchFamily="18" charset="0"/>
              <a:ea typeface="+mn-ea"/>
              <a:cs typeface="+mn-cs"/>
            </a:rPr>
            <a:t> bn</a:t>
          </a:r>
          <a:endParaRPr lang="en-US" sz="1200" b="0">
            <a:solidFill>
              <a:sysClr val="window" lastClr="FFFFFF"/>
            </a:solidFill>
            <a:latin typeface="Perpetua" panose="02020502060401020303" pitchFamily="18" charset="0"/>
            <a:ea typeface="+mn-ea"/>
            <a:cs typeface="+mn-cs"/>
          </a:endParaRPr>
        </a:p>
      </dgm:t>
    </dgm:pt>
    <dgm:pt modelId="{95E01BD9-1710-4A75-AAF4-ED186AF38E8E}" type="parTrans" cxnId="{3797CE47-33DF-44E4-8405-930591CA941E}">
      <dgm:prSet/>
      <dgm:spPr/>
      <dgm:t>
        <a:bodyPr/>
        <a:lstStyle/>
        <a:p>
          <a:pPr algn="ctr"/>
          <a:endParaRPr lang="en-US" sz="1200"/>
        </a:p>
      </dgm:t>
    </dgm:pt>
    <dgm:pt modelId="{829EB154-47EA-4FCA-92B9-216A7D2DEC81}" type="sibTrans" cxnId="{3797CE47-33DF-44E4-8405-930591CA941E}">
      <dgm:prSet/>
      <dgm:spPr/>
      <dgm:t>
        <a:bodyPr/>
        <a:lstStyle/>
        <a:p>
          <a:pPr algn="ctr"/>
          <a:endParaRPr lang="en-US" sz="1200"/>
        </a:p>
      </dgm:t>
    </dgm:pt>
    <dgm:pt modelId="{E5BE4B88-B562-4CAC-846C-72F9615F50EA}">
      <dgm:prSet phldrT="[Text]" custT="1"/>
      <dgm:spPr>
        <a:xfrm>
          <a:off x="2499440" y="1648395"/>
          <a:ext cx="787138" cy="688993"/>
        </a:xfrm>
        <a:solidFill>
          <a:schemeClr val="bg1">
            <a:lumMod val="75000"/>
          </a:schemeClr>
        </a:solidFill>
        <a:ln w="12700" cap="flat" cmpd="sng" algn="ctr">
          <a:solidFill>
            <a:schemeClr val="tx1"/>
          </a:solidFill>
          <a:prstDash val="solid"/>
          <a:miter lim="800000"/>
        </a:ln>
        <a:effectLst/>
      </dgm:spPr>
      <dgm:t>
        <a:bodyPr/>
        <a:lstStyle/>
        <a:p>
          <a:pPr algn="ctr"/>
          <a:r>
            <a:rPr lang="en-GB" sz="800">
              <a:solidFill>
                <a:sysClr val="windowText" lastClr="000000"/>
              </a:solidFill>
              <a:latin typeface="Perpetua" panose="02020502060401020303" pitchFamily="18" charset="0"/>
              <a:ea typeface="+mn-ea"/>
              <a:cs typeface="+mn-cs"/>
            </a:rPr>
            <a:t>Deposits in SCAs All 11.5 bn</a:t>
          </a:r>
          <a:endParaRPr lang="en-US" sz="800">
            <a:solidFill>
              <a:sysClr val="windowText" lastClr="000000"/>
            </a:solidFill>
            <a:latin typeface="Perpetua" panose="02020502060401020303" pitchFamily="18" charset="0"/>
            <a:ea typeface="+mn-ea"/>
            <a:cs typeface="+mn-cs"/>
          </a:endParaRPr>
        </a:p>
      </dgm:t>
    </dgm:pt>
    <dgm:pt modelId="{87C99B3E-87C1-43FD-876B-CB22456B066E}" type="parTrans" cxnId="{FDCD24D6-741D-4BFE-A9FC-1FE994055BEF}">
      <dgm:prSet/>
      <dgm:spPr/>
      <dgm:t>
        <a:bodyPr/>
        <a:lstStyle/>
        <a:p>
          <a:pPr algn="ctr"/>
          <a:endParaRPr lang="en-US" sz="1200"/>
        </a:p>
      </dgm:t>
    </dgm:pt>
    <dgm:pt modelId="{2B579831-F19B-4F15-BF25-CC470177B1AD}" type="sibTrans" cxnId="{FDCD24D6-741D-4BFE-A9FC-1FE994055BEF}">
      <dgm:prSet/>
      <dgm:spPr/>
      <dgm:t>
        <a:bodyPr/>
        <a:lstStyle/>
        <a:p>
          <a:pPr algn="ctr"/>
          <a:endParaRPr lang="en-US" sz="1200"/>
        </a:p>
      </dgm:t>
    </dgm:pt>
    <dgm:pt modelId="{3953C75E-71D4-425B-8C51-CD1F602087A1}" type="pres">
      <dgm:prSet presAssocID="{D9C0DAF9-4F71-46CC-85A9-251C61863686}" presName="Name0" presStyleCnt="0">
        <dgm:presLayoutVars>
          <dgm:chMax val="7"/>
          <dgm:resizeHandles val="exact"/>
        </dgm:presLayoutVars>
      </dgm:prSet>
      <dgm:spPr/>
    </dgm:pt>
    <dgm:pt modelId="{C9001B0E-7C76-45D3-868C-318B39791E17}" type="pres">
      <dgm:prSet presAssocID="{D9C0DAF9-4F71-46CC-85A9-251C61863686}" presName="comp1" presStyleCnt="0"/>
      <dgm:spPr/>
    </dgm:pt>
    <dgm:pt modelId="{0131FEF6-A1D4-49BB-9586-BB2C9D6709BC}" type="pres">
      <dgm:prSet presAssocID="{D9C0DAF9-4F71-46CC-85A9-251C61863686}" presName="circle1" presStyleLbl="node1" presStyleIdx="0" presStyleCnt="2" custLinFactNeighborX="-1651" custLinFactNeighborY="11970"/>
      <dgm:spPr>
        <a:prstGeom prst="ellipse">
          <a:avLst/>
        </a:prstGeom>
      </dgm:spPr>
    </dgm:pt>
    <dgm:pt modelId="{ED226DA0-0E3B-465C-B87A-EC8D97407EE7}" type="pres">
      <dgm:prSet presAssocID="{D9C0DAF9-4F71-46CC-85A9-251C61863686}" presName="c1text" presStyleLbl="node1" presStyleIdx="0" presStyleCnt="2">
        <dgm:presLayoutVars>
          <dgm:bulletEnabled val="1"/>
        </dgm:presLayoutVars>
      </dgm:prSet>
      <dgm:spPr/>
    </dgm:pt>
    <dgm:pt modelId="{2C911A54-7818-442B-B944-6A0F91B5B210}" type="pres">
      <dgm:prSet presAssocID="{D9C0DAF9-4F71-46CC-85A9-251C61863686}" presName="comp2" presStyleCnt="0"/>
      <dgm:spPr/>
    </dgm:pt>
    <dgm:pt modelId="{701C5C94-626C-4D98-93FC-45095473BB98}" type="pres">
      <dgm:prSet presAssocID="{D9C0DAF9-4F71-46CC-85A9-251C61863686}" presName="circle2" presStyleLbl="node1" presStyleIdx="1" presStyleCnt="2" custScaleX="39065" custScaleY="38934" custLinFactNeighborX="661" custLinFactNeighborY="29282"/>
      <dgm:spPr>
        <a:prstGeom prst="ellipse">
          <a:avLst/>
        </a:prstGeom>
      </dgm:spPr>
    </dgm:pt>
    <dgm:pt modelId="{DC0F32B8-57FA-42CF-B28B-6B079BC756E0}" type="pres">
      <dgm:prSet presAssocID="{D9C0DAF9-4F71-46CC-85A9-251C61863686}" presName="c2text" presStyleLbl="node1" presStyleIdx="1" presStyleCnt="2">
        <dgm:presLayoutVars>
          <dgm:bulletEnabled val="1"/>
        </dgm:presLayoutVars>
      </dgm:prSet>
      <dgm:spPr/>
    </dgm:pt>
  </dgm:ptLst>
  <dgm:cxnLst>
    <dgm:cxn modelId="{9A8B4927-E458-4F95-BA9C-0791311E87A8}" type="presOf" srcId="{D9C0DAF9-4F71-46CC-85A9-251C61863686}" destId="{3953C75E-71D4-425B-8C51-CD1F602087A1}" srcOrd="0" destOrd="0" presId="urn:microsoft.com/office/officeart/2005/8/layout/venn2"/>
    <dgm:cxn modelId="{8B25CA3F-6A6F-4583-9CF8-F2A409152166}" type="presOf" srcId="{E5BE4B88-B562-4CAC-846C-72F9615F50EA}" destId="{DC0F32B8-57FA-42CF-B28B-6B079BC756E0}" srcOrd="1" destOrd="0" presId="urn:microsoft.com/office/officeart/2005/8/layout/venn2"/>
    <dgm:cxn modelId="{1CF62564-128C-4FAE-BF4A-605C6364E806}" type="presOf" srcId="{FE057382-1638-47F3-BC51-22CF0E919D03}" destId="{ED226DA0-0E3B-465C-B87A-EC8D97407EE7}" srcOrd="1" destOrd="0" presId="urn:microsoft.com/office/officeart/2005/8/layout/venn2"/>
    <dgm:cxn modelId="{3797CE47-33DF-44E4-8405-930591CA941E}" srcId="{D9C0DAF9-4F71-46CC-85A9-251C61863686}" destId="{FE057382-1638-47F3-BC51-22CF0E919D03}" srcOrd="0" destOrd="0" parTransId="{95E01BD9-1710-4A75-AAF4-ED186AF38E8E}" sibTransId="{829EB154-47EA-4FCA-92B9-216A7D2DEC81}"/>
    <dgm:cxn modelId="{D68FD36A-C728-4ABA-A633-05BD1739C408}" type="presOf" srcId="{FE057382-1638-47F3-BC51-22CF0E919D03}" destId="{0131FEF6-A1D4-49BB-9586-BB2C9D6709BC}" srcOrd="0" destOrd="0" presId="urn:microsoft.com/office/officeart/2005/8/layout/venn2"/>
    <dgm:cxn modelId="{B02029CF-8A5B-486A-A41F-5068D3D74B6E}" type="presOf" srcId="{E5BE4B88-B562-4CAC-846C-72F9615F50EA}" destId="{701C5C94-626C-4D98-93FC-45095473BB98}" srcOrd="0" destOrd="0" presId="urn:microsoft.com/office/officeart/2005/8/layout/venn2"/>
    <dgm:cxn modelId="{FDCD24D6-741D-4BFE-A9FC-1FE994055BEF}" srcId="{D9C0DAF9-4F71-46CC-85A9-251C61863686}" destId="{E5BE4B88-B562-4CAC-846C-72F9615F50EA}" srcOrd="1" destOrd="0" parTransId="{87C99B3E-87C1-43FD-876B-CB22456B066E}" sibTransId="{2B579831-F19B-4F15-BF25-CC470177B1AD}"/>
    <dgm:cxn modelId="{DD5103EE-63FF-46C9-9D34-5DC97B08B282}" type="presParOf" srcId="{3953C75E-71D4-425B-8C51-CD1F602087A1}" destId="{C9001B0E-7C76-45D3-868C-318B39791E17}" srcOrd="0" destOrd="0" presId="urn:microsoft.com/office/officeart/2005/8/layout/venn2"/>
    <dgm:cxn modelId="{90E99779-E02E-4D1A-B388-95A5F8E647E3}" type="presParOf" srcId="{C9001B0E-7C76-45D3-868C-318B39791E17}" destId="{0131FEF6-A1D4-49BB-9586-BB2C9D6709BC}" srcOrd="0" destOrd="0" presId="urn:microsoft.com/office/officeart/2005/8/layout/venn2"/>
    <dgm:cxn modelId="{E0E2787B-5779-4E50-9656-8927BB86624A}" type="presParOf" srcId="{C9001B0E-7C76-45D3-868C-318B39791E17}" destId="{ED226DA0-0E3B-465C-B87A-EC8D97407EE7}" srcOrd="1" destOrd="0" presId="urn:microsoft.com/office/officeart/2005/8/layout/venn2"/>
    <dgm:cxn modelId="{2E20E811-474E-40FE-B778-3D5A0E782387}" type="presParOf" srcId="{3953C75E-71D4-425B-8C51-CD1F602087A1}" destId="{2C911A54-7818-442B-B944-6A0F91B5B210}" srcOrd="1" destOrd="0" presId="urn:microsoft.com/office/officeart/2005/8/layout/venn2"/>
    <dgm:cxn modelId="{3BF06751-56BA-42FC-B89C-00A019B2CB86}" type="presParOf" srcId="{2C911A54-7818-442B-B944-6A0F91B5B210}" destId="{701C5C94-626C-4D98-93FC-45095473BB98}" srcOrd="0" destOrd="0" presId="urn:microsoft.com/office/officeart/2005/8/layout/venn2"/>
    <dgm:cxn modelId="{D24A7635-A1DE-42FD-A753-A6ADA0862E38}" type="presParOf" srcId="{2C911A54-7818-442B-B944-6A0F91B5B210}" destId="{DC0F32B8-57FA-42CF-B28B-6B079BC756E0}" srcOrd="1" destOrd="0" presId="urn:microsoft.com/office/officeart/2005/8/layout/venn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31FEF6-A1D4-49BB-9586-BB2C9D6709BC}">
      <dsp:nvSpPr>
        <dsp:cNvPr id="0" name=""/>
        <dsp:cNvSpPr/>
      </dsp:nvSpPr>
      <dsp:spPr>
        <a:xfrm>
          <a:off x="1653873" y="0"/>
          <a:ext cx="2346288" cy="2346288"/>
        </a:xfrm>
        <a:prstGeom prst="ellipse">
          <a:avLst/>
        </a:prstGeom>
        <a:solidFill>
          <a:srgbClr val="C00000"/>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lang="en-GB" sz="1050" kern="1200">
            <a:solidFill>
              <a:sysClr val="window" lastClr="FFFFFF"/>
            </a:solidFill>
            <a:latin typeface="Perpetua" panose="02020502060401020303" pitchFamily="18" charset="0"/>
            <a:ea typeface="+mn-ea"/>
            <a:cs typeface="+mn-cs"/>
          </a:endParaRPr>
        </a:p>
        <a:p>
          <a:pPr marL="0" lvl="0" indent="0" algn="ctr" defTabSz="466725">
            <a:lnSpc>
              <a:spcPct val="90000"/>
            </a:lnSpc>
            <a:spcBef>
              <a:spcPct val="0"/>
            </a:spcBef>
            <a:spcAft>
              <a:spcPct val="35000"/>
            </a:spcAft>
            <a:buNone/>
          </a:pPr>
          <a:endParaRPr lang="en-GB" sz="1050" kern="1200">
            <a:solidFill>
              <a:sysClr val="window" lastClr="FFFFFF"/>
            </a:solidFill>
            <a:latin typeface="Perpetua" panose="02020502060401020303" pitchFamily="18" charset="0"/>
            <a:ea typeface="+mn-ea"/>
            <a:cs typeface="+mn-cs"/>
          </a:endParaRPr>
        </a:p>
        <a:p>
          <a:pPr marL="0" lvl="0" indent="0" algn="ctr" defTabSz="466725">
            <a:lnSpc>
              <a:spcPct val="90000"/>
            </a:lnSpc>
            <a:spcBef>
              <a:spcPct val="0"/>
            </a:spcBef>
            <a:spcAft>
              <a:spcPct val="35000"/>
            </a:spcAft>
            <a:buNone/>
          </a:pPr>
          <a:endParaRPr lang="en-GB" sz="1050" kern="1200">
            <a:solidFill>
              <a:sysClr val="window" lastClr="FFFFFF"/>
            </a:solidFill>
            <a:latin typeface="Perpetua" panose="02020502060401020303" pitchFamily="18" charset="0"/>
            <a:ea typeface="+mn-ea"/>
            <a:cs typeface="+mn-cs"/>
          </a:endParaRPr>
        </a:p>
        <a:p>
          <a:pPr marL="0" lvl="0" indent="0" algn="ctr" defTabSz="466725">
            <a:lnSpc>
              <a:spcPct val="90000"/>
            </a:lnSpc>
            <a:spcBef>
              <a:spcPct val="0"/>
            </a:spcBef>
            <a:spcAft>
              <a:spcPct val="35000"/>
            </a:spcAft>
            <a:buNone/>
          </a:pPr>
          <a:endParaRPr lang="en-GB" sz="1050" kern="1200">
            <a:solidFill>
              <a:sysClr val="window" lastClr="FFFFFF"/>
            </a:solidFill>
            <a:latin typeface="Perpetua" panose="02020502060401020303" pitchFamily="18" charset="0"/>
            <a:ea typeface="+mn-ea"/>
            <a:cs typeface="+mn-cs"/>
          </a:endParaRPr>
        </a:p>
        <a:p>
          <a:pPr marL="0" lvl="0" indent="0" algn="ctr" defTabSz="466725">
            <a:lnSpc>
              <a:spcPct val="90000"/>
            </a:lnSpc>
            <a:spcBef>
              <a:spcPct val="0"/>
            </a:spcBef>
            <a:spcAft>
              <a:spcPct val="35000"/>
            </a:spcAft>
            <a:buNone/>
          </a:pPr>
          <a:endParaRPr lang="en-GB" sz="1050" kern="1200">
            <a:solidFill>
              <a:sysClr val="window" lastClr="FFFFFF"/>
            </a:solidFill>
            <a:latin typeface="Perpetua" panose="02020502060401020303" pitchFamily="18" charset="0"/>
            <a:ea typeface="+mn-ea"/>
            <a:cs typeface="+mn-cs"/>
          </a:endParaRPr>
        </a:p>
        <a:p>
          <a:pPr marL="0" lvl="0" indent="0" algn="ctr" defTabSz="466725">
            <a:lnSpc>
              <a:spcPct val="90000"/>
            </a:lnSpc>
            <a:spcBef>
              <a:spcPct val="0"/>
            </a:spcBef>
            <a:spcAft>
              <a:spcPct val="35000"/>
            </a:spcAft>
            <a:buNone/>
          </a:pPr>
          <a:endParaRPr lang="en-GB" sz="1050" kern="1200">
            <a:solidFill>
              <a:sysClr val="window" lastClr="FFFFFF"/>
            </a:solidFill>
            <a:latin typeface="Perpetua" panose="02020502060401020303" pitchFamily="18" charset="0"/>
            <a:ea typeface="+mn-ea"/>
            <a:cs typeface="+mn-cs"/>
          </a:endParaRPr>
        </a:p>
        <a:p>
          <a:pPr marL="0" lvl="0" indent="0" algn="ctr" defTabSz="466725">
            <a:lnSpc>
              <a:spcPct val="90000"/>
            </a:lnSpc>
            <a:spcBef>
              <a:spcPct val="0"/>
            </a:spcBef>
            <a:spcAft>
              <a:spcPct val="35000"/>
            </a:spcAft>
            <a:buNone/>
          </a:pPr>
          <a:endParaRPr lang="en-GB" sz="1050" kern="1200">
            <a:solidFill>
              <a:sysClr val="window" lastClr="FFFFFF"/>
            </a:solidFill>
            <a:latin typeface="Perpetua" panose="02020502060401020303" pitchFamily="18" charset="0"/>
            <a:ea typeface="+mn-ea"/>
            <a:cs typeface="+mn-cs"/>
          </a:endParaRPr>
        </a:p>
        <a:p>
          <a:pPr marL="0" lvl="0" indent="0" algn="ctr" defTabSz="466725">
            <a:lnSpc>
              <a:spcPct val="90000"/>
            </a:lnSpc>
            <a:spcBef>
              <a:spcPct val="0"/>
            </a:spcBef>
            <a:spcAft>
              <a:spcPct val="35000"/>
            </a:spcAft>
            <a:buNone/>
          </a:pPr>
          <a:r>
            <a:rPr lang="en-GB" sz="1200" b="0" kern="1200">
              <a:solidFill>
                <a:sysClr val="window" lastClr="FFFFFF"/>
              </a:solidFill>
              <a:latin typeface="Perpetua" panose="02020502060401020303" pitchFamily="18" charset="0"/>
              <a:ea typeface="+mn-ea"/>
              <a:cs typeface="+mn-cs"/>
            </a:rPr>
            <a:t>Deposits in banks ALL </a:t>
          </a:r>
          <a:r>
            <a:rPr lang="en-GB" sz="1200" b="0" kern="1200">
              <a:solidFill>
                <a:schemeClr val="bg1"/>
              </a:solidFill>
              <a:latin typeface="Perpetua" panose="02020502060401020303" pitchFamily="18" charset="0"/>
              <a:ea typeface="+mn-ea"/>
              <a:cs typeface="+mn-cs"/>
            </a:rPr>
            <a:t>1,683 </a:t>
          </a:r>
          <a:r>
            <a:rPr lang="en-GB" sz="1200" b="0" kern="1200">
              <a:solidFill>
                <a:sysClr val="window" lastClr="FFFFFF"/>
              </a:solidFill>
              <a:latin typeface="Perpetua" panose="02020502060401020303" pitchFamily="18" charset="0"/>
              <a:ea typeface="+mn-ea"/>
              <a:cs typeface="+mn-cs"/>
            </a:rPr>
            <a:t> bn</a:t>
          </a:r>
          <a:endParaRPr lang="en-US" sz="1200" b="0" kern="1200">
            <a:solidFill>
              <a:sysClr val="window" lastClr="FFFFFF"/>
            </a:solidFill>
            <a:latin typeface="Perpetua" panose="02020502060401020303" pitchFamily="18" charset="0"/>
            <a:ea typeface="+mn-ea"/>
            <a:cs typeface="+mn-cs"/>
          </a:endParaRPr>
        </a:p>
      </dsp:txBody>
      <dsp:txXfrm>
        <a:off x="2211117" y="175971"/>
        <a:ext cx="1231801" cy="398868"/>
      </dsp:txXfrm>
    </dsp:sp>
    <dsp:sp modelId="{701C5C94-626C-4D98-93FC-45095473BB98}">
      <dsp:nvSpPr>
        <dsp:cNvPr id="0" name=""/>
        <dsp:cNvSpPr/>
      </dsp:nvSpPr>
      <dsp:spPr>
        <a:xfrm>
          <a:off x="2533670" y="1639146"/>
          <a:ext cx="687433" cy="685127"/>
        </a:xfrm>
        <a:prstGeom prst="ellipse">
          <a:avLst/>
        </a:prstGeom>
        <a:solidFill>
          <a:schemeClr val="bg1">
            <a:lumMod val="7500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solidFill>
                <a:sysClr val="windowText" lastClr="000000"/>
              </a:solidFill>
              <a:latin typeface="Perpetua" panose="02020502060401020303" pitchFamily="18" charset="0"/>
              <a:ea typeface="+mn-ea"/>
              <a:cs typeface="+mn-cs"/>
            </a:rPr>
            <a:t>Deposits in SCAs All 11.5 bn</a:t>
          </a:r>
          <a:endParaRPr lang="en-US" sz="800" kern="1200">
            <a:solidFill>
              <a:sysClr val="windowText" lastClr="000000"/>
            </a:solidFill>
            <a:latin typeface="Perpetua" panose="02020502060401020303" pitchFamily="18" charset="0"/>
            <a:ea typeface="+mn-ea"/>
            <a:cs typeface="+mn-cs"/>
          </a:endParaRPr>
        </a:p>
      </dsp:txBody>
      <dsp:txXfrm>
        <a:off x="2634342" y="1810428"/>
        <a:ext cx="486088" cy="342563"/>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E49D5-6B95-4389-A0A0-09BE5A465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1092</TotalTime>
  <Pages>65</Pages>
  <Words>13202</Words>
  <Characters>71824</Characters>
  <Application>Microsoft Office Word</Application>
  <DocSecurity>0</DocSecurity>
  <Lines>1355</Lines>
  <Paragraphs>404</Paragraphs>
  <ScaleCrop>false</ScaleCrop>
  <HeadingPairs>
    <vt:vector size="2" baseType="variant">
      <vt:variant>
        <vt:lpstr>Title</vt:lpstr>
      </vt:variant>
      <vt:variant>
        <vt:i4>1</vt:i4>
      </vt:variant>
    </vt:vector>
  </HeadingPairs>
  <TitlesOfParts>
    <vt:vector size="1" baseType="lpstr">
      <vt:lpstr>ASD_RV_2024</vt:lpstr>
    </vt:vector>
  </TitlesOfParts>
  <Company/>
  <LinksUpToDate>false</LinksUpToDate>
  <CharactersWithSpaces>84622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ASD_RV_2024</dc:title>
  <dc:creator>Martin Blushi</dc:creator>
  <cp:lastModifiedBy>Hedera Hoxha</cp:lastModifiedBy>
  <cp:revision>199</cp:revision>
  <cp:lastPrinted>2025-03-26T10:04:00Z</cp:lastPrinted>
  <dcterms:created xsi:type="dcterms:W3CDTF">2025-05-06T09:38:00Z</dcterms:created>
  <dcterms:modified xsi:type="dcterms:W3CDTF">2025-06-26T10:01:00Z</dcterms:modified>
</cp:coreProperties>
</file>