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7A1D" w14:textId="77777777" w:rsidR="00101D30" w:rsidRDefault="00101D30" w:rsidP="001A2BA6">
      <w:pPr>
        <w:pStyle w:val="1"/>
        <w:keepLines/>
        <w:rPr>
          <w:rFonts w:ascii="Perpetua" w:hAnsi="Perpetua" w:cs="Arial"/>
          <w:bCs w:val="0"/>
          <w:sz w:val="26"/>
          <w:szCs w:val="26"/>
          <w:lang w:val="it-IT" w:eastAsia="en-US"/>
        </w:rPr>
      </w:pPr>
    </w:p>
    <w:p w14:paraId="552AF3E6" w14:textId="77777777" w:rsidR="001A2BA6" w:rsidRPr="00B60FBF" w:rsidRDefault="001A2BA6" w:rsidP="00101D30">
      <w:pPr>
        <w:pStyle w:val="1"/>
        <w:keepLines/>
        <w:numPr>
          <w:ilvl w:val="0"/>
          <w:numId w:val="12"/>
        </w:numPr>
        <w:rPr>
          <w:rFonts w:ascii="Perpetua" w:hAnsi="Perpetua" w:cs="Arial"/>
          <w:bCs w:val="0"/>
          <w:sz w:val="26"/>
          <w:szCs w:val="26"/>
          <w:lang w:val="it-IT" w:eastAsia="en-US"/>
        </w:rPr>
      </w:pPr>
      <w:r w:rsidRPr="00B60FBF">
        <w:rPr>
          <w:rFonts w:ascii="Perpetua" w:hAnsi="Perpetua" w:cs="Arial"/>
          <w:bCs w:val="0"/>
          <w:sz w:val="26"/>
          <w:szCs w:val="26"/>
          <w:lang w:val="it-IT" w:eastAsia="en-US"/>
        </w:rPr>
        <w:t>Udhëzime për subjektet</w:t>
      </w:r>
    </w:p>
    <w:p w14:paraId="6BDBAC8C" w14:textId="77777777" w:rsidR="001A2BA6" w:rsidRPr="001A2BA6" w:rsidRDefault="001A2BA6" w:rsidP="001A2BA6">
      <w:pPr>
        <w:autoSpaceDE w:val="0"/>
        <w:autoSpaceDN w:val="0"/>
        <w:adjustRightInd w:val="0"/>
        <w:ind w:left="720"/>
        <w:jc w:val="both"/>
        <w:rPr>
          <w:rFonts w:ascii="Perpetua" w:hAnsi="Perpetua" w:cs="Arial"/>
          <w:sz w:val="26"/>
          <w:szCs w:val="26"/>
          <w:lang w:val="it-IT"/>
        </w:rPr>
      </w:pPr>
    </w:p>
    <w:p w14:paraId="65776993"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Subjektet janë të detyruara të përgatisin dokumentacionin kualifikues/propozimet teknike dhe ofertat ekonomike me kërkesat e përcaktuara në këto dokumenta. Ofertat që nuk përgatiten në përputhje me këto dokumenta do të refuzohen si të papranueshme.</w:t>
      </w:r>
    </w:p>
    <w:p w14:paraId="311A09D7"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Të gjitha fletët e dorëzuara duhet të lidhen së bashku dhe të numerizohen. Të gjitha fletët duhet të pajisen me iniciale ose të nënshkruhen nga Personi (-at) e autorizuar, përveç literaturës së pandryshueshme e të printuar. </w:t>
      </w:r>
    </w:p>
    <w:p w14:paraId="4EF843FD"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Në rast të dokumentacionit të paraqitur nga një bashkim operatorësh ekonomikë, ato duhet të shoqërohen me prokurën/autorizimin me shkrim për personat e autorizuar, që do të përfaqësojnë bashkimin gjatë procedurës së prokurimit. </w:t>
      </w:r>
    </w:p>
    <w:p w14:paraId="2555144F"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Subjektet duhet të dorëzojnë dokumentat originalë ose kopjet e njëhsuara me origjinalin të futur në një zarf jotransparent, të mbyllur, të vulosur dhe firmosur me emrin dhe adresën e subjektit dhe të shënuar: </w:t>
      </w:r>
    </w:p>
    <w:p w14:paraId="4BF8D48B" w14:textId="77777777" w:rsidR="001A2BA6" w:rsidRPr="001A2BA6" w:rsidRDefault="001A2BA6" w:rsidP="00F676EF">
      <w:pPr>
        <w:autoSpaceDE w:val="0"/>
        <w:autoSpaceDN w:val="0"/>
        <w:adjustRightInd w:val="0"/>
        <w:ind w:left="1440"/>
        <w:jc w:val="both"/>
        <w:rPr>
          <w:rFonts w:ascii="Perpetua" w:hAnsi="Perpetua" w:cs="Arial"/>
          <w:sz w:val="26"/>
          <w:szCs w:val="26"/>
          <w:lang w:val="it-IT"/>
        </w:rPr>
      </w:pPr>
      <w:r w:rsidRPr="001A2BA6">
        <w:rPr>
          <w:rFonts w:ascii="Perpetua" w:hAnsi="Perpetua" w:cs="Arial"/>
          <w:sz w:val="26"/>
          <w:szCs w:val="26"/>
          <w:lang w:val="it-IT"/>
        </w:rPr>
        <w:t xml:space="preserve">“Dokumentacion kualifikues/propozim teknik dhe ekonomik për kryerjen e __________shërbimeve; Nr i Njoftimit _______________ </w:t>
      </w:r>
    </w:p>
    <w:p w14:paraId="23FEBB07" w14:textId="79961FAF" w:rsidR="001A2BA6" w:rsidRPr="001A2BA6" w:rsidRDefault="001A2BA6" w:rsidP="00F676EF">
      <w:pPr>
        <w:autoSpaceDE w:val="0"/>
        <w:autoSpaceDN w:val="0"/>
        <w:adjustRightInd w:val="0"/>
        <w:ind w:left="1440"/>
        <w:jc w:val="both"/>
        <w:rPr>
          <w:rFonts w:ascii="Perpetua" w:hAnsi="Perpetua" w:cs="Arial"/>
          <w:sz w:val="26"/>
          <w:szCs w:val="26"/>
          <w:lang w:val="it-IT"/>
        </w:rPr>
      </w:pPr>
      <w:r w:rsidRPr="001A2BA6">
        <w:rPr>
          <w:rFonts w:ascii="Perpetua" w:hAnsi="Perpetua" w:cs="Arial"/>
          <w:sz w:val="26"/>
          <w:szCs w:val="26"/>
          <w:lang w:val="it-IT"/>
        </w:rPr>
        <w:t>“Mos e hapni, me përjashtim të rasteve kur është i pranishën komisioni i përhershëm i vlerësimit, dhe jo para ___________ (dd/mm/vv)</w:t>
      </w:r>
      <w:r w:rsidR="00F676EF">
        <w:rPr>
          <w:rFonts w:ascii="Perpetua" w:hAnsi="Perpetua" w:cs="Arial"/>
          <w:sz w:val="26"/>
          <w:szCs w:val="26"/>
          <w:lang w:val="it-IT"/>
        </w:rPr>
        <w:t xml:space="preserve"> </w:t>
      </w:r>
      <w:r w:rsidRPr="001A2BA6">
        <w:rPr>
          <w:rFonts w:ascii="Perpetua" w:hAnsi="Perpetua" w:cs="Arial"/>
          <w:sz w:val="26"/>
          <w:szCs w:val="26"/>
          <w:lang w:val="it-IT"/>
        </w:rPr>
        <w:t>orës ______”.</w:t>
      </w:r>
    </w:p>
    <w:p w14:paraId="7E59CFE9"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Subjekti duhet të plotësojë Formularin e Ofertës bashkangjitur me këto dokumenta standarde, duke përcaktuar shërbimet që do të ekzekutohen dhe çmimin e tyre.</w:t>
      </w:r>
    </w:p>
    <w:p w14:paraId="568A0BB7"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w:t>
      </w:r>
      <w:r w:rsidR="00C77D67">
        <w:rPr>
          <w:rFonts w:ascii="Perpetua" w:hAnsi="Perpetua" w:cs="Arial"/>
          <w:sz w:val="26"/>
          <w:szCs w:val="26"/>
          <w:lang w:val="it-IT"/>
        </w:rPr>
        <w:t xml:space="preserve">paraqitet oferta </w:t>
      </w:r>
      <w:r w:rsidRPr="001A2BA6">
        <w:rPr>
          <w:rFonts w:ascii="Perpetua" w:hAnsi="Perpetua" w:cs="Arial"/>
          <w:sz w:val="26"/>
          <w:szCs w:val="26"/>
          <w:lang w:val="it-IT"/>
        </w:rPr>
        <w:t>dhe duhet të ruhen në atë kurs deri në skadimin e periudhës së vlefshmërisë së ofertës.</w:t>
      </w:r>
    </w:p>
    <w:p w14:paraId="08F03EE1"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Subjekti duhet të shënojë në Formularin e Ofertës, çmimet totale të ofertës të të gjitha Shërbimeve, pa TVSH. Vlera e TVSH, kur aplikohet, i shtohet çmimit të dhënë dhe përbën vlerën totale të ofertës.</w:t>
      </w:r>
    </w:p>
    <w:p w14:paraId="03A8F796" w14:textId="77777777" w:rsidR="001A2BA6" w:rsidRPr="001A2BA6" w:rsidRDefault="001A2BA6" w:rsidP="001A2BA6">
      <w:pPr>
        <w:numPr>
          <w:ilvl w:val="0"/>
          <w:numId w:val="5"/>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Këto dokumenta përfshijnë:</w:t>
      </w:r>
    </w:p>
    <w:p w14:paraId="042EF1AA" w14:textId="77777777" w:rsidR="001A2BA6" w:rsidRPr="001A2BA6" w:rsidRDefault="00C77D67" w:rsidP="000A0BBA">
      <w:pPr>
        <w:numPr>
          <w:ilvl w:val="0"/>
          <w:numId w:val="6"/>
        </w:numPr>
        <w:autoSpaceDE w:val="0"/>
        <w:autoSpaceDN w:val="0"/>
        <w:adjustRightInd w:val="0"/>
        <w:jc w:val="both"/>
        <w:rPr>
          <w:rFonts w:ascii="Perpetua" w:hAnsi="Perpetua" w:cs="Arial"/>
          <w:sz w:val="26"/>
          <w:szCs w:val="26"/>
          <w:lang w:val="it-IT"/>
        </w:rPr>
      </w:pPr>
      <w:r>
        <w:rPr>
          <w:rFonts w:ascii="Perpetua" w:hAnsi="Perpetua" w:cs="Arial"/>
          <w:sz w:val="26"/>
          <w:szCs w:val="26"/>
          <w:lang w:val="it-IT"/>
        </w:rPr>
        <w:t>ftesën për ofertë</w:t>
      </w:r>
      <w:r w:rsidR="001A2BA6" w:rsidRPr="001A2BA6">
        <w:rPr>
          <w:rFonts w:ascii="Perpetua" w:hAnsi="Perpetua" w:cs="Arial"/>
          <w:sz w:val="26"/>
          <w:szCs w:val="26"/>
          <w:lang w:val="it-IT"/>
        </w:rPr>
        <w:t>;</w:t>
      </w:r>
    </w:p>
    <w:p w14:paraId="17F9B4C4" w14:textId="77777777" w:rsidR="001A2BA6" w:rsidRPr="001A2BA6" w:rsidRDefault="001A2BA6" w:rsidP="000A0BBA">
      <w:pPr>
        <w:numPr>
          <w:ilvl w:val="0"/>
          <w:numId w:val="6"/>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udhëzimet për subjektet; </w:t>
      </w:r>
    </w:p>
    <w:p w14:paraId="61988AE8" w14:textId="77777777" w:rsidR="001A2BA6" w:rsidRPr="001A2BA6" w:rsidRDefault="001A2BA6" w:rsidP="000A0BBA">
      <w:pPr>
        <w:numPr>
          <w:ilvl w:val="0"/>
          <w:numId w:val="6"/>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kriteret e kualifikimit;</w:t>
      </w:r>
    </w:p>
    <w:p w14:paraId="3415DFF7" w14:textId="77777777" w:rsidR="001A2BA6" w:rsidRPr="001A2BA6" w:rsidRDefault="00B60FBF" w:rsidP="000A0BBA">
      <w:pPr>
        <w:numPr>
          <w:ilvl w:val="0"/>
          <w:numId w:val="6"/>
        </w:numPr>
        <w:autoSpaceDE w:val="0"/>
        <w:autoSpaceDN w:val="0"/>
        <w:adjustRightInd w:val="0"/>
        <w:jc w:val="both"/>
        <w:rPr>
          <w:rFonts w:ascii="Perpetua" w:hAnsi="Perpetua" w:cs="Arial"/>
          <w:sz w:val="26"/>
          <w:szCs w:val="26"/>
          <w:lang w:val="it-IT"/>
        </w:rPr>
      </w:pPr>
      <w:r>
        <w:rPr>
          <w:rFonts w:ascii="Perpetua" w:hAnsi="Perpetua" w:cs="Arial"/>
          <w:sz w:val="26"/>
          <w:szCs w:val="26"/>
          <w:lang w:val="it-IT"/>
        </w:rPr>
        <w:t>formularët</w:t>
      </w:r>
      <w:r w:rsidR="001A2BA6" w:rsidRPr="001A2BA6">
        <w:rPr>
          <w:rFonts w:ascii="Perpetua" w:hAnsi="Perpetua" w:cs="Arial"/>
          <w:sz w:val="26"/>
          <w:szCs w:val="26"/>
          <w:lang w:val="it-IT"/>
        </w:rPr>
        <w:t xml:space="preserve"> për deklarimin e konfliktit të interesit;</w:t>
      </w:r>
    </w:p>
    <w:p w14:paraId="463DDFF8" w14:textId="77777777" w:rsidR="001A2BA6" w:rsidRPr="001A2BA6" w:rsidRDefault="00B60FBF" w:rsidP="000A0BBA">
      <w:pPr>
        <w:numPr>
          <w:ilvl w:val="0"/>
          <w:numId w:val="6"/>
        </w:numPr>
        <w:autoSpaceDE w:val="0"/>
        <w:autoSpaceDN w:val="0"/>
        <w:adjustRightInd w:val="0"/>
        <w:jc w:val="both"/>
        <w:rPr>
          <w:rFonts w:ascii="Perpetua" w:hAnsi="Perpetua" w:cs="Arial"/>
          <w:sz w:val="26"/>
          <w:szCs w:val="26"/>
          <w:lang w:val="it-IT"/>
        </w:rPr>
      </w:pPr>
      <w:r>
        <w:rPr>
          <w:rFonts w:ascii="Perpetua" w:hAnsi="Perpetua" w:cs="Arial"/>
          <w:sz w:val="26"/>
          <w:szCs w:val="26"/>
          <w:lang w:val="it-IT"/>
        </w:rPr>
        <w:t>formularin e ofertës ekonomike</w:t>
      </w:r>
      <w:r w:rsidR="001A2BA6" w:rsidRPr="001A2BA6">
        <w:rPr>
          <w:rFonts w:ascii="Perpetua" w:hAnsi="Perpetua" w:cs="Arial"/>
          <w:sz w:val="26"/>
          <w:szCs w:val="26"/>
          <w:lang w:val="it-IT"/>
        </w:rPr>
        <w:t xml:space="preserve"> dhe propozim teknik</w:t>
      </w:r>
      <w:r>
        <w:rPr>
          <w:rFonts w:ascii="Perpetua" w:hAnsi="Perpetua" w:cs="Arial"/>
          <w:sz w:val="26"/>
          <w:szCs w:val="26"/>
          <w:lang w:val="it-IT"/>
        </w:rPr>
        <w:t xml:space="preserve"> (nëse ka)</w:t>
      </w:r>
      <w:r w:rsidR="001A2BA6" w:rsidRPr="001A2BA6">
        <w:rPr>
          <w:rFonts w:ascii="Perpetua" w:hAnsi="Perpetua" w:cs="Arial"/>
          <w:sz w:val="26"/>
          <w:szCs w:val="26"/>
          <w:lang w:val="it-IT"/>
        </w:rPr>
        <w:t>;</w:t>
      </w:r>
    </w:p>
    <w:p w14:paraId="4EC613BF" w14:textId="77777777" w:rsidR="001A2BA6" w:rsidRPr="001A2BA6" w:rsidRDefault="001A2BA6" w:rsidP="000A0BBA">
      <w:pPr>
        <w:numPr>
          <w:ilvl w:val="0"/>
          <w:numId w:val="6"/>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formulari i njoftimit të skualifikimit të subjekteve;</w:t>
      </w:r>
    </w:p>
    <w:p w14:paraId="1FF05A62" w14:textId="77777777" w:rsidR="00B60FBF" w:rsidRPr="001A2BA6" w:rsidRDefault="00B60FBF" w:rsidP="000A0BBA">
      <w:pPr>
        <w:numPr>
          <w:ilvl w:val="0"/>
          <w:numId w:val="6"/>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formulari i njoftimit të fituesit;</w:t>
      </w:r>
    </w:p>
    <w:p w14:paraId="62C82CD4" w14:textId="77777777" w:rsidR="001A2BA6" w:rsidRPr="001A2BA6" w:rsidRDefault="001A2BA6" w:rsidP="000A0BBA">
      <w:pPr>
        <w:numPr>
          <w:ilvl w:val="0"/>
          <w:numId w:val="6"/>
        </w:numPr>
        <w:autoSpaceDE w:val="0"/>
        <w:autoSpaceDN w:val="0"/>
        <w:adjustRightInd w:val="0"/>
        <w:jc w:val="both"/>
        <w:rPr>
          <w:rFonts w:ascii="Perpetua" w:hAnsi="Perpetua" w:cs="Arial"/>
          <w:sz w:val="26"/>
          <w:szCs w:val="26"/>
          <w:lang w:val="it-IT"/>
        </w:rPr>
      </w:pPr>
      <w:r w:rsidRPr="001A2BA6">
        <w:rPr>
          <w:rFonts w:ascii="Perpetua" w:hAnsi="Perpetua" w:cs="Arial"/>
          <w:sz w:val="26"/>
          <w:szCs w:val="26"/>
          <w:lang w:val="it-IT"/>
        </w:rPr>
        <w:t xml:space="preserve">kushtet e përgjithshme dhe të veçanta të kontratës së furnizimin ose shërbimit; </w:t>
      </w:r>
    </w:p>
    <w:p w14:paraId="346CA8F1" w14:textId="77777777" w:rsidR="001A2BA6" w:rsidRPr="001A2BA6" w:rsidRDefault="001A2BA6" w:rsidP="000A0BBA">
      <w:pPr>
        <w:jc w:val="both"/>
        <w:rPr>
          <w:rFonts w:ascii="Perpetua" w:hAnsi="Perpetua" w:cs="Arial"/>
          <w:sz w:val="26"/>
          <w:szCs w:val="26"/>
          <w:lang w:val="it-IT"/>
        </w:rPr>
      </w:pPr>
    </w:p>
    <w:p w14:paraId="4799FCEB" w14:textId="77777777" w:rsidR="001A2BA6" w:rsidRDefault="001A2BA6" w:rsidP="001A2BA6">
      <w:pPr>
        <w:pStyle w:val="NormalWeb"/>
        <w:spacing w:before="0" w:beforeAutospacing="0" w:after="80" w:afterAutospacing="0"/>
        <w:rPr>
          <w:rFonts w:ascii="Perpetua" w:hAnsi="Perpetua" w:cs="Arial"/>
          <w:sz w:val="26"/>
          <w:szCs w:val="26"/>
          <w:lang w:val="it-IT"/>
        </w:rPr>
      </w:pPr>
    </w:p>
    <w:p w14:paraId="79889544" w14:textId="77777777" w:rsidR="00B60FBF" w:rsidRDefault="00B60FBF" w:rsidP="001A2BA6">
      <w:pPr>
        <w:pStyle w:val="NormalWeb"/>
        <w:spacing w:before="0" w:beforeAutospacing="0" w:after="80" w:afterAutospacing="0"/>
        <w:rPr>
          <w:rFonts w:ascii="Perpetua" w:hAnsi="Perpetua" w:cs="Arial"/>
          <w:sz w:val="26"/>
          <w:szCs w:val="26"/>
          <w:lang w:val="it-IT"/>
        </w:rPr>
      </w:pPr>
    </w:p>
    <w:p w14:paraId="07D34000" w14:textId="77777777" w:rsidR="00B60FBF" w:rsidRDefault="00B60FBF" w:rsidP="001A2BA6">
      <w:pPr>
        <w:pStyle w:val="NormalWeb"/>
        <w:spacing w:before="0" w:beforeAutospacing="0" w:after="80" w:afterAutospacing="0"/>
        <w:rPr>
          <w:rFonts w:ascii="Perpetua" w:hAnsi="Perpetua" w:cs="Arial"/>
          <w:sz w:val="26"/>
          <w:szCs w:val="26"/>
          <w:lang w:val="it-IT"/>
        </w:rPr>
      </w:pPr>
    </w:p>
    <w:p w14:paraId="0299B5B1" w14:textId="77777777" w:rsidR="00F93ED2" w:rsidRDefault="00F93ED2" w:rsidP="001A2BA6">
      <w:pPr>
        <w:pStyle w:val="NormalWeb"/>
        <w:spacing w:before="0" w:beforeAutospacing="0" w:after="80" w:afterAutospacing="0"/>
        <w:rPr>
          <w:rFonts w:ascii="Perpetua" w:hAnsi="Perpetua" w:cs="Arial"/>
          <w:sz w:val="26"/>
          <w:szCs w:val="26"/>
          <w:lang w:val="it-IT"/>
        </w:rPr>
      </w:pPr>
      <w:bookmarkStart w:id="0" w:name="_GoBack"/>
      <w:bookmarkEnd w:id="0"/>
    </w:p>
    <w:p w14:paraId="47D0C884" w14:textId="77777777" w:rsidR="00B10FD5" w:rsidRDefault="00B10FD5" w:rsidP="001A2BA6">
      <w:pPr>
        <w:pStyle w:val="NormalWeb"/>
        <w:spacing w:before="0" w:beforeAutospacing="0" w:after="80" w:afterAutospacing="0"/>
        <w:rPr>
          <w:rFonts w:ascii="Perpetua" w:hAnsi="Perpetua" w:cs="Arial"/>
          <w:sz w:val="26"/>
          <w:szCs w:val="26"/>
          <w:lang w:val="it-IT"/>
        </w:rPr>
      </w:pPr>
    </w:p>
    <w:p w14:paraId="634434AB" w14:textId="77777777" w:rsidR="001A2BA6" w:rsidRPr="00B60FBF" w:rsidRDefault="001A2BA6" w:rsidP="00101D30">
      <w:pPr>
        <w:pStyle w:val="1"/>
        <w:keepLines/>
        <w:numPr>
          <w:ilvl w:val="0"/>
          <w:numId w:val="12"/>
        </w:numPr>
        <w:rPr>
          <w:rFonts w:ascii="Perpetua" w:hAnsi="Perpetua" w:cs="Arial"/>
          <w:bCs w:val="0"/>
          <w:sz w:val="26"/>
          <w:szCs w:val="26"/>
          <w:lang w:val="it-IT" w:eastAsia="en-US"/>
        </w:rPr>
      </w:pPr>
      <w:r w:rsidRPr="00B60FBF">
        <w:rPr>
          <w:rFonts w:ascii="Perpetua" w:hAnsi="Perpetua" w:cs="Arial"/>
          <w:bCs w:val="0"/>
          <w:sz w:val="26"/>
          <w:szCs w:val="26"/>
          <w:lang w:val="it-IT" w:eastAsia="en-US"/>
        </w:rPr>
        <w:lastRenderedPageBreak/>
        <w:t xml:space="preserve">Formulari për deklarimin e konfliktit të interesit </w:t>
      </w:r>
    </w:p>
    <w:p w14:paraId="4AA573EA" w14:textId="77777777" w:rsidR="001A2BA6" w:rsidRPr="00B60FBF" w:rsidRDefault="001A2BA6" w:rsidP="001A2BA6">
      <w:pPr>
        <w:pStyle w:val="NormalWeb"/>
        <w:spacing w:before="0" w:beforeAutospacing="0" w:after="80" w:afterAutospacing="0"/>
        <w:ind w:firstLine="360"/>
        <w:jc w:val="center"/>
        <w:rPr>
          <w:rFonts w:ascii="Perpetua" w:hAnsi="Perpetua" w:cs="Arial"/>
          <w:b/>
          <w:sz w:val="26"/>
          <w:szCs w:val="26"/>
          <w:lang w:val="it-IT"/>
        </w:rPr>
      </w:pPr>
      <w:r w:rsidRPr="00B60FBF">
        <w:rPr>
          <w:rFonts w:ascii="Perpetua" w:hAnsi="Perpetua" w:cs="Arial"/>
          <w:b/>
          <w:sz w:val="26"/>
          <w:szCs w:val="26"/>
          <w:lang w:val="it-IT"/>
        </w:rPr>
        <w:t>[Shtojcë për t’u plotësuar nga subjekti]</w:t>
      </w:r>
    </w:p>
    <w:p w14:paraId="485CB225" w14:textId="77777777" w:rsidR="001A2BA6" w:rsidRPr="001A2BA6" w:rsidRDefault="001A2BA6" w:rsidP="001A2BA6">
      <w:pPr>
        <w:rPr>
          <w:rFonts w:ascii="Perpetua" w:hAnsi="Perpetua" w:cs="Arial"/>
          <w:sz w:val="26"/>
          <w:szCs w:val="26"/>
          <w:lang w:val="it-IT"/>
        </w:rPr>
      </w:pPr>
    </w:p>
    <w:p w14:paraId="272B22FD" w14:textId="77777777" w:rsidR="001A2BA6" w:rsidRPr="001A2BA6" w:rsidRDefault="001A2BA6" w:rsidP="001A2BA6">
      <w:pPr>
        <w:jc w:val="center"/>
        <w:rPr>
          <w:rFonts w:ascii="Perpetua" w:hAnsi="Perpetua" w:cs="Arial"/>
          <w:sz w:val="26"/>
          <w:szCs w:val="26"/>
          <w:lang w:val="it-IT"/>
        </w:rPr>
      </w:pPr>
      <w:r w:rsidRPr="001A2BA6">
        <w:rPr>
          <w:rFonts w:ascii="Perpetua" w:hAnsi="Perpetua" w:cs="Arial"/>
          <w:sz w:val="26"/>
          <w:szCs w:val="26"/>
          <w:lang w:val="it-IT"/>
        </w:rPr>
        <w:t xml:space="preserve">DEKLARATË </w:t>
      </w:r>
    </w:p>
    <w:p w14:paraId="3CEA0CD1" w14:textId="77777777" w:rsidR="001A2BA6" w:rsidRPr="001A2BA6" w:rsidRDefault="001A2BA6" w:rsidP="001A2BA6">
      <w:pPr>
        <w:jc w:val="center"/>
        <w:rPr>
          <w:rFonts w:ascii="Perpetua" w:hAnsi="Perpetua" w:cs="Arial"/>
          <w:sz w:val="26"/>
          <w:szCs w:val="26"/>
          <w:lang w:val="it-IT"/>
        </w:rPr>
      </w:pPr>
      <w:r w:rsidRPr="001A2BA6">
        <w:rPr>
          <w:rFonts w:ascii="Perpetua" w:hAnsi="Perpetua" w:cs="Arial"/>
          <w:sz w:val="26"/>
          <w:szCs w:val="26"/>
          <w:lang w:val="it-IT"/>
        </w:rPr>
        <w:t xml:space="preserve">Mbi konfliktin e interesave </w:t>
      </w:r>
    </w:p>
    <w:p w14:paraId="79FA7DA5" w14:textId="77777777" w:rsidR="001A2BA6" w:rsidRPr="001A2BA6" w:rsidRDefault="001A2BA6" w:rsidP="001A2BA6">
      <w:pPr>
        <w:jc w:val="center"/>
        <w:rPr>
          <w:rFonts w:ascii="Perpetua" w:hAnsi="Perpetua" w:cs="Arial"/>
          <w:sz w:val="26"/>
          <w:szCs w:val="26"/>
          <w:lang w:val="it-IT"/>
        </w:rPr>
      </w:pPr>
    </w:p>
    <w:p w14:paraId="19B32D56"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Deklaratë e subjektit pjesëmarrës në procedurën ________________ që do të zhvillohet në datë _________________ nga Agjencia e Sigurimit të Depozitave me objekt ____________.</w:t>
      </w:r>
    </w:p>
    <w:p w14:paraId="09DF029A" w14:textId="77777777" w:rsidR="001A2BA6" w:rsidRPr="001A2BA6" w:rsidRDefault="001A2BA6" w:rsidP="001A2BA6">
      <w:pPr>
        <w:pStyle w:val="Title"/>
        <w:jc w:val="both"/>
        <w:rPr>
          <w:rFonts w:ascii="Perpetua" w:hAnsi="Perpetua" w:cs="Arial"/>
          <w:b w:val="0"/>
          <w:bCs w:val="0"/>
          <w:sz w:val="26"/>
          <w:szCs w:val="26"/>
          <w:lang w:val="it-IT"/>
        </w:rPr>
      </w:pPr>
    </w:p>
    <w:p w14:paraId="4B7396ED"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Konflikti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2C71D8CB" w14:textId="115D46A5" w:rsidR="001A2BA6" w:rsidRPr="001A2BA6" w:rsidRDefault="001A2BA6" w:rsidP="001A2BA6">
      <w:pPr>
        <w:pStyle w:val="Title"/>
        <w:pBdr>
          <w:left w:val="single" w:sz="4" w:space="4" w:color="auto"/>
          <w:bottom w:val="single" w:sz="4" w:space="1" w:color="auto"/>
          <w:right w:val="single" w:sz="4" w:space="4" w:color="auto"/>
        </w:pBdr>
        <w:jc w:val="both"/>
        <w:rPr>
          <w:rFonts w:ascii="Perpetua" w:hAnsi="Perpetua" w:cs="Arial"/>
          <w:b w:val="0"/>
          <w:bCs w:val="0"/>
          <w:sz w:val="26"/>
          <w:szCs w:val="26"/>
          <w:lang w:val="it-IT"/>
        </w:rPr>
      </w:pPr>
      <w:r w:rsidRPr="001A2BA6">
        <w:rPr>
          <w:rFonts w:ascii="Perpetua" w:hAnsi="Perpetua" w:cs="Arial"/>
          <w:b w:val="0"/>
          <w:bCs w:val="0"/>
          <w:sz w:val="26"/>
          <w:szCs w:val="26"/>
          <w:lang w:val="it-IT"/>
        </w:rPr>
        <w:t>Ndalimet e përcaktuara në nenin 21 pika 1, 2 të Ligjit Nr. 9367, datë 07.04.2005</w:t>
      </w:r>
      <w:r w:rsidR="009F4EAD">
        <w:rPr>
          <w:rFonts w:ascii="Perpetua" w:hAnsi="Perpetua" w:cs="Arial"/>
          <w:b w:val="0"/>
          <w:bCs w:val="0"/>
          <w:sz w:val="26"/>
          <w:szCs w:val="26"/>
          <w:lang w:val="it-IT"/>
        </w:rPr>
        <w:t xml:space="preserve"> </w:t>
      </w:r>
      <w:r w:rsidR="009F4EAD" w:rsidRPr="001A2BA6">
        <w:rPr>
          <w:rFonts w:ascii="Perpetua" w:hAnsi="Perpetua" w:cs="Arial"/>
          <w:b w:val="0"/>
          <w:bCs w:val="0"/>
          <w:sz w:val="26"/>
          <w:szCs w:val="26"/>
          <w:lang w:val="it-IT"/>
        </w:rPr>
        <w:t>“Për parandalimin e konfliktit të interesave në ushtrimin e funksioneve publike” i ndryshuar,</w:t>
      </w:r>
      <w:r w:rsidRPr="001A2BA6">
        <w:rPr>
          <w:rFonts w:ascii="Perpetua" w:hAnsi="Perpetua" w:cs="Arial"/>
          <w:b w:val="0"/>
          <w:bCs w:val="0"/>
          <w:sz w:val="26"/>
          <w:szCs w:val="26"/>
          <w:lang w:val="it-IT"/>
        </w:rPr>
        <w:t xml:space="preserve"> me përjashtimet përkatëse, zbatohen në të njëjtën masë edhe për personat e lidhur me zyrtarin që në kuptim të këtij ligji janë bashkëshorti/ja, bashkëjetuesi, fëmijë në moshë madhorë, prindërit e zyrtarit të bashkëshortit/es dhe bashkëjetuesit/es.</w:t>
      </w:r>
    </w:p>
    <w:p w14:paraId="26969D4B" w14:textId="77777777" w:rsidR="001A2BA6" w:rsidRPr="001A2BA6" w:rsidRDefault="001A2BA6" w:rsidP="001A2BA6">
      <w:pPr>
        <w:pStyle w:val="Title"/>
        <w:jc w:val="both"/>
        <w:rPr>
          <w:rFonts w:ascii="Perpetua" w:hAnsi="Perpetua" w:cs="Arial"/>
          <w:b w:val="0"/>
          <w:bCs w:val="0"/>
          <w:sz w:val="26"/>
          <w:szCs w:val="26"/>
          <w:lang w:val="it-IT"/>
        </w:rPr>
      </w:pPr>
    </w:p>
    <w:p w14:paraId="7B1D0CE6"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Unë i nënshkruari _____________________, me cilësinë e përfaqësuesit të personit juridik/fizik _______________deklaroj nën përgjegjësinë time personale se:</w:t>
      </w:r>
    </w:p>
    <w:p w14:paraId="2484DEC6" w14:textId="77777777" w:rsidR="001A2BA6" w:rsidRPr="001A2BA6" w:rsidRDefault="001A2BA6" w:rsidP="001A2BA6">
      <w:pPr>
        <w:pStyle w:val="Title"/>
        <w:jc w:val="both"/>
        <w:rPr>
          <w:rFonts w:ascii="Perpetua" w:hAnsi="Perpetua" w:cs="Arial"/>
          <w:b w:val="0"/>
          <w:bCs w:val="0"/>
          <w:sz w:val="26"/>
          <w:szCs w:val="26"/>
          <w:lang w:val="it-IT"/>
        </w:rPr>
      </w:pPr>
    </w:p>
    <w:p w14:paraId="1863184A" w14:textId="41E9A5B8"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w:t>
      </w:r>
      <w:r w:rsidR="009F4EAD">
        <w:rPr>
          <w:rFonts w:ascii="Perpetua" w:hAnsi="Perpetua" w:cs="Arial"/>
          <w:b w:val="0"/>
          <w:bCs w:val="0"/>
          <w:sz w:val="26"/>
          <w:szCs w:val="26"/>
          <w:lang w:val="it-IT"/>
        </w:rPr>
        <w:t xml:space="preserve"> Pasurive</w:t>
      </w:r>
      <w:r w:rsidRPr="001A2BA6">
        <w:rPr>
          <w:rFonts w:ascii="Perpetua" w:hAnsi="Perpetua" w:cs="Arial"/>
          <w:b w:val="0"/>
          <w:bCs w:val="0"/>
          <w:sz w:val="26"/>
          <w:szCs w:val="26"/>
          <w:lang w:val="it-IT"/>
        </w:rPr>
        <w:t xml:space="preserve">. </w:t>
      </w:r>
    </w:p>
    <w:p w14:paraId="2CA797DD"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Në përputhje me to deklaroj se asnjë zyrtar i përcaktuar në Kreun III, Seksioni II te Ligjit Nr. 9367, datë 7.4.2005, dhe në këtë deklaratë, nuk zotëron interesa private në mënyrë të drejtpërdrejtë ose të tërthortë me personin  juridik që unë përfaqësoj.</w:t>
      </w:r>
    </w:p>
    <w:p w14:paraId="3479CFFA" w14:textId="77777777" w:rsidR="001A2BA6" w:rsidRPr="001A2BA6" w:rsidRDefault="001A2BA6" w:rsidP="001A2BA6">
      <w:pPr>
        <w:rPr>
          <w:rFonts w:ascii="Perpetua" w:hAnsi="Perpetua" w:cs="Arial"/>
          <w:sz w:val="26"/>
          <w:szCs w:val="26"/>
          <w:lang w:val="it-IT"/>
        </w:rPr>
      </w:pPr>
    </w:p>
    <w:p w14:paraId="402C89BB"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Data e dorëzimit ________________</w:t>
      </w:r>
    </w:p>
    <w:p w14:paraId="07AC9198"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14:paraId="025A32B7"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Vula</w:t>
      </w:r>
    </w:p>
    <w:p w14:paraId="59583653" w14:textId="77777777" w:rsidR="00B60FBF" w:rsidRDefault="00B60FBF" w:rsidP="001A2BA6">
      <w:pPr>
        <w:pStyle w:val="1"/>
        <w:keepLines/>
        <w:rPr>
          <w:rFonts w:ascii="Perpetua" w:hAnsi="Perpetua" w:cs="Arial"/>
          <w:b w:val="0"/>
          <w:bCs w:val="0"/>
          <w:sz w:val="26"/>
          <w:szCs w:val="26"/>
          <w:lang w:val="it-IT" w:eastAsia="en-US"/>
        </w:rPr>
      </w:pPr>
    </w:p>
    <w:p w14:paraId="2828EF90" w14:textId="77777777" w:rsidR="001A2BA6" w:rsidRPr="00B60FBF" w:rsidRDefault="001A2BA6" w:rsidP="00101D30">
      <w:pPr>
        <w:pStyle w:val="1"/>
        <w:keepLines/>
        <w:numPr>
          <w:ilvl w:val="0"/>
          <w:numId w:val="12"/>
        </w:numPr>
        <w:rPr>
          <w:rFonts w:ascii="Perpetua" w:hAnsi="Perpetua" w:cs="Arial"/>
          <w:bCs w:val="0"/>
          <w:sz w:val="26"/>
          <w:szCs w:val="26"/>
          <w:lang w:val="it-IT" w:eastAsia="en-US"/>
        </w:rPr>
      </w:pPr>
      <w:r w:rsidRPr="00B60FBF">
        <w:rPr>
          <w:rFonts w:ascii="Perpetua" w:hAnsi="Perpetua" w:cs="Arial"/>
          <w:bCs w:val="0"/>
          <w:sz w:val="26"/>
          <w:szCs w:val="26"/>
          <w:lang w:val="it-IT" w:eastAsia="en-US"/>
        </w:rPr>
        <w:t xml:space="preserve">Formulari për deklarimin e konfliktit të interesit </w:t>
      </w:r>
    </w:p>
    <w:p w14:paraId="457B36E3" w14:textId="77777777" w:rsidR="00B60FBF" w:rsidRDefault="00B60FBF" w:rsidP="00B60FBF">
      <w:pPr>
        <w:pStyle w:val="NormalWeb"/>
        <w:spacing w:before="0" w:beforeAutospacing="0" w:after="0" w:afterAutospacing="0"/>
        <w:ind w:firstLine="360"/>
        <w:jc w:val="center"/>
        <w:rPr>
          <w:rFonts w:ascii="Perpetua" w:hAnsi="Perpetua" w:cs="Arial"/>
          <w:b/>
          <w:sz w:val="26"/>
          <w:szCs w:val="26"/>
          <w:lang w:val="it-IT"/>
        </w:rPr>
      </w:pPr>
      <w:r w:rsidRPr="00B60FBF">
        <w:rPr>
          <w:rFonts w:ascii="Perpetua" w:hAnsi="Perpetua" w:cs="Arial"/>
          <w:b/>
          <w:sz w:val="26"/>
          <w:szCs w:val="26"/>
          <w:lang w:val="it-IT"/>
        </w:rPr>
        <w:t xml:space="preserve">[Shtojcë për t’u plotësuar nga njësia e vlerësimit </w:t>
      </w:r>
    </w:p>
    <w:p w14:paraId="22F5788F" w14:textId="77777777" w:rsidR="00B60FBF" w:rsidRPr="00B60FBF" w:rsidRDefault="00B60FBF" w:rsidP="00B60FBF">
      <w:pPr>
        <w:pStyle w:val="NormalWeb"/>
        <w:spacing w:before="0" w:beforeAutospacing="0" w:after="0" w:afterAutospacing="0"/>
        <w:ind w:firstLine="360"/>
        <w:jc w:val="center"/>
        <w:rPr>
          <w:rFonts w:ascii="Perpetua" w:hAnsi="Perpetua" w:cs="Arial"/>
          <w:b/>
          <w:sz w:val="26"/>
          <w:szCs w:val="26"/>
          <w:lang w:val="it-IT"/>
        </w:rPr>
      </w:pPr>
      <w:r w:rsidRPr="00B60FBF">
        <w:rPr>
          <w:rFonts w:ascii="Perpetua" w:hAnsi="Perpetua" w:cs="Arial"/>
          <w:b/>
          <w:sz w:val="26"/>
          <w:szCs w:val="26"/>
          <w:lang w:val="it-IT"/>
        </w:rPr>
        <w:t>e Agjencisë së Sigurimit të Depozitave]</w:t>
      </w:r>
    </w:p>
    <w:p w14:paraId="3E1ED479" w14:textId="77777777" w:rsidR="001A2BA6" w:rsidRPr="001A2BA6" w:rsidRDefault="001A2BA6" w:rsidP="00B60FBF">
      <w:pPr>
        <w:pStyle w:val="Title"/>
        <w:jc w:val="both"/>
        <w:rPr>
          <w:rFonts w:ascii="Perpetua" w:hAnsi="Perpetua" w:cs="Arial"/>
          <w:b w:val="0"/>
          <w:bCs w:val="0"/>
          <w:sz w:val="26"/>
          <w:szCs w:val="26"/>
          <w:lang w:val="it-IT"/>
        </w:rPr>
      </w:pPr>
    </w:p>
    <w:p w14:paraId="3FCA0D95"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Deklaruesi:</w:t>
      </w:r>
      <w:r w:rsidRPr="001A2BA6">
        <w:rPr>
          <w:rFonts w:ascii="Perpetua" w:hAnsi="Perpetua" w:cs="Arial"/>
          <w:b w:val="0"/>
          <w:bCs w:val="0"/>
          <w:sz w:val="26"/>
          <w:szCs w:val="26"/>
          <w:lang w:val="it-IT"/>
        </w:rPr>
        <w:tab/>
      </w:r>
      <w:r w:rsidRPr="001A2BA6">
        <w:rPr>
          <w:rFonts w:ascii="Perpetua" w:hAnsi="Perpetua" w:cs="Arial"/>
          <w:b w:val="0"/>
          <w:bCs w:val="0"/>
          <w:sz w:val="26"/>
          <w:szCs w:val="26"/>
          <w:lang w:val="it-IT"/>
        </w:rPr>
        <w:tab/>
        <w:t xml:space="preserve">_______________________ </w:t>
      </w:r>
    </w:p>
    <w:p w14:paraId="4577EEFC"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Pozicioni:</w:t>
      </w:r>
      <w:r w:rsidRPr="001A2BA6">
        <w:rPr>
          <w:rFonts w:ascii="Perpetua" w:hAnsi="Perpetua" w:cs="Arial"/>
          <w:b w:val="0"/>
          <w:bCs w:val="0"/>
          <w:sz w:val="26"/>
          <w:szCs w:val="26"/>
          <w:lang w:val="it-IT"/>
        </w:rPr>
        <w:tab/>
      </w:r>
      <w:r w:rsidRPr="001A2BA6">
        <w:rPr>
          <w:rFonts w:ascii="Perpetua" w:hAnsi="Perpetua" w:cs="Arial"/>
          <w:b w:val="0"/>
          <w:bCs w:val="0"/>
          <w:sz w:val="26"/>
          <w:szCs w:val="26"/>
          <w:lang w:val="it-IT"/>
        </w:rPr>
        <w:tab/>
        <w:t>_______________________</w:t>
      </w:r>
    </w:p>
    <w:p w14:paraId="25181BEE"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Vendi i Punës:</w:t>
      </w:r>
      <w:r w:rsidRPr="001A2BA6">
        <w:rPr>
          <w:rFonts w:ascii="Perpetua" w:hAnsi="Perpetua" w:cs="Arial"/>
          <w:b w:val="0"/>
          <w:bCs w:val="0"/>
          <w:sz w:val="26"/>
          <w:szCs w:val="26"/>
          <w:lang w:val="it-IT"/>
        </w:rPr>
        <w:tab/>
      </w:r>
      <w:r w:rsidRPr="001A2BA6">
        <w:rPr>
          <w:rFonts w:ascii="Perpetua" w:hAnsi="Perpetua" w:cs="Arial"/>
          <w:b w:val="0"/>
          <w:bCs w:val="0"/>
          <w:sz w:val="26"/>
          <w:szCs w:val="26"/>
          <w:lang w:val="it-IT"/>
        </w:rPr>
        <w:tab/>
        <w:t xml:space="preserve">Sektori: </w:t>
      </w:r>
      <w:r w:rsidRPr="001A2BA6">
        <w:rPr>
          <w:rFonts w:ascii="Perpetua" w:hAnsi="Perpetua" w:cs="Arial"/>
          <w:b w:val="0"/>
          <w:bCs w:val="0"/>
          <w:sz w:val="26"/>
          <w:szCs w:val="26"/>
          <w:lang w:val="it-IT"/>
        </w:rPr>
        <w:tab/>
        <w:t>__________________</w:t>
      </w:r>
    </w:p>
    <w:p w14:paraId="28F43FE5" w14:textId="77777777" w:rsidR="001A2BA6" w:rsidRPr="001A2BA6" w:rsidRDefault="001A2BA6" w:rsidP="001A2BA6">
      <w:pPr>
        <w:pStyle w:val="Title"/>
        <w:jc w:val="both"/>
        <w:rPr>
          <w:rFonts w:ascii="Perpetua" w:hAnsi="Perpetua" w:cs="Arial"/>
          <w:b w:val="0"/>
          <w:bCs w:val="0"/>
          <w:sz w:val="26"/>
          <w:szCs w:val="26"/>
          <w:lang w:val="it-IT"/>
        </w:rPr>
      </w:pPr>
    </w:p>
    <w:p w14:paraId="3D440424" w14:textId="77777777" w:rsidR="001A2BA6" w:rsidRPr="001A2BA6" w:rsidRDefault="001A2BA6" w:rsidP="001A2BA6">
      <w:pPr>
        <w:pStyle w:val="Title"/>
        <w:jc w:val="both"/>
        <w:rPr>
          <w:rFonts w:ascii="Perpetua" w:hAnsi="Perpetua" w:cs="Arial"/>
          <w:b w:val="0"/>
          <w:bCs w:val="0"/>
          <w:sz w:val="26"/>
          <w:szCs w:val="26"/>
          <w:lang w:val="it-IT"/>
        </w:rPr>
      </w:pPr>
    </w:p>
    <w:p w14:paraId="755FABA5"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Në mbështetje të </w:t>
      </w:r>
      <w:r w:rsidR="00B60FBF">
        <w:rPr>
          <w:rFonts w:ascii="Perpetua" w:hAnsi="Perpetua" w:cs="Arial"/>
          <w:b w:val="0"/>
          <w:bCs w:val="0"/>
          <w:sz w:val="26"/>
          <w:szCs w:val="26"/>
          <w:lang w:val="it-IT"/>
        </w:rPr>
        <w:t xml:space="preserve">Ligjit “Për sigurimin e depozitave”, </w:t>
      </w:r>
      <w:r w:rsidRPr="001A2BA6">
        <w:rPr>
          <w:rFonts w:ascii="Perpetua" w:hAnsi="Perpetua" w:cs="Arial"/>
          <w:b w:val="0"/>
          <w:bCs w:val="0"/>
          <w:sz w:val="26"/>
          <w:szCs w:val="26"/>
          <w:lang w:val="it-IT"/>
        </w:rPr>
        <w:t>Rregullores për Kompensimin e Depozitave,</w:t>
      </w:r>
      <w:r w:rsidR="00B60FBF">
        <w:rPr>
          <w:rFonts w:ascii="Perpetua" w:hAnsi="Perpetua" w:cs="Arial"/>
          <w:b w:val="0"/>
          <w:bCs w:val="0"/>
          <w:sz w:val="26"/>
          <w:szCs w:val="26"/>
          <w:lang w:val="it-IT"/>
        </w:rPr>
        <w:t xml:space="preserve"> Vendimit të Këshillit Drejtues nr. __, datë ____</w:t>
      </w:r>
    </w:p>
    <w:p w14:paraId="7248DF96"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Unë nënshkruesi _______________________________</w:t>
      </w:r>
      <w:r w:rsidR="00B60FBF">
        <w:rPr>
          <w:rFonts w:ascii="Perpetua" w:hAnsi="Perpetua" w:cs="Arial"/>
          <w:b w:val="0"/>
          <w:bCs w:val="0"/>
          <w:sz w:val="26"/>
          <w:szCs w:val="26"/>
          <w:lang w:val="it-IT"/>
        </w:rPr>
        <w:t>_____________________</w:t>
      </w:r>
      <w:r w:rsidRPr="001A2BA6">
        <w:rPr>
          <w:rFonts w:ascii="Perpetua" w:hAnsi="Perpetua" w:cs="Arial"/>
          <w:b w:val="0"/>
          <w:bCs w:val="0"/>
          <w:sz w:val="26"/>
          <w:szCs w:val="26"/>
          <w:lang w:val="it-IT"/>
        </w:rPr>
        <w:t>,</w:t>
      </w:r>
    </w:p>
    <w:p w14:paraId="70B66710"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                                                                (emër, atësia, mbiemër)</w:t>
      </w:r>
    </w:p>
    <w:p w14:paraId="209CCE78"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lastRenderedPageBreak/>
        <w:t>sot më datë ____/___/_____, nën përgjegjësinë time të plotë, deklaroj se, ______________ në kushtet e kofliktit të interesit që parashikon Ligjit nr. 9367, datë 7.04.2005 ”Për parandalimin e konfliktit të interesave në ushtrimin e funksioneve publike”.</w:t>
      </w:r>
    </w:p>
    <w:p w14:paraId="3AA99C99"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Kjo deklaratë është hartuar me të dhënat në ditën e deklarimit</w:t>
      </w:r>
    </w:p>
    <w:p w14:paraId="17E96C9B" w14:textId="77777777" w:rsidR="001A2BA6" w:rsidRPr="001A2BA6" w:rsidRDefault="001A2BA6" w:rsidP="001A2BA6">
      <w:pPr>
        <w:pStyle w:val="Title"/>
        <w:jc w:val="both"/>
        <w:rPr>
          <w:rFonts w:ascii="Perpetua" w:hAnsi="Perpetua" w:cs="Arial"/>
          <w:b w:val="0"/>
          <w:bCs w:val="0"/>
          <w:sz w:val="26"/>
          <w:szCs w:val="26"/>
          <w:lang w:val="it-IT"/>
        </w:rPr>
      </w:pPr>
    </w:p>
    <w:p w14:paraId="70F833AC"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_____/____/______</w:t>
      </w:r>
    </w:p>
    <w:p w14:paraId="7CE3449E" w14:textId="77777777" w:rsidR="001A2BA6" w:rsidRPr="001A2BA6" w:rsidRDefault="001A2BA6" w:rsidP="001A2BA6">
      <w:pPr>
        <w:pStyle w:val="Title"/>
        <w:jc w:val="both"/>
        <w:rPr>
          <w:rFonts w:ascii="Perpetua" w:hAnsi="Perpetua" w:cs="Arial"/>
          <w:b w:val="0"/>
          <w:bCs w:val="0"/>
          <w:sz w:val="26"/>
          <w:szCs w:val="26"/>
          <w:lang w:val="it-IT"/>
        </w:rPr>
      </w:pPr>
    </w:p>
    <w:p w14:paraId="35CC5A69" w14:textId="77777777" w:rsidR="001A2BA6" w:rsidRPr="001A2BA6" w:rsidRDefault="001A2BA6" w:rsidP="001A2BA6">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Nënshkruesi ____________________</w:t>
      </w:r>
    </w:p>
    <w:p w14:paraId="7BB52F1B" w14:textId="77777777" w:rsidR="001A2BA6" w:rsidRPr="001A2BA6" w:rsidRDefault="001A2BA6" w:rsidP="001A2BA6">
      <w:pPr>
        <w:pStyle w:val="Title"/>
        <w:jc w:val="both"/>
        <w:rPr>
          <w:rFonts w:ascii="Perpetua" w:hAnsi="Perpetua" w:cs="Arial"/>
          <w:b w:val="0"/>
          <w:bCs w:val="0"/>
          <w:sz w:val="26"/>
          <w:szCs w:val="26"/>
          <w:lang w:val="it-IT"/>
        </w:rPr>
      </w:pPr>
    </w:p>
    <w:p w14:paraId="70DD0B27" w14:textId="77777777" w:rsidR="00B60FBF" w:rsidRDefault="00B60FBF" w:rsidP="001A2BA6">
      <w:pPr>
        <w:pStyle w:val="1"/>
        <w:keepLines/>
        <w:rPr>
          <w:rFonts w:ascii="Perpetua" w:hAnsi="Perpetua" w:cs="Arial"/>
          <w:b w:val="0"/>
          <w:bCs w:val="0"/>
          <w:sz w:val="26"/>
          <w:szCs w:val="26"/>
          <w:lang w:val="it-IT" w:eastAsia="en-US"/>
        </w:rPr>
      </w:pPr>
    </w:p>
    <w:p w14:paraId="6B01CA2E" w14:textId="77777777" w:rsidR="00B60FBF" w:rsidRPr="00101D30" w:rsidRDefault="00B60FBF" w:rsidP="00101D30">
      <w:pPr>
        <w:pStyle w:val="1"/>
        <w:keepLines/>
        <w:numPr>
          <w:ilvl w:val="0"/>
          <w:numId w:val="12"/>
        </w:numPr>
        <w:rPr>
          <w:rFonts w:ascii="Perpetua" w:hAnsi="Perpetua" w:cs="Arial"/>
          <w:bCs w:val="0"/>
          <w:sz w:val="26"/>
          <w:szCs w:val="26"/>
          <w:lang w:val="it-IT" w:eastAsia="en-US"/>
        </w:rPr>
      </w:pPr>
      <w:r w:rsidRPr="00101D30">
        <w:rPr>
          <w:rFonts w:ascii="Perpetua" w:hAnsi="Perpetua" w:cs="Arial"/>
          <w:bCs w:val="0"/>
          <w:sz w:val="26"/>
          <w:szCs w:val="26"/>
          <w:lang w:val="it-IT" w:eastAsia="en-US"/>
        </w:rPr>
        <w:t>Formulari i ofertës</w:t>
      </w:r>
    </w:p>
    <w:p w14:paraId="3EB64005" w14:textId="77777777" w:rsidR="00B60FBF" w:rsidRPr="001A2BA6" w:rsidRDefault="00B60FBF" w:rsidP="00B60FBF">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 Shtojcë për t’u plotësuar nga subjektet]</w:t>
      </w:r>
    </w:p>
    <w:p w14:paraId="70C2DCA6" w14:textId="77777777" w:rsidR="00B60FBF" w:rsidRPr="001A2BA6" w:rsidRDefault="00B60FBF" w:rsidP="00B60FBF">
      <w:pPr>
        <w:autoSpaceDE w:val="0"/>
        <w:autoSpaceDN w:val="0"/>
        <w:adjustRightInd w:val="0"/>
        <w:jc w:val="center"/>
        <w:rPr>
          <w:rFonts w:ascii="Perpetua" w:hAnsi="Perpetua" w:cs="Arial"/>
          <w:sz w:val="26"/>
          <w:szCs w:val="26"/>
          <w:lang w:val="it-IT"/>
        </w:rPr>
      </w:pPr>
    </w:p>
    <w:p w14:paraId="7E97CE87" w14:textId="77777777" w:rsidR="00B60FBF" w:rsidRPr="001A2BA6" w:rsidRDefault="00B60FBF" w:rsidP="00B60FBF">
      <w:pPr>
        <w:autoSpaceDE w:val="0"/>
        <w:autoSpaceDN w:val="0"/>
        <w:adjustRightInd w:val="0"/>
        <w:rPr>
          <w:rFonts w:ascii="Perpetua" w:hAnsi="Perpetua" w:cs="Arial"/>
          <w:sz w:val="26"/>
          <w:szCs w:val="26"/>
          <w:lang w:val="it-IT"/>
        </w:rPr>
      </w:pPr>
      <w:r w:rsidRPr="001A2BA6">
        <w:rPr>
          <w:rFonts w:ascii="Perpetua" w:hAnsi="Perpetua" w:cs="Arial"/>
          <w:sz w:val="26"/>
          <w:szCs w:val="26"/>
          <w:lang w:val="it-IT"/>
        </w:rPr>
        <w:t>Emri i Subjektit_____________________</w:t>
      </w:r>
    </w:p>
    <w:p w14:paraId="20DB058F" w14:textId="77777777" w:rsidR="00B60FBF" w:rsidRPr="001A2BA6" w:rsidRDefault="00B60FBF" w:rsidP="00B60FBF">
      <w:pPr>
        <w:autoSpaceDE w:val="0"/>
        <w:autoSpaceDN w:val="0"/>
        <w:adjustRightInd w:val="0"/>
        <w:rPr>
          <w:rFonts w:ascii="Perpetua" w:hAnsi="Perpetua" w:cs="Arial"/>
          <w:sz w:val="26"/>
          <w:szCs w:val="26"/>
          <w:lang w:val="it-IT"/>
        </w:rPr>
      </w:pPr>
    </w:p>
    <w:p w14:paraId="0D7103D0" w14:textId="77777777" w:rsidR="00B60FBF" w:rsidRPr="001A2BA6" w:rsidRDefault="00B60FBF" w:rsidP="00B60FBF">
      <w:pPr>
        <w:spacing w:after="80"/>
        <w:rPr>
          <w:rFonts w:ascii="Perpetua" w:hAnsi="Perpetua" w:cs="Arial"/>
          <w:sz w:val="26"/>
          <w:szCs w:val="26"/>
          <w:lang w:val="it-IT"/>
        </w:rPr>
      </w:pPr>
      <w:r w:rsidRPr="001A2BA6">
        <w:rPr>
          <w:rFonts w:ascii="Perpetua" w:hAnsi="Perpetua" w:cs="Arial"/>
          <w:sz w:val="26"/>
          <w:szCs w:val="26"/>
          <w:lang w:val="it-IT"/>
        </w:rPr>
        <w:t xml:space="preserve">Për: </w:t>
      </w:r>
      <w:r w:rsidRPr="001A2BA6">
        <w:rPr>
          <w:rFonts w:ascii="Perpetua" w:hAnsi="Perpetua" w:cs="Arial"/>
          <w:sz w:val="26"/>
          <w:szCs w:val="26"/>
          <w:lang w:val="it-IT"/>
        </w:rPr>
        <w:tab/>
      </w:r>
      <w:r w:rsidRPr="001A2BA6">
        <w:rPr>
          <w:rFonts w:ascii="Perpetua" w:hAnsi="Perpetua" w:cs="Arial"/>
          <w:sz w:val="26"/>
          <w:szCs w:val="26"/>
          <w:lang w:val="it-IT"/>
        </w:rPr>
        <w:tab/>
      </w:r>
      <w:r w:rsidRPr="001A2BA6">
        <w:rPr>
          <w:rFonts w:ascii="Perpetua" w:hAnsi="Perpetua" w:cs="Arial"/>
          <w:sz w:val="26"/>
          <w:szCs w:val="26"/>
          <w:lang w:val="it-IT"/>
        </w:rPr>
        <w:tab/>
      </w:r>
      <w:r>
        <w:rPr>
          <w:rFonts w:ascii="Perpetua" w:hAnsi="Perpetua" w:cs="Arial"/>
          <w:sz w:val="26"/>
          <w:szCs w:val="26"/>
          <w:lang w:val="it-IT"/>
        </w:rPr>
        <w:t>Njësinë</w:t>
      </w:r>
      <w:r w:rsidRPr="001A2BA6">
        <w:rPr>
          <w:rFonts w:ascii="Perpetua" w:hAnsi="Perpetua" w:cs="Arial"/>
          <w:sz w:val="26"/>
          <w:szCs w:val="26"/>
          <w:lang w:val="it-IT"/>
        </w:rPr>
        <w:t xml:space="preserve"> </w:t>
      </w:r>
      <w:r>
        <w:rPr>
          <w:rFonts w:ascii="Perpetua" w:hAnsi="Perpetua" w:cs="Arial"/>
          <w:sz w:val="26"/>
          <w:szCs w:val="26"/>
          <w:lang w:val="it-IT"/>
        </w:rPr>
        <w:t>e</w:t>
      </w:r>
      <w:r w:rsidRPr="001A2BA6">
        <w:rPr>
          <w:rFonts w:ascii="Perpetua" w:hAnsi="Perpetua" w:cs="Arial"/>
          <w:sz w:val="26"/>
          <w:szCs w:val="26"/>
          <w:lang w:val="it-IT"/>
        </w:rPr>
        <w:t xml:space="preserve"> Vlerësimit</w:t>
      </w:r>
      <w:r>
        <w:rPr>
          <w:rFonts w:ascii="Perpetua" w:hAnsi="Perpetua" w:cs="Arial"/>
          <w:sz w:val="26"/>
          <w:szCs w:val="26"/>
          <w:lang w:val="it-IT"/>
        </w:rPr>
        <w:t xml:space="preserve"> të Subjekteve Mbështetëse</w:t>
      </w:r>
    </w:p>
    <w:p w14:paraId="43ABF344" w14:textId="77777777" w:rsidR="00B60FBF" w:rsidRPr="001A2BA6" w:rsidRDefault="00B60FBF" w:rsidP="00B60FBF">
      <w:pPr>
        <w:spacing w:after="80"/>
        <w:ind w:left="1416" w:firstLine="708"/>
        <w:rPr>
          <w:rFonts w:ascii="Perpetua" w:hAnsi="Perpetua" w:cs="Arial"/>
          <w:sz w:val="26"/>
          <w:szCs w:val="26"/>
          <w:lang w:val="it-IT"/>
        </w:rPr>
      </w:pPr>
      <w:r w:rsidRPr="001A2BA6">
        <w:rPr>
          <w:rFonts w:ascii="Perpetua" w:hAnsi="Perpetua" w:cs="Arial"/>
          <w:sz w:val="26"/>
          <w:szCs w:val="26"/>
          <w:lang w:val="it-IT"/>
        </w:rPr>
        <w:t>Agjencia e Sigurimit të Depozitave</w:t>
      </w:r>
    </w:p>
    <w:p w14:paraId="36A05417" w14:textId="77777777" w:rsidR="00B60FBF" w:rsidRPr="001A2BA6" w:rsidRDefault="00B60FBF" w:rsidP="00B60FBF">
      <w:pPr>
        <w:spacing w:after="80"/>
        <w:ind w:left="1416" w:firstLine="708"/>
        <w:rPr>
          <w:rFonts w:ascii="Perpetua" w:hAnsi="Perpetua" w:cs="Arial"/>
          <w:sz w:val="26"/>
          <w:szCs w:val="26"/>
          <w:lang w:val="it-IT"/>
        </w:rPr>
      </w:pPr>
      <w:r w:rsidRPr="001A2BA6">
        <w:rPr>
          <w:rFonts w:ascii="Perpetua" w:hAnsi="Perpetua" w:cs="Arial"/>
          <w:sz w:val="26"/>
          <w:szCs w:val="26"/>
          <w:lang w:val="it-IT"/>
        </w:rPr>
        <w:t>Rruga e Elbasanit, nr. 317, Tiranë, Shqipëri</w:t>
      </w:r>
    </w:p>
    <w:p w14:paraId="3FC6CEC5" w14:textId="77777777" w:rsidR="00B60FBF" w:rsidRPr="001A2BA6" w:rsidRDefault="00B60FBF" w:rsidP="00B60FBF">
      <w:pPr>
        <w:spacing w:after="80"/>
        <w:ind w:left="1416" w:firstLine="708"/>
        <w:rPr>
          <w:rFonts w:ascii="Perpetua" w:hAnsi="Perpetua" w:cs="Arial"/>
          <w:sz w:val="26"/>
          <w:szCs w:val="26"/>
          <w:lang w:val="it-IT"/>
        </w:rPr>
      </w:pPr>
      <w:r w:rsidRPr="001A2BA6">
        <w:rPr>
          <w:rFonts w:ascii="Perpetua" w:hAnsi="Perpetua" w:cs="Arial"/>
          <w:sz w:val="26"/>
          <w:szCs w:val="26"/>
          <w:lang w:val="it-IT"/>
        </w:rPr>
        <w:t>+355 (4) 2362 989/2347 298;+355 (4) 2362984</w:t>
      </w:r>
    </w:p>
    <w:p w14:paraId="48F7424B" w14:textId="3AAD507B" w:rsidR="00B60FBF" w:rsidRPr="00D71487" w:rsidRDefault="00B60FBF" w:rsidP="009334B8">
      <w:pPr>
        <w:spacing w:after="80"/>
        <w:ind w:left="1404" w:firstLine="720"/>
        <w:rPr>
          <w:rFonts w:ascii="Perpetua" w:hAnsi="Perpetua" w:cs="Arial"/>
          <w:sz w:val="26"/>
          <w:szCs w:val="26"/>
          <w:lang w:val="it-IT"/>
        </w:rPr>
      </w:pPr>
      <w:r w:rsidRPr="00D71487">
        <w:rPr>
          <w:rFonts w:ascii="Perpetua" w:hAnsi="Perpetua" w:cs="Arial"/>
          <w:sz w:val="26"/>
          <w:szCs w:val="26"/>
          <w:lang w:val="it-IT"/>
        </w:rPr>
        <w:t>E-mail</w:t>
      </w:r>
      <w:r w:rsidR="009334B8" w:rsidRPr="00D71487">
        <w:rPr>
          <w:rFonts w:ascii="Perpetua" w:hAnsi="Perpetua" w:cs="Arial"/>
          <w:sz w:val="26"/>
          <w:szCs w:val="26"/>
          <w:lang w:val="it-IT"/>
        </w:rPr>
        <w:t>:info@asd.gov.al</w:t>
      </w:r>
      <w:r w:rsidRPr="00D71487">
        <w:rPr>
          <w:rFonts w:ascii="Perpetua" w:hAnsi="Perpetua" w:cs="Arial"/>
          <w:sz w:val="26"/>
          <w:szCs w:val="26"/>
          <w:lang w:val="it-IT"/>
        </w:rPr>
        <w:tab/>
      </w:r>
      <w:r w:rsidRPr="00D71487">
        <w:rPr>
          <w:rFonts w:ascii="Perpetua" w:hAnsi="Perpetua" w:cs="Arial"/>
          <w:sz w:val="26"/>
          <w:szCs w:val="26"/>
          <w:lang w:val="it-IT"/>
        </w:rPr>
        <w:tab/>
      </w:r>
      <w:r w:rsidRPr="00D71487">
        <w:rPr>
          <w:rFonts w:ascii="Perpetua" w:hAnsi="Perpetua" w:cs="Arial"/>
          <w:sz w:val="26"/>
          <w:szCs w:val="26"/>
          <w:lang w:val="it-IT"/>
        </w:rPr>
        <w:tab/>
      </w:r>
    </w:p>
    <w:p w14:paraId="50B71235" w14:textId="38D0F766" w:rsidR="00B60FBF" w:rsidRPr="001A2BA6" w:rsidRDefault="00B60FBF" w:rsidP="009334B8">
      <w:pPr>
        <w:spacing w:after="80"/>
        <w:ind w:left="1404" w:firstLine="720"/>
        <w:rPr>
          <w:rFonts w:ascii="Perpetua" w:hAnsi="Perpetua" w:cs="Arial"/>
          <w:sz w:val="26"/>
          <w:szCs w:val="26"/>
          <w:lang w:val="it-IT"/>
        </w:rPr>
      </w:pPr>
      <w:r w:rsidRPr="00D71487">
        <w:rPr>
          <w:rFonts w:ascii="Perpetua" w:hAnsi="Perpetua" w:cs="Arial"/>
          <w:sz w:val="26"/>
          <w:szCs w:val="26"/>
          <w:lang w:val="it-IT"/>
        </w:rPr>
        <w:t>Faqja e Internetit</w:t>
      </w:r>
      <w:r w:rsidR="009334B8" w:rsidRPr="00D71487">
        <w:rPr>
          <w:rFonts w:ascii="Perpetua" w:hAnsi="Perpetua" w:cs="Arial"/>
          <w:sz w:val="26"/>
          <w:szCs w:val="26"/>
          <w:lang w:val="it-IT"/>
        </w:rPr>
        <w:t>: www.asd.gov.al</w:t>
      </w:r>
      <w:r w:rsidRPr="001A2BA6">
        <w:rPr>
          <w:rFonts w:ascii="Perpetua" w:hAnsi="Perpetua" w:cs="Arial"/>
          <w:sz w:val="26"/>
          <w:szCs w:val="26"/>
          <w:lang w:val="it-IT"/>
        </w:rPr>
        <w:tab/>
      </w:r>
      <w:r w:rsidRPr="001A2BA6">
        <w:rPr>
          <w:rFonts w:ascii="Perpetua" w:hAnsi="Perpetua" w:cs="Arial"/>
          <w:sz w:val="26"/>
          <w:szCs w:val="26"/>
          <w:lang w:val="it-IT"/>
        </w:rPr>
        <w:tab/>
      </w:r>
    </w:p>
    <w:p w14:paraId="1A4268BA" w14:textId="77777777" w:rsidR="00B60FBF" w:rsidRPr="001A2BA6" w:rsidRDefault="00B60FBF" w:rsidP="00B60FBF">
      <w:pPr>
        <w:spacing w:after="80"/>
        <w:jc w:val="both"/>
        <w:rPr>
          <w:rFonts w:ascii="Perpetua" w:hAnsi="Perpetua" w:cs="Arial"/>
          <w:sz w:val="26"/>
          <w:szCs w:val="26"/>
          <w:lang w:val="it-IT"/>
        </w:rPr>
      </w:pPr>
      <w:r w:rsidRPr="001A2BA6">
        <w:rPr>
          <w:rFonts w:ascii="Perpetua" w:hAnsi="Perpetua" w:cs="Arial"/>
          <w:sz w:val="26"/>
          <w:szCs w:val="26"/>
          <w:lang w:val="it-IT"/>
        </w:rPr>
        <w:t>Përshkrim i shkurtër i kontratës: [ objekti]</w:t>
      </w:r>
    </w:p>
    <w:p w14:paraId="00B86983" w14:textId="77777777" w:rsidR="00B60FBF" w:rsidRPr="001A2BA6" w:rsidRDefault="00B60FBF" w:rsidP="00B60FBF">
      <w:pPr>
        <w:spacing w:after="80"/>
        <w:jc w:val="both"/>
        <w:rPr>
          <w:rFonts w:ascii="Perpetua" w:hAnsi="Perpetua" w:cs="Arial"/>
          <w:sz w:val="26"/>
          <w:szCs w:val="26"/>
          <w:lang w:val="it-IT"/>
        </w:rPr>
      </w:pPr>
      <w:r w:rsidRPr="001A2BA6">
        <w:rPr>
          <w:rFonts w:ascii="Perpetua" w:hAnsi="Perpetua" w:cs="Arial"/>
          <w:sz w:val="26"/>
          <w:szCs w:val="26"/>
          <w:lang w:val="it-IT"/>
        </w:rPr>
        <w:t>Duke iu referuar procedurës së lartpërmendur, ne, të nënshkruarit, deklarojmë se:</w:t>
      </w:r>
    </w:p>
    <w:p w14:paraId="3DB47412" w14:textId="77777777" w:rsidR="00B60FBF" w:rsidRPr="001A2BA6" w:rsidRDefault="00B60FBF" w:rsidP="00B60FBF">
      <w:pPr>
        <w:spacing w:after="80"/>
        <w:jc w:val="both"/>
        <w:rPr>
          <w:rFonts w:ascii="Perpetua" w:hAnsi="Perpetua" w:cs="Arial"/>
          <w:sz w:val="26"/>
          <w:szCs w:val="26"/>
          <w:lang w:val="it-IT"/>
        </w:rPr>
      </w:pPr>
    </w:p>
    <w:p w14:paraId="4ED5BA32" w14:textId="77777777" w:rsidR="00B60FBF" w:rsidRPr="001A2BA6" w:rsidRDefault="00B60FBF" w:rsidP="00B60FBF">
      <w:pPr>
        <w:numPr>
          <w:ilvl w:val="0"/>
          <w:numId w:val="10"/>
        </w:numPr>
        <w:tabs>
          <w:tab w:val="num" w:pos="0"/>
        </w:tabs>
        <w:spacing w:after="80"/>
        <w:ind w:left="0" w:firstLine="0"/>
        <w:jc w:val="both"/>
        <w:rPr>
          <w:rFonts w:ascii="Perpetua" w:hAnsi="Perpetua" w:cs="Arial"/>
          <w:sz w:val="26"/>
          <w:szCs w:val="26"/>
          <w:lang w:val="it-IT"/>
        </w:rPr>
      </w:pPr>
      <w:r w:rsidRPr="001A2BA6">
        <w:rPr>
          <w:rFonts w:ascii="Perpetua" w:hAnsi="Perpetua" w:cs="Arial"/>
          <w:sz w:val="26"/>
          <w:szCs w:val="26"/>
          <w:lang w:val="it-IT"/>
        </w:rPr>
        <w:t>Çmimi total i ofertës sonë është [monedha dhe vlera e ofertës]; pa TVSH;</w:t>
      </w:r>
    </w:p>
    <w:p w14:paraId="7854E56E" w14:textId="77777777" w:rsidR="00B60FBF" w:rsidRPr="001A2BA6" w:rsidRDefault="00B60FBF" w:rsidP="00B60FBF">
      <w:pPr>
        <w:numPr>
          <w:ilvl w:val="0"/>
          <w:numId w:val="10"/>
        </w:numPr>
        <w:spacing w:after="80"/>
        <w:ind w:hanging="720"/>
        <w:jc w:val="both"/>
        <w:rPr>
          <w:rFonts w:ascii="Perpetua" w:hAnsi="Perpetua" w:cs="Arial"/>
          <w:sz w:val="26"/>
          <w:szCs w:val="26"/>
          <w:lang w:val="it-IT"/>
        </w:rPr>
      </w:pPr>
      <w:r w:rsidRPr="001A2BA6">
        <w:rPr>
          <w:rFonts w:ascii="Perpetua" w:hAnsi="Perpetua" w:cs="Arial"/>
          <w:sz w:val="26"/>
          <w:szCs w:val="26"/>
          <w:lang w:val="it-IT"/>
        </w:rPr>
        <w:t>Çmimi total i ofertës sonë është [monedha dhe vlera e ofertës]; me TVSH</w:t>
      </w:r>
    </w:p>
    <w:p w14:paraId="6BF2A1EC" w14:textId="77777777" w:rsidR="00B60FBF" w:rsidRPr="001A2BA6" w:rsidRDefault="00B60FBF" w:rsidP="00B60FBF">
      <w:pPr>
        <w:autoSpaceDE w:val="0"/>
        <w:autoSpaceDN w:val="0"/>
        <w:adjustRightInd w:val="0"/>
        <w:rPr>
          <w:rFonts w:ascii="Perpetua" w:hAnsi="Perpetua" w:cs="Arial"/>
          <w:sz w:val="26"/>
          <w:szCs w:val="26"/>
          <w:lang w:val="it-IT"/>
        </w:rPr>
      </w:pPr>
      <w:r w:rsidRPr="001A2BA6">
        <w:rPr>
          <w:rFonts w:ascii="Perpetua" w:hAnsi="Perpetua" w:cs="Arial"/>
          <w:sz w:val="26"/>
          <w:szCs w:val="26"/>
          <w:lang w:val="it-IT"/>
        </w:rPr>
        <w:t>Varianti i parë:</w:t>
      </w:r>
    </w:p>
    <w:p w14:paraId="563AC967" w14:textId="77777777" w:rsidR="00B60FBF" w:rsidRPr="001A2BA6" w:rsidRDefault="00B60FBF" w:rsidP="00B60FBF">
      <w:pPr>
        <w:autoSpaceDE w:val="0"/>
        <w:autoSpaceDN w:val="0"/>
        <w:adjustRightInd w:val="0"/>
        <w:rPr>
          <w:rFonts w:ascii="Perpetua" w:hAnsi="Perpetua" w:cs="Arial"/>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B60FBF" w:rsidRPr="001A2BA6" w14:paraId="5D17C31D" w14:textId="77777777" w:rsidTr="00542688">
        <w:tc>
          <w:tcPr>
            <w:tcW w:w="1188" w:type="dxa"/>
            <w:tcBorders>
              <w:top w:val="single" w:sz="4" w:space="0" w:color="auto"/>
              <w:left w:val="single" w:sz="4" w:space="0" w:color="auto"/>
              <w:bottom w:val="single" w:sz="4" w:space="0" w:color="auto"/>
              <w:right w:val="single" w:sz="4" w:space="0" w:color="auto"/>
            </w:tcBorders>
            <w:hideMark/>
          </w:tcPr>
          <w:p w14:paraId="284D5933"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1</w:t>
            </w:r>
          </w:p>
        </w:tc>
        <w:tc>
          <w:tcPr>
            <w:tcW w:w="3060" w:type="dxa"/>
            <w:tcBorders>
              <w:top w:val="single" w:sz="4" w:space="0" w:color="auto"/>
              <w:left w:val="single" w:sz="4" w:space="0" w:color="auto"/>
              <w:bottom w:val="single" w:sz="4" w:space="0" w:color="auto"/>
              <w:right w:val="single" w:sz="4" w:space="0" w:color="auto"/>
            </w:tcBorders>
            <w:hideMark/>
          </w:tcPr>
          <w:p w14:paraId="3A63B8C4"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2</w:t>
            </w:r>
          </w:p>
        </w:tc>
        <w:tc>
          <w:tcPr>
            <w:tcW w:w="1440" w:type="dxa"/>
            <w:tcBorders>
              <w:top w:val="single" w:sz="4" w:space="0" w:color="auto"/>
              <w:left w:val="single" w:sz="4" w:space="0" w:color="auto"/>
              <w:bottom w:val="single" w:sz="4" w:space="0" w:color="auto"/>
              <w:right w:val="single" w:sz="4" w:space="0" w:color="auto"/>
            </w:tcBorders>
            <w:hideMark/>
          </w:tcPr>
          <w:p w14:paraId="1EB41CBC"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3</w:t>
            </w:r>
          </w:p>
        </w:tc>
        <w:tc>
          <w:tcPr>
            <w:tcW w:w="1440" w:type="dxa"/>
            <w:tcBorders>
              <w:top w:val="single" w:sz="4" w:space="0" w:color="auto"/>
              <w:left w:val="single" w:sz="4" w:space="0" w:color="auto"/>
              <w:bottom w:val="single" w:sz="4" w:space="0" w:color="auto"/>
              <w:right w:val="single" w:sz="4" w:space="0" w:color="auto"/>
            </w:tcBorders>
            <w:hideMark/>
          </w:tcPr>
          <w:p w14:paraId="7EBF107D"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4</w:t>
            </w:r>
          </w:p>
        </w:tc>
        <w:tc>
          <w:tcPr>
            <w:tcW w:w="1440" w:type="dxa"/>
            <w:tcBorders>
              <w:top w:val="single" w:sz="4" w:space="0" w:color="auto"/>
              <w:left w:val="single" w:sz="4" w:space="0" w:color="auto"/>
              <w:bottom w:val="single" w:sz="4" w:space="0" w:color="auto"/>
              <w:right w:val="single" w:sz="4" w:space="0" w:color="auto"/>
            </w:tcBorders>
            <w:hideMark/>
          </w:tcPr>
          <w:p w14:paraId="02E89475"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5</w:t>
            </w:r>
          </w:p>
        </w:tc>
        <w:tc>
          <w:tcPr>
            <w:tcW w:w="1658" w:type="dxa"/>
            <w:tcBorders>
              <w:top w:val="single" w:sz="4" w:space="0" w:color="auto"/>
              <w:left w:val="single" w:sz="4" w:space="0" w:color="auto"/>
              <w:bottom w:val="single" w:sz="4" w:space="0" w:color="auto"/>
              <w:right w:val="single" w:sz="4" w:space="0" w:color="auto"/>
            </w:tcBorders>
            <w:hideMark/>
          </w:tcPr>
          <w:p w14:paraId="2F940886"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6</w:t>
            </w:r>
          </w:p>
        </w:tc>
      </w:tr>
      <w:tr w:rsidR="00B60FBF" w:rsidRPr="001A2BA6" w14:paraId="33168558" w14:textId="77777777" w:rsidTr="00542688">
        <w:tc>
          <w:tcPr>
            <w:tcW w:w="1188" w:type="dxa"/>
            <w:tcBorders>
              <w:top w:val="single" w:sz="4" w:space="0" w:color="auto"/>
              <w:left w:val="single" w:sz="4" w:space="0" w:color="auto"/>
              <w:bottom w:val="single" w:sz="4" w:space="0" w:color="auto"/>
              <w:right w:val="single" w:sz="4" w:space="0" w:color="auto"/>
            </w:tcBorders>
          </w:tcPr>
          <w:p w14:paraId="73A5167C"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p>
          <w:p w14:paraId="1F5C82EB"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Nr</w:t>
            </w:r>
          </w:p>
        </w:tc>
        <w:tc>
          <w:tcPr>
            <w:tcW w:w="3060" w:type="dxa"/>
            <w:tcBorders>
              <w:top w:val="single" w:sz="4" w:space="0" w:color="auto"/>
              <w:left w:val="single" w:sz="4" w:space="0" w:color="auto"/>
              <w:bottom w:val="single" w:sz="4" w:space="0" w:color="auto"/>
              <w:right w:val="single" w:sz="4" w:space="0" w:color="auto"/>
            </w:tcBorders>
          </w:tcPr>
          <w:p w14:paraId="3B172C31"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p>
          <w:p w14:paraId="03071DD5" w14:textId="77777777" w:rsidR="00B60FBF" w:rsidRPr="001A2BA6" w:rsidRDefault="00B60FBF" w:rsidP="00542688">
            <w:pPr>
              <w:autoSpaceDE w:val="0"/>
              <w:autoSpaceDN w:val="0"/>
              <w:adjustRightInd w:val="0"/>
              <w:spacing w:line="276" w:lineRule="auto"/>
              <w:jc w:val="center"/>
              <w:rPr>
                <w:rFonts w:ascii="Perpetua" w:hAnsi="Perpetua" w:cs="Arial"/>
                <w:sz w:val="26"/>
                <w:szCs w:val="26"/>
                <w:lang w:val="it-IT"/>
              </w:rPr>
            </w:pPr>
            <w:r w:rsidRPr="001A2BA6">
              <w:rPr>
                <w:rFonts w:ascii="Perpetua" w:hAnsi="Perpetua" w:cs="Arial"/>
                <w:sz w:val="26"/>
                <w:szCs w:val="26"/>
                <w:lang w:val="it-IT"/>
              </w:rPr>
              <w:t>Përshkrimi i Shërbimeve</w:t>
            </w:r>
          </w:p>
        </w:tc>
        <w:tc>
          <w:tcPr>
            <w:tcW w:w="1440" w:type="dxa"/>
            <w:tcBorders>
              <w:top w:val="single" w:sz="4" w:space="0" w:color="auto"/>
              <w:left w:val="single" w:sz="4" w:space="0" w:color="auto"/>
              <w:bottom w:val="single" w:sz="4" w:space="0" w:color="auto"/>
              <w:right w:val="single" w:sz="4" w:space="0" w:color="auto"/>
            </w:tcBorders>
          </w:tcPr>
          <w:p w14:paraId="4310398A"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p w14:paraId="607C2FB6"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Sasia</w:t>
            </w:r>
          </w:p>
        </w:tc>
        <w:tc>
          <w:tcPr>
            <w:tcW w:w="1440" w:type="dxa"/>
            <w:tcBorders>
              <w:top w:val="single" w:sz="4" w:space="0" w:color="auto"/>
              <w:left w:val="single" w:sz="4" w:space="0" w:color="auto"/>
              <w:bottom w:val="single" w:sz="4" w:space="0" w:color="auto"/>
              <w:right w:val="single" w:sz="4" w:space="0" w:color="auto"/>
            </w:tcBorders>
          </w:tcPr>
          <w:p w14:paraId="173F3C06"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p w14:paraId="6FEE8306"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Çmimi Njësi</w:t>
            </w:r>
          </w:p>
        </w:tc>
        <w:tc>
          <w:tcPr>
            <w:tcW w:w="1440" w:type="dxa"/>
            <w:tcBorders>
              <w:top w:val="single" w:sz="4" w:space="0" w:color="auto"/>
              <w:left w:val="single" w:sz="4" w:space="0" w:color="auto"/>
              <w:bottom w:val="single" w:sz="4" w:space="0" w:color="auto"/>
              <w:right w:val="single" w:sz="4" w:space="0" w:color="auto"/>
            </w:tcBorders>
          </w:tcPr>
          <w:p w14:paraId="2C257D02"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p w14:paraId="35398B12"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Çmimi Total</w:t>
            </w:r>
          </w:p>
        </w:tc>
        <w:tc>
          <w:tcPr>
            <w:tcW w:w="1658" w:type="dxa"/>
            <w:tcBorders>
              <w:top w:val="single" w:sz="4" w:space="0" w:color="auto"/>
              <w:left w:val="single" w:sz="4" w:space="0" w:color="auto"/>
              <w:bottom w:val="single" w:sz="4" w:space="0" w:color="auto"/>
              <w:right w:val="single" w:sz="4" w:space="0" w:color="auto"/>
            </w:tcBorders>
          </w:tcPr>
          <w:p w14:paraId="7B99071B"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p w14:paraId="38B28148"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Afati</w:t>
            </w:r>
          </w:p>
        </w:tc>
      </w:tr>
      <w:tr w:rsidR="00B60FBF" w:rsidRPr="001A2BA6" w14:paraId="492BAEFC" w14:textId="77777777" w:rsidTr="00542688">
        <w:tc>
          <w:tcPr>
            <w:tcW w:w="1188" w:type="dxa"/>
            <w:tcBorders>
              <w:top w:val="single" w:sz="4" w:space="0" w:color="auto"/>
              <w:left w:val="single" w:sz="4" w:space="0" w:color="auto"/>
              <w:bottom w:val="single" w:sz="4" w:space="0" w:color="auto"/>
              <w:right w:val="single" w:sz="4" w:space="0" w:color="auto"/>
            </w:tcBorders>
          </w:tcPr>
          <w:p w14:paraId="020640D0"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3060" w:type="dxa"/>
            <w:tcBorders>
              <w:top w:val="single" w:sz="4" w:space="0" w:color="auto"/>
              <w:left w:val="single" w:sz="4" w:space="0" w:color="auto"/>
              <w:bottom w:val="single" w:sz="4" w:space="0" w:color="auto"/>
              <w:right w:val="single" w:sz="4" w:space="0" w:color="auto"/>
            </w:tcBorders>
          </w:tcPr>
          <w:p w14:paraId="44F115BF"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6FDC2457"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6B6B1A49"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06DC45F4"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658" w:type="dxa"/>
            <w:tcBorders>
              <w:top w:val="single" w:sz="4" w:space="0" w:color="auto"/>
              <w:left w:val="single" w:sz="4" w:space="0" w:color="auto"/>
              <w:bottom w:val="single" w:sz="4" w:space="0" w:color="auto"/>
              <w:right w:val="single" w:sz="4" w:space="0" w:color="auto"/>
            </w:tcBorders>
          </w:tcPr>
          <w:p w14:paraId="4B74569D"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2AB59040" w14:textId="77777777" w:rsidTr="00542688">
        <w:tc>
          <w:tcPr>
            <w:tcW w:w="1188" w:type="dxa"/>
            <w:tcBorders>
              <w:top w:val="single" w:sz="4" w:space="0" w:color="auto"/>
              <w:left w:val="single" w:sz="4" w:space="0" w:color="auto"/>
              <w:bottom w:val="single" w:sz="4" w:space="0" w:color="auto"/>
              <w:right w:val="single" w:sz="4" w:space="0" w:color="auto"/>
            </w:tcBorders>
          </w:tcPr>
          <w:p w14:paraId="2BE4CD3E"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3060" w:type="dxa"/>
            <w:tcBorders>
              <w:top w:val="single" w:sz="4" w:space="0" w:color="auto"/>
              <w:left w:val="single" w:sz="4" w:space="0" w:color="auto"/>
              <w:bottom w:val="single" w:sz="4" w:space="0" w:color="auto"/>
              <w:right w:val="single" w:sz="4" w:space="0" w:color="auto"/>
            </w:tcBorders>
          </w:tcPr>
          <w:p w14:paraId="03A2993F"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0FDDB193"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46F203E8"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4D8CBB44"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658" w:type="dxa"/>
            <w:tcBorders>
              <w:top w:val="single" w:sz="4" w:space="0" w:color="auto"/>
              <w:left w:val="single" w:sz="4" w:space="0" w:color="auto"/>
              <w:bottom w:val="single" w:sz="4" w:space="0" w:color="auto"/>
              <w:right w:val="single" w:sz="4" w:space="0" w:color="auto"/>
            </w:tcBorders>
          </w:tcPr>
          <w:p w14:paraId="2AF8ED55"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1A59ABCC" w14:textId="77777777" w:rsidTr="00542688">
        <w:tc>
          <w:tcPr>
            <w:tcW w:w="1188" w:type="dxa"/>
            <w:tcBorders>
              <w:top w:val="single" w:sz="4" w:space="0" w:color="auto"/>
              <w:left w:val="single" w:sz="4" w:space="0" w:color="auto"/>
              <w:bottom w:val="single" w:sz="4" w:space="0" w:color="auto"/>
              <w:right w:val="single" w:sz="4" w:space="0" w:color="auto"/>
            </w:tcBorders>
          </w:tcPr>
          <w:p w14:paraId="126BADD6"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3060" w:type="dxa"/>
            <w:tcBorders>
              <w:top w:val="single" w:sz="4" w:space="0" w:color="auto"/>
              <w:left w:val="single" w:sz="4" w:space="0" w:color="auto"/>
              <w:bottom w:val="single" w:sz="4" w:space="0" w:color="auto"/>
              <w:right w:val="single" w:sz="4" w:space="0" w:color="auto"/>
            </w:tcBorders>
          </w:tcPr>
          <w:p w14:paraId="47F8A244"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2875D509"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4B7A74F0"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33E4FDA5"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658" w:type="dxa"/>
            <w:tcBorders>
              <w:top w:val="single" w:sz="4" w:space="0" w:color="auto"/>
              <w:left w:val="single" w:sz="4" w:space="0" w:color="auto"/>
              <w:bottom w:val="single" w:sz="4" w:space="0" w:color="auto"/>
              <w:right w:val="single" w:sz="4" w:space="0" w:color="auto"/>
            </w:tcBorders>
          </w:tcPr>
          <w:p w14:paraId="72E37057"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7AF48A72" w14:textId="77777777" w:rsidTr="00542688">
        <w:tc>
          <w:tcPr>
            <w:tcW w:w="1188" w:type="dxa"/>
            <w:tcBorders>
              <w:top w:val="single" w:sz="4" w:space="0" w:color="auto"/>
              <w:left w:val="single" w:sz="4" w:space="0" w:color="auto"/>
              <w:bottom w:val="single" w:sz="4" w:space="0" w:color="auto"/>
              <w:right w:val="single" w:sz="4" w:space="0" w:color="auto"/>
            </w:tcBorders>
          </w:tcPr>
          <w:p w14:paraId="7D20840D"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3060" w:type="dxa"/>
            <w:tcBorders>
              <w:top w:val="single" w:sz="4" w:space="0" w:color="auto"/>
              <w:left w:val="single" w:sz="4" w:space="0" w:color="auto"/>
              <w:bottom w:val="single" w:sz="4" w:space="0" w:color="auto"/>
              <w:right w:val="single" w:sz="4" w:space="0" w:color="auto"/>
            </w:tcBorders>
          </w:tcPr>
          <w:p w14:paraId="6376E9D8"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63F5FEE0"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6F3FB76E"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440" w:type="dxa"/>
            <w:tcBorders>
              <w:top w:val="single" w:sz="4" w:space="0" w:color="auto"/>
              <w:left w:val="single" w:sz="4" w:space="0" w:color="auto"/>
              <w:bottom w:val="single" w:sz="4" w:space="0" w:color="auto"/>
              <w:right w:val="single" w:sz="4" w:space="0" w:color="auto"/>
            </w:tcBorders>
          </w:tcPr>
          <w:p w14:paraId="7A6CF1EA"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c>
          <w:tcPr>
            <w:tcW w:w="1658" w:type="dxa"/>
            <w:tcBorders>
              <w:top w:val="single" w:sz="4" w:space="0" w:color="auto"/>
              <w:left w:val="single" w:sz="4" w:space="0" w:color="auto"/>
              <w:bottom w:val="single" w:sz="4" w:space="0" w:color="auto"/>
              <w:right w:val="single" w:sz="4" w:space="0" w:color="auto"/>
            </w:tcBorders>
          </w:tcPr>
          <w:p w14:paraId="4089A10F"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20427B03" w14:textId="77777777" w:rsidTr="00542688">
        <w:tc>
          <w:tcPr>
            <w:tcW w:w="8568" w:type="dxa"/>
            <w:gridSpan w:val="5"/>
            <w:tcBorders>
              <w:top w:val="single" w:sz="4" w:space="0" w:color="auto"/>
              <w:left w:val="single" w:sz="4" w:space="0" w:color="auto"/>
              <w:bottom w:val="single" w:sz="4" w:space="0" w:color="auto"/>
              <w:right w:val="single" w:sz="4" w:space="0" w:color="auto"/>
            </w:tcBorders>
            <w:hideMark/>
          </w:tcPr>
          <w:p w14:paraId="12703AFE"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Çmimi Neto )</w:t>
            </w:r>
          </w:p>
        </w:tc>
        <w:tc>
          <w:tcPr>
            <w:tcW w:w="1658" w:type="dxa"/>
            <w:tcBorders>
              <w:top w:val="single" w:sz="4" w:space="0" w:color="auto"/>
              <w:left w:val="single" w:sz="4" w:space="0" w:color="auto"/>
              <w:bottom w:val="single" w:sz="4" w:space="0" w:color="auto"/>
              <w:right w:val="single" w:sz="4" w:space="0" w:color="auto"/>
            </w:tcBorders>
          </w:tcPr>
          <w:p w14:paraId="7693D43F"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5A0210D9" w14:textId="77777777" w:rsidTr="00542688">
        <w:tc>
          <w:tcPr>
            <w:tcW w:w="8568" w:type="dxa"/>
            <w:gridSpan w:val="5"/>
            <w:tcBorders>
              <w:top w:val="single" w:sz="4" w:space="0" w:color="auto"/>
              <w:left w:val="single" w:sz="4" w:space="0" w:color="auto"/>
              <w:bottom w:val="single" w:sz="4" w:space="0" w:color="auto"/>
              <w:right w:val="single" w:sz="4" w:space="0" w:color="auto"/>
            </w:tcBorders>
            <w:hideMark/>
          </w:tcPr>
          <w:p w14:paraId="3175DAF6"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TVSH (%)</w:t>
            </w:r>
          </w:p>
        </w:tc>
        <w:tc>
          <w:tcPr>
            <w:tcW w:w="1658" w:type="dxa"/>
            <w:tcBorders>
              <w:top w:val="single" w:sz="4" w:space="0" w:color="auto"/>
              <w:left w:val="single" w:sz="4" w:space="0" w:color="auto"/>
              <w:bottom w:val="single" w:sz="4" w:space="0" w:color="auto"/>
              <w:right w:val="single" w:sz="4" w:space="0" w:color="auto"/>
            </w:tcBorders>
          </w:tcPr>
          <w:p w14:paraId="115DE40A"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r w:rsidR="00B60FBF" w:rsidRPr="001A2BA6" w14:paraId="0699F983" w14:textId="77777777" w:rsidTr="00542688">
        <w:tc>
          <w:tcPr>
            <w:tcW w:w="8568" w:type="dxa"/>
            <w:gridSpan w:val="5"/>
            <w:tcBorders>
              <w:top w:val="single" w:sz="4" w:space="0" w:color="auto"/>
              <w:left w:val="single" w:sz="4" w:space="0" w:color="auto"/>
              <w:bottom w:val="single" w:sz="4" w:space="0" w:color="auto"/>
              <w:right w:val="single" w:sz="4" w:space="0" w:color="auto"/>
            </w:tcBorders>
            <w:hideMark/>
          </w:tcPr>
          <w:p w14:paraId="1C4D3E09"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Çmimi Total</w:t>
            </w:r>
          </w:p>
        </w:tc>
        <w:tc>
          <w:tcPr>
            <w:tcW w:w="1658" w:type="dxa"/>
            <w:tcBorders>
              <w:top w:val="single" w:sz="4" w:space="0" w:color="auto"/>
              <w:left w:val="single" w:sz="4" w:space="0" w:color="auto"/>
              <w:bottom w:val="single" w:sz="4" w:space="0" w:color="auto"/>
              <w:right w:val="single" w:sz="4" w:space="0" w:color="auto"/>
            </w:tcBorders>
          </w:tcPr>
          <w:p w14:paraId="5A5193A5" w14:textId="77777777" w:rsidR="00B60FBF" w:rsidRPr="001A2BA6" w:rsidRDefault="00B60FBF" w:rsidP="00542688">
            <w:pPr>
              <w:autoSpaceDE w:val="0"/>
              <w:autoSpaceDN w:val="0"/>
              <w:adjustRightInd w:val="0"/>
              <w:spacing w:line="276" w:lineRule="auto"/>
              <w:rPr>
                <w:rFonts w:ascii="Perpetua" w:hAnsi="Perpetua" w:cs="Arial"/>
                <w:sz w:val="26"/>
                <w:szCs w:val="26"/>
                <w:lang w:val="it-IT"/>
              </w:rPr>
            </w:pPr>
          </w:p>
        </w:tc>
      </w:tr>
    </w:tbl>
    <w:p w14:paraId="5C05BE86" w14:textId="77777777" w:rsidR="00B60FBF" w:rsidRPr="001A2BA6" w:rsidRDefault="00B60FBF" w:rsidP="00B60FBF">
      <w:pPr>
        <w:autoSpaceDE w:val="0"/>
        <w:autoSpaceDN w:val="0"/>
        <w:adjustRightInd w:val="0"/>
        <w:rPr>
          <w:rFonts w:ascii="Perpetua" w:hAnsi="Perpetua" w:cs="Arial"/>
          <w:sz w:val="26"/>
          <w:szCs w:val="26"/>
          <w:lang w:val="it-IT"/>
        </w:rPr>
      </w:pPr>
    </w:p>
    <w:p w14:paraId="66344EBE" w14:textId="77777777" w:rsidR="00B60FBF" w:rsidRPr="001A2BA6" w:rsidRDefault="00B60FBF" w:rsidP="00B60FBF">
      <w:pPr>
        <w:autoSpaceDE w:val="0"/>
        <w:autoSpaceDN w:val="0"/>
        <w:adjustRightInd w:val="0"/>
        <w:rPr>
          <w:rFonts w:ascii="Perpetua" w:hAnsi="Perpetua" w:cs="Arial"/>
          <w:sz w:val="26"/>
          <w:szCs w:val="26"/>
          <w:lang w:val="it-IT"/>
        </w:rPr>
      </w:pPr>
    </w:p>
    <w:p w14:paraId="7FBDC3AF" w14:textId="77777777" w:rsidR="00101D30" w:rsidRDefault="00101D30" w:rsidP="00101D30">
      <w:pPr>
        <w:pStyle w:val="1"/>
        <w:keepLines/>
        <w:rPr>
          <w:rFonts w:ascii="Perpetua" w:hAnsi="Perpetua" w:cs="Arial"/>
          <w:b w:val="0"/>
          <w:bCs w:val="0"/>
          <w:sz w:val="26"/>
          <w:szCs w:val="26"/>
          <w:lang w:val="it-IT" w:eastAsia="en-US"/>
        </w:rPr>
      </w:pPr>
    </w:p>
    <w:p w14:paraId="2E0909A9" w14:textId="77777777" w:rsidR="00101D30" w:rsidRDefault="00101D30" w:rsidP="00101D30">
      <w:pPr>
        <w:pStyle w:val="1"/>
        <w:keepLines/>
        <w:rPr>
          <w:rFonts w:ascii="Perpetua" w:hAnsi="Perpetua" w:cs="Arial"/>
          <w:b w:val="0"/>
          <w:bCs w:val="0"/>
          <w:sz w:val="26"/>
          <w:szCs w:val="26"/>
          <w:lang w:val="it-IT" w:eastAsia="en-US"/>
        </w:rPr>
      </w:pPr>
    </w:p>
    <w:p w14:paraId="6F722F3D" w14:textId="77777777" w:rsidR="00101D30" w:rsidRDefault="00101D30" w:rsidP="00101D30">
      <w:pPr>
        <w:pStyle w:val="1"/>
        <w:keepLines/>
        <w:rPr>
          <w:rFonts w:ascii="Perpetua" w:hAnsi="Perpetua" w:cs="Arial"/>
          <w:b w:val="0"/>
          <w:bCs w:val="0"/>
          <w:sz w:val="26"/>
          <w:szCs w:val="26"/>
          <w:lang w:val="it-IT" w:eastAsia="en-US"/>
        </w:rPr>
      </w:pPr>
    </w:p>
    <w:p w14:paraId="0A8B2FF3" w14:textId="6FBA1EBB" w:rsidR="00101D30" w:rsidRPr="00101D30" w:rsidRDefault="00101D30" w:rsidP="00DC29A2">
      <w:pPr>
        <w:pStyle w:val="1"/>
        <w:keepLines/>
        <w:numPr>
          <w:ilvl w:val="0"/>
          <w:numId w:val="12"/>
        </w:numPr>
        <w:rPr>
          <w:rFonts w:ascii="Perpetua" w:hAnsi="Perpetua" w:cs="Arial"/>
          <w:bCs w:val="0"/>
          <w:sz w:val="26"/>
          <w:szCs w:val="26"/>
          <w:lang w:val="it-IT" w:eastAsia="en-US"/>
        </w:rPr>
      </w:pPr>
      <w:r w:rsidRPr="00101D30">
        <w:rPr>
          <w:rFonts w:ascii="Perpetua" w:hAnsi="Perpetua" w:cs="Arial"/>
          <w:bCs w:val="0"/>
          <w:sz w:val="26"/>
          <w:szCs w:val="26"/>
          <w:lang w:val="it-IT" w:eastAsia="en-US"/>
        </w:rPr>
        <w:lastRenderedPageBreak/>
        <w:t>Deklaratë mbi përmbushjen e specifikimeve teknike</w:t>
      </w:r>
      <w:r w:rsidR="00DC29A2">
        <w:rPr>
          <w:rFonts w:ascii="Perpetua" w:hAnsi="Perpetua" w:cs="Arial"/>
          <w:bCs w:val="0"/>
          <w:sz w:val="26"/>
          <w:szCs w:val="26"/>
          <w:lang w:val="it-IT" w:eastAsia="en-US"/>
        </w:rPr>
        <w:t xml:space="preserve"> dhe </w:t>
      </w:r>
      <w:r w:rsidR="00DC29A2" w:rsidRPr="00DC29A2">
        <w:rPr>
          <w:rFonts w:ascii="Perpetua" w:hAnsi="Perpetua" w:cs="Arial"/>
          <w:bCs w:val="0"/>
          <w:sz w:val="26"/>
          <w:szCs w:val="26"/>
          <w:lang w:val="it-IT" w:eastAsia="en-US"/>
        </w:rPr>
        <w:t>të Termave të Referencës</w:t>
      </w:r>
    </w:p>
    <w:p w14:paraId="18BB2943" w14:textId="77777777" w:rsidR="00101D30" w:rsidRPr="001A2BA6" w:rsidRDefault="00101D30" w:rsidP="00101D30">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[Shtojcë për t’u plotësuar nga subjekti]</w:t>
      </w:r>
    </w:p>
    <w:p w14:paraId="5F2ABAB7" w14:textId="77777777" w:rsidR="00101D30" w:rsidRPr="001A2BA6" w:rsidRDefault="00101D30" w:rsidP="00101D30">
      <w:pPr>
        <w:rPr>
          <w:rFonts w:ascii="Perpetua" w:hAnsi="Perpetua" w:cs="Arial"/>
          <w:sz w:val="26"/>
          <w:szCs w:val="26"/>
          <w:lang w:val="it-IT"/>
        </w:rPr>
      </w:pPr>
    </w:p>
    <w:p w14:paraId="0549F459" w14:textId="77777777" w:rsidR="00101D30" w:rsidRPr="001A2BA6" w:rsidRDefault="00101D30" w:rsidP="00101D30">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Deklaratë e subjektit pjesëmarrës në procedurën e </w:t>
      </w:r>
      <w:r>
        <w:rPr>
          <w:rFonts w:ascii="Perpetua" w:hAnsi="Perpetua" w:cs="Arial"/>
          <w:b w:val="0"/>
          <w:bCs w:val="0"/>
          <w:sz w:val="26"/>
          <w:szCs w:val="26"/>
          <w:lang w:val="it-IT"/>
        </w:rPr>
        <w:t>vlerësimit</w:t>
      </w:r>
      <w:r w:rsidRPr="001A2BA6">
        <w:rPr>
          <w:rFonts w:ascii="Perpetua" w:hAnsi="Perpetua" w:cs="Arial"/>
          <w:b w:val="0"/>
          <w:bCs w:val="0"/>
          <w:sz w:val="26"/>
          <w:szCs w:val="26"/>
          <w:lang w:val="it-IT"/>
        </w:rPr>
        <w:t xml:space="preserve">, që do të zhvillohet në datë _________________ nga Agjencia e Sigurimit të Depozitave________________ me objekt ____________. </w:t>
      </w:r>
    </w:p>
    <w:p w14:paraId="012FA319" w14:textId="77777777" w:rsidR="00101D30" w:rsidRPr="001A2BA6" w:rsidRDefault="00101D30" w:rsidP="00101D30">
      <w:pPr>
        <w:rPr>
          <w:rFonts w:ascii="Perpetua" w:hAnsi="Perpetua" w:cs="Arial"/>
          <w:sz w:val="26"/>
          <w:szCs w:val="26"/>
          <w:lang w:val="it-IT"/>
        </w:rPr>
      </w:pPr>
    </w:p>
    <w:p w14:paraId="1B90A25E" w14:textId="77777777" w:rsidR="00101D30" w:rsidRPr="001A2BA6" w:rsidRDefault="00101D30" w:rsidP="00101D30">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Unë i nënshkruari _______________, me cilësinë e ________ të personit juridik (person fizik) _______________deklaroj  se:</w:t>
      </w:r>
    </w:p>
    <w:p w14:paraId="16B1B10A" w14:textId="77777777" w:rsidR="00101D30" w:rsidRPr="001A2BA6" w:rsidRDefault="00101D30" w:rsidP="00101D30">
      <w:pPr>
        <w:pStyle w:val="Title"/>
        <w:jc w:val="both"/>
        <w:rPr>
          <w:rFonts w:ascii="Perpetua" w:hAnsi="Perpetua" w:cs="Arial"/>
          <w:b w:val="0"/>
          <w:bCs w:val="0"/>
          <w:sz w:val="26"/>
          <w:szCs w:val="26"/>
          <w:lang w:val="it-IT"/>
        </w:rPr>
      </w:pPr>
    </w:p>
    <w:p w14:paraId="39E19726" w14:textId="77C72F50" w:rsidR="00101D30" w:rsidRPr="001A2BA6" w:rsidRDefault="00101D30" w:rsidP="00101D30">
      <w:pPr>
        <w:pStyle w:val="Title"/>
        <w:jc w:val="both"/>
        <w:rPr>
          <w:rFonts w:ascii="Perpetua" w:hAnsi="Perpetua" w:cs="Arial"/>
          <w:b w:val="0"/>
          <w:bCs w:val="0"/>
          <w:sz w:val="26"/>
          <w:szCs w:val="26"/>
          <w:lang w:val="it-IT"/>
        </w:rPr>
      </w:pPr>
      <w:r w:rsidRPr="001A2BA6">
        <w:rPr>
          <w:rFonts w:ascii="Perpetua" w:hAnsi="Perpetua" w:cs="Arial"/>
          <w:b w:val="0"/>
          <w:bCs w:val="0"/>
          <w:sz w:val="26"/>
          <w:szCs w:val="26"/>
          <w:lang w:val="it-IT"/>
        </w:rPr>
        <w:t xml:space="preserve">Përmbushim të gjitha specifikimet teknike, të përcaktuara në </w:t>
      </w:r>
      <w:r w:rsidR="00542688">
        <w:rPr>
          <w:rFonts w:ascii="Perpetua" w:hAnsi="Perpetua" w:cs="Arial"/>
          <w:b w:val="0"/>
          <w:bCs w:val="0"/>
          <w:sz w:val="26"/>
          <w:szCs w:val="26"/>
          <w:lang w:val="it-IT"/>
        </w:rPr>
        <w:t xml:space="preserve">dokumentat shoqërues të ftesës për ofertë të Agejncisë </w:t>
      </w:r>
      <w:r w:rsidRPr="001A2BA6">
        <w:rPr>
          <w:rFonts w:ascii="Perpetua" w:hAnsi="Perpetua" w:cs="Arial"/>
          <w:b w:val="0"/>
          <w:bCs w:val="0"/>
          <w:sz w:val="26"/>
          <w:szCs w:val="26"/>
          <w:lang w:val="it-IT"/>
        </w:rPr>
        <w:t>dhe e vërtetojmë këtë me çertifikata e dokumenta (nëse kërkohen nga Agjencia), të dorëzuar bashkë me këtë deklaratë.</w:t>
      </w:r>
    </w:p>
    <w:p w14:paraId="1E706C14" w14:textId="77777777" w:rsidR="00101D30" w:rsidRPr="001A2BA6" w:rsidRDefault="00101D30" w:rsidP="00101D30">
      <w:pPr>
        <w:rPr>
          <w:rFonts w:ascii="Perpetua" w:hAnsi="Perpetua" w:cs="Arial"/>
          <w:sz w:val="26"/>
          <w:szCs w:val="26"/>
          <w:lang w:val="it-IT"/>
        </w:rPr>
      </w:pPr>
    </w:p>
    <w:p w14:paraId="59EF0033" w14:textId="77777777" w:rsidR="00101D30" w:rsidRPr="001A2BA6" w:rsidRDefault="00101D30" w:rsidP="00101D30">
      <w:pPr>
        <w:rPr>
          <w:rFonts w:ascii="Perpetua" w:hAnsi="Perpetua" w:cs="Arial"/>
          <w:sz w:val="26"/>
          <w:szCs w:val="26"/>
          <w:lang w:val="it-IT"/>
        </w:rPr>
      </w:pPr>
    </w:p>
    <w:p w14:paraId="40E78290"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Data e dorëzimit të deklaratës</w:t>
      </w:r>
    </w:p>
    <w:p w14:paraId="0C88A695"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14:paraId="716B548E"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Vula</w:t>
      </w:r>
    </w:p>
    <w:p w14:paraId="3D97AECB" w14:textId="77777777" w:rsidR="00101D30" w:rsidRPr="001A2BA6" w:rsidRDefault="00101D30" w:rsidP="00101D30">
      <w:pPr>
        <w:rPr>
          <w:rFonts w:ascii="Perpetua" w:hAnsi="Perpetua" w:cs="Arial"/>
          <w:sz w:val="26"/>
          <w:szCs w:val="26"/>
          <w:lang w:val="it-IT"/>
        </w:rPr>
      </w:pPr>
    </w:p>
    <w:p w14:paraId="7F19681A" w14:textId="77777777" w:rsidR="00101D30" w:rsidRDefault="00101D30" w:rsidP="001A2BA6">
      <w:pPr>
        <w:pStyle w:val="1"/>
        <w:keepLines/>
        <w:rPr>
          <w:rFonts w:ascii="Perpetua" w:hAnsi="Perpetua" w:cs="Arial"/>
          <w:b w:val="0"/>
          <w:bCs w:val="0"/>
          <w:sz w:val="26"/>
          <w:szCs w:val="26"/>
          <w:lang w:val="it-IT" w:eastAsia="en-US"/>
        </w:rPr>
      </w:pPr>
    </w:p>
    <w:p w14:paraId="0CBB9CCB" w14:textId="77777777" w:rsidR="00101D30" w:rsidRPr="00101D30" w:rsidRDefault="00101D30" w:rsidP="00101D30">
      <w:pPr>
        <w:pStyle w:val="1"/>
        <w:keepLines/>
        <w:numPr>
          <w:ilvl w:val="0"/>
          <w:numId w:val="12"/>
        </w:numPr>
        <w:rPr>
          <w:rFonts w:ascii="Perpetua" w:hAnsi="Perpetua" w:cs="Arial"/>
          <w:bCs w:val="0"/>
          <w:sz w:val="26"/>
          <w:szCs w:val="26"/>
          <w:lang w:val="it-IT" w:eastAsia="en-US"/>
        </w:rPr>
      </w:pPr>
      <w:r w:rsidRPr="00101D30">
        <w:rPr>
          <w:rFonts w:ascii="Perpetua" w:hAnsi="Perpetua" w:cs="Arial"/>
          <w:bCs w:val="0"/>
          <w:sz w:val="26"/>
          <w:szCs w:val="26"/>
          <w:lang w:val="it-IT" w:eastAsia="en-US"/>
        </w:rPr>
        <w:t>Deklaratë mbi gjendjen gjyqësore</w:t>
      </w:r>
    </w:p>
    <w:p w14:paraId="147AC83A" w14:textId="77777777" w:rsidR="00101D30" w:rsidRPr="001A2BA6" w:rsidRDefault="00101D30" w:rsidP="00101D30">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[Shtojcë për t’u plotësuar nga subjekti]</w:t>
      </w:r>
    </w:p>
    <w:p w14:paraId="4560208D" w14:textId="77777777" w:rsidR="00101D30" w:rsidRPr="001A2BA6" w:rsidRDefault="00101D30" w:rsidP="00101D30">
      <w:pPr>
        <w:pStyle w:val="NormalWeb"/>
        <w:spacing w:before="0" w:beforeAutospacing="0" w:after="80" w:afterAutospacing="0"/>
        <w:ind w:left="360"/>
        <w:rPr>
          <w:rFonts w:ascii="Perpetua" w:hAnsi="Perpetua" w:cs="Arial"/>
          <w:sz w:val="26"/>
          <w:szCs w:val="26"/>
          <w:lang w:val="it-IT"/>
        </w:rPr>
      </w:pPr>
    </w:p>
    <w:p w14:paraId="13CDA601" w14:textId="77777777" w:rsidR="00101D30" w:rsidRPr="001A2BA6" w:rsidRDefault="00101D30" w:rsidP="00101D30">
      <w:pPr>
        <w:pStyle w:val="NormalWeb"/>
        <w:spacing w:before="0" w:beforeAutospacing="0" w:after="80" w:afterAutospacing="0"/>
        <w:outlineLvl w:val="0"/>
        <w:rPr>
          <w:rFonts w:ascii="Perpetua" w:hAnsi="Perpetua" w:cs="Arial"/>
          <w:sz w:val="26"/>
          <w:szCs w:val="26"/>
          <w:lang w:val="it-IT"/>
        </w:rPr>
      </w:pPr>
      <w:r w:rsidRPr="001A2BA6">
        <w:rPr>
          <w:rFonts w:ascii="Perpetua" w:hAnsi="Perpetua" w:cs="Arial"/>
          <w:sz w:val="26"/>
          <w:szCs w:val="26"/>
          <w:lang w:val="it-IT"/>
        </w:rPr>
        <w:t>Deklaratë e subjektit pjes</w:t>
      </w:r>
      <w:r>
        <w:rPr>
          <w:rFonts w:ascii="Perpetua" w:hAnsi="Perpetua" w:cs="Arial"/>
          <w:sz w:val="26"/>
          <w:szCs w:val="26"/>
          <w:lang w:val="it-IT"/>
        </w:rPr>
        <w:t>ë</w:t>
      </w:r>
      <w:r w:rsidRPr="001A2BA6">
        <w:rPr>
          <w:rFonts w:ascii="Perpetua" w:hAnsi="Perpetua" w:cs="Arial"/>
          <w:sz w:val="26"/>
          <w:szCs w:val="26"/>
          <w:lang w:val="it-IT"/>
        </w:rPr>
        <w:t xml:space="preserve">marrës në procedurën e </w:t>
      </w:r>
      <w:r>
        <w:rPr>
          <w:rFonts w:ascii="Perpetua" w:hAnsi="Perpetua" w:cs="Arial"/>
          <w:sz w:val="26"/>
          <w:szCs w:val="26"/>
          <w:lang w:val="it-IT"/>
        </w:rPr>
        <w:t>vlerësimit</w:t>
      </w:r>
      <w:r w:rsidRPr="001A2BA6">
        <w:rPr>
          <w:rFonts w:ascii="Perpetua" w:hAnsi="Perpetua" w:cs="Arial"/>
          <w:sz w:val="26"/>
          <w:szCs w:val="26"/>
          <w:lang w:val="it-IT"/>
        </w:rPr>
        <w:t xml:space="preserve"> që do të zhvillohet në datë  _______________ nga Agjencia e Sigurimit të Depozitave ___________ me objekt _______________.</w:t>
      </w:r>
    </w:p>
    <w:p w14:paraId="5366339A" w14:textId="77777777" w:rsidR="00101D30" w:rsidRPr="001A2BA6" w:rsidRDefault="00101D30" w:rsidP="00101D30">
      <w:pPr>
        <w:pStyle w:val="NormalWeb"/>
        <w:spacing w:before="0" w:beforeAutospacing="0" w:after="80" w:afterAutospacing="0"/>
        <w:outlineLvl w:val="0"/>
        <w:rPr>
          <w:rFonts w:ascii="Perpetua" w:hAnsi="Perpetua" w:cs="Arial"/>
          <w:sz w:val="26"/>
          <w:szCs w:val="26"/>
          <w:lang w:val="it-IT"/>
        </w:rPr>
      </w:pPr>
      <w:r w:rsidRPr="001A2BA6">
        <w:rPr>
          <w:rFonts w:ascii="Perpetua" w:hAnsi="Perpetua" w:cs="Arial"/>
          <w:sz w:val="26"/>
          <w:szCs w:val="26"/>
          <w:lang w:val="it-IT"/>
        </w:rPr>
        <w:t>Unë i nënshkruari __________________me cilësinë ___________të subjektit ___________________    deklaroj se:</w:t>
      </w:r>
    </w:p>
    <w:p w14:paraId="12D6807A" w14:textId="77777777" w:rsidR="00101D30" w:rsidRPr="001A2BA6" w:rsidRDefault="00101D30" w:rsidP="00101D30">
      <w:pPr>
        <w:pStyle w:val="NormalWeb"/>
        <w:numPr>
          <w:ilvl w:val="0"/>
          <w:numId w:val="11"/>
        </w:numPr>
        <w:spacing w:before="0" w:beforeAutospacing="0" w:after="0" w:afterAutospacing="0"/>
        <w:jc w:val="both"/>
        <w:rPr>
          <w:rFonts w:ascii="Perpetua" w:hAnsi="Perpetua" w:cs="Arial"/>
          <w:sz w:val="26"/>
          <w:szCs w:val="26"/>
          <w:lang w:val="it-IT"/>
        </w:rPr>
      </w:pPr>
      <w:r w:rsidRPr="001A2BA6">
        <w:rPr>
          <w:rFonts w:ascii="Perpetua" w:hAnsi="Perpetua" w:cs="Arial"/>
          <w:sz w:val="26"/>
          <w:szCs w:val="26"/>
          <w:lang w:val="it-IT"/>
        </w:rPr>
        <w:t>Subjekti ____________________ nuk është dënuar për shkelje penale</w:t>
      </w:r>
      <w:r>
        <w:rPr>
          <w:rFonts w:ascii="Perpetua" w:hAnsi="Perpetua" w:cs="Arial"/>
          <w:sz w:val="26"/>
          <w:szCs w:val="26"/>
          <w:lang w:val="it-IT"/>
        </w:rPr>
        <w:t>.</w:t>
      </w:r>
    </w:p>
    <w:p w14:paraId="4A0B8084" w14:textId="77777777" w:rsidR="00101D30" w:rsidRPr="001A2BA6" w:rsidRDefault="00101D30" w:rsidP="00101D30">
      <w:pPr>
        <w:pStyle w:val="NormalWeb"/>
        <w:numPr>
          <w:ilvl w:val="0"/>
          <w:numId w:val="11"/>
        </w:numPr>
        <w:spacing w:before="0" w:beforeAutospacing="0" w:after="0" w:afterAutospacing="0"/>
        <w:jc w:val="both"/>
        <w:rPr>
          <w:rFonts w:ascii="Perpetua" w:hAnsi="Perpetua" w:cs="Arial"/>
          <w:sz w:val="26"/>
          <w:szCs w:val="26"/>
          <w:lang w:val="it-IT"/>
        </w:rPr>
      </w:pPr>
      <w:r w:rsidRPr="001A2BA6">
        <w:rPr>
          <w:rFonts w:ascii="Perpetua" w:hAnsi="Perpetua" w:cs="Arial"/>
          <w:sz w:val="26"/>
          <w:szCs w:val="26"/>
          <w:lang w:val="it-IT"/>
        </w:rPr>
        <w:t xml:space="preserve">Subjekti ____________________ nuk është dënuar me vendim të gjykatës së formës së prerë, që lidhet me aktivitetin profesional. </w:t>
      </w:r>
    </w:p>
    <w:p w14:paraId="364E2AA2" w14:textId="77777777" w:rsidR="00101D30" w:rsidRPr="001A2BA6" w:rsidRDefault="00101D30" w:rsidP="00101D30">
      <w:pPr>
        <w:rPr>
          <w:rFonts w:ascii="Perpetua" w:hAnsi="Perpetua" w:cs="Arial"/>
          <w:sz w:val="26"/>
          <w:szCs w:val="26"/>
          <w:lang w:val="it-IT"/>
        </w:rPr>
      </w:pPr>
    </w:p>
    <w:p w14:paraId="6FC66B28"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Data e dorëzimit të deklaratës</w:t>
      </w:r>
    </w:p>
    <w:p w14:paraId="2A09C35C"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14:paraId="53987491"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Vula</w:t>
      </w:r>
    </w:p>
    <w:p w14:paraId="1ABCB7D8" w14:textId="77777777" w:rsidR="00101D30" w:rsidRDefault="00101D30" w:rsidP="001A2BA6">
      <w:pPr>
        <w:pStyle w:val="1"/>
        <w:keepLines/>
        <w:rPr>
          <w:rFonts w:ascii="Perpetua" w:hAnsi="Perpetua" w:cs="Arial"/>
          <w:b w:val="0"/>
          <w:bCs w:val="0"/>
          <w:sz w:val="26"/>
          <w:szCs w:val="26"/>
          <w:lang w:val="it-IT" w:eastAsia="en-US"/>
        </w:rPr>
      </w:pPr>
    </w:p>
    <w:p w14:paraId="54E592CA" w14:textId="77777777" w:rsidR="00101D30" w:rsidRPr="00101D30" w:rsidRDefault="00101D30" w:rsidP="00101D30">
      <w:pPr>
        <w:pStyle w:val="1"/>
        <w:keepLines/>
        <w:numPr>
          <w:ilvl w:val="0"/>
          <w:numId w:val="12"/>
        </w:numPr>
        <w:rPr>
          <w:rFonts w:ascii="Perpetua" w:hAnsi="Perpetua" w:cs="Arial"/>
          <w:bCs w:val="0"/>
          <w:sz w:val="26"/>
          <w:szCs w:val="26"/>
          <w:lang w:val="it-IT" w:eastAsia="en-US"/>
        </w:rPr>
      </w:pPr>
      <w:r w:rsidRPr="00101D30">
        <w:rPr>
          <w:rFonts w:ascii="Perpetua" w:hAnsi="Perpetua" w:cs="Arial"/>
          <w:bCs w:val="0"/>
          <w:sz w:val="26"/>
          <w:szCs w:val="26"/>
          <w:lang w:val="it-IT" w:eastAsia="en-US"/>
        </w:rPr>
        <w:t xml:space="preserve">Lista e informacionit konfidencial </w:t>
      </w:r>
    </w:p>
    <w:p w14:paraId="063D2781" w14:textId="77777777" w:rsidR="00101D30" w:rsidRPr="001A2BA6" w:rsidRDefault="00101D30" w:rsidP="00101D30">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[Shtojcë për t’u plotësuar nga subjekti, nëse është rasti]</w:t>
      </w:r>
    </w:p>
    <w:p w14:paraId="7321245A" w14:textId="77777777" w:rsidR="00101D30" w:rsidRPr="001A2BA6" w:rsidRDefault="00101D30" w:rsidP="00101D30">
      <w:pPr>
        <w:autoSpaceDE w:val="0"/>
        <w:autoSpaceDN w:val="0"/>
        <w:adjustRightInd w:val="0"/>
        <w:rPr>
          <w:rFonts w:ascii="Perpetua" w:hAnsi="Perpetua" w:cs="Arial"/>
          <w:sz w:val="26"/>
          <w:szCs w:val="2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160"/>
        <w:gridCol w:w="2151"/>
        <w:gridCol w:w="2151"/>
      </w:tblGrid>
      <w:tr w:rsidR="00101D30" w:rsidRPr="001A2BA6" w14:paraId="3D128A6F" w14:textId="77777777" w:rsidTr="00542688">
        <w:tc>
          <w:tcPr>
            <w:tcW w:w="2106" w:type="dxa"/>
            <w:tcBorders>
              <w:top w:val="single" w:sz="4" w:space="0" w:color="auto"/>
              <w:left w:val="single" w:sz="4" w:space="0" w:color="auto"/>
              <w:bottom w:val="single" w:sz="4" w:space="0" w:color="auto"/>
              <w:right w:val="single" w:sz="4" w:space="0" w:color="auto"/>
            </w:tcBorders>
          </w:tcPr>
          <w:p w14:paraId="597C7C24" w14:textId="77777777" w:rsidR="00101D30" w:rsidRPr="001A2BA6" w:rsidRDefault="00101D30" w:rsidP="00542688">
            <w:pPr>
              <w:spacing w:line="276" w:lineRule="auto"/>
              <w:rPr>
                <w:rFonts w:ascii="Perpetua" w:hAnsi="Perpetua" w:cs="Arial"/>
                <w:sz w:val="26"/>
                <w:szCs w:val="26"/>
                <w:lang w:val="it-IT"/>
              </w:rPr>
            </w:pPr>
          </w:p>
          <w:p w14:paraId="17B35D34"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 xml:space="preserve">Lloji, natyra e informacionit që duhet të  mbetet konfidencial </w:t>
            </w:r>
          </w:p>
          <w:p w14:paraId="570B4B7D" w14:textId="77777777" w:rsidR="00101D30" w:rsidRPr="001A2BA6" w:rsidRDefault="00101D30" w:rsidP="00542688">
            <w:pPr>
              <w:spacing w:line="276" w:lineRule="auto"/>
              <w:rPr>
                <w:rFonts w:ascii="Perpetua" w:hAnsi="Perpetua" w:cs="Arial"/>
                <w:sz w:val="26"/>
                <w:szCs w:val="26"/>
                <w:lang w:val="it-IT"/>
              </w:rPr>
            </w:pPr>
          </w:p>
          <w:p w14:paraId="675BCBB5" w14:textId="77777777" w:rsidR="00101D30" w:rsidRPr="001A2BA6" w:rsidRDefault="00101D30" w:rsidP="00542688">
            <w:pPr>
              <w:spacing w:line="276" w:lineRule="auto"/>
              <w:rPr>
                <w:rFonts w:ascii="Perpetua" w:hAnsi="Perpetua" w:cs="Arial"/>
                <w:sz w:val="26"/>
                <w:szCs w:val="26"/>
                <w:lang w:val="it-IT"/>
              </w:rPr>
            </w:pPr>
          </w:p>
          <w:p w14:paraId="47A2BBAA"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49064B97"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p>
          <w:p w14:paraId="118EA9BD"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 xml:space="preserve">Numri i faqes  dhe pikat e </w:t>
            </w:r>
            <w:r>
              <w:rPr>
                <w:rFonts w:ascii="Perpetua" w:hAnsi="Perpetua" w:cs="Arial"/>
                <w:sz w:val="26"/>
                <w:szCs w:val="26"/>
                <w:lang w:val="it-IT"/>
              </w:rPr>
              <w:t>dokumentave</w:t>
            </w:r>
            <w:r w:rsidRPr="001A2BA6">
              <w:rPr>
                <w:rFonts w:ascii="Perpetua" w:hAnsi="Perpetua" w:cs="Arial"/>
                <w:sz w:val="26"/>
                <w:szCs w:val="26"/>
                <w:lang w:val="it-IT"/>
              </w:rPr>
              <w:t xml:space="preserve"> që </w:t>
            </w:r>
            <w:r w:rsidRPr="001A2BA6">
              <w:rPr>
                <w:rFonts w:ascii="Perpetua" w:hAnsi="Perpetua" w:cs="Arial"/>
                <w:sz w:val="26"/>
                <w:szCs w:val="26"/>
                <w:lang w:val="it-IT"/>
              </w:rPr>
              <w:lastRenderedPageBreak/>
              <w:t xml:space="preserve">dëshironi të mbeten konfidenciale </w:t>
            </w:r>
          </w:p>
          <w:p w14:paraId="29126EE2"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4334A8EC"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p>
          <w:p w14:paraId="564130E3"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 xml:space="preserve">Arsyet pse ky informacion duhet të mbetet konfidencial </w:t>
            </w:r>
          </w:p>
          <w:p w14:paraId="1DFD556D"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1AC2EBB9"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p>
          <w:p w14:paraId="42D9E9BB" w14:textId="77777777" w:rsidR="00101D30" w:rsidRPr="001A2BA6" w:rsidRDefault="00101D30" w:rsidP="00542688">
            <w:pPr>
              <w:autoSpaceDE w:val="0"/>
              <w:autoSpaceDN w:val="0"/>
              <w:adjustRightInd w:val="0"/>
              <w:spacing w:line="276" w:lineRule="auto"/>
              <w:rPr>
                <w:rFonts w:ascii="Perpetua" w:hAnsi="Perpetua" w:cs="Arial"/>
                <w:sz w:val="26"/>
                <w:szCs w:val="26"/>
                <w:lang w:val="it-IT"/>
              </w:rPr>
            </w:pPr>
            <w:r w:rsidRPr="001A2BA6">
              <w:rPr>
                <w:rFonts w:ascii="Perpetua" w:hAnsi="Perpetua" w:cs="Arial"/>
                <w:sz w:val="26"/>
                <w:szCs w:val="26"/>
                <w:lang w:val="it-IT"/>
              </w:rPr>
              <w:t xml:space="preserve">Afati kohor që ky informacion të mbetet konfidencial </w:t>
            </w:r>
          </w:p>
          <w:p w14:paraId="3CE87663" w14:textId="77777777" w:rsidR="00101D30" w:rsidRPr="001A2BA6" w:rsidRDefault="00101D30" w:rsidP="00542688">
            <w:pPr>
              <w:spacing w:line="276" w:lineRule="auto"/>
              <w:rPr>
                <w:rFonts w:ascii="Perpetua" w:hAnsi="Perpetua" w:cs="Arial"/>
                <w:sz w:val="26"/>
                <w:szCs w:val="26"/>
                <w:lang w:val="it-IT"/>
              </w:rPr>
            </w:pPr>
          </w:p>
        </w:tc>
      </w:tr>
      <w:tr w:rsidR="00101D30" w:rsidRPr="001A2BA6" w14:paraId="7DB9A1DE" w14:textId="77777777" w:rsidTr="00542688">
        <w:tc>
          <w:tcPr>
            <w:tcW w:w="2106" w:type="dxa"/>
            <w:tcBorders>
              <w:top w:val="single" w:sz="4" w:space="0" w:color="auto"/>
              <w:left w:val="single" w:sz="4" w:space="0" w:color="auto"/>
              <w:bottom w:val="single" w:sz="4" w:space="0" w:color="auto"/>
              <w:right w:val="single" w:sz="4" w:space="0" w:color="auto"/>
            </w:tcBorders>
          </w:tcPr>
          <w:p w14:paraId="0B558F55"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6C685C89"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7AB2D77F"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3A021A59" w14:textId="77777777" w:rsidR="00101D30" w:rsidRPr="001A2BA6" w:rsidRDefault="00101D30" w:rsidP="00542688">
            <w:pPr>
              <w:spacing w:line="276" w:lineRule="auto"/>
              <w:rPr>
                <w:rFonts w:ascii="Perpetua" w:hAnsi="Perpetua" w:cs="Arial"/>
                <w:sz w:val="26"/>
                <w:szCs w:val="26"/>
                <w:lang w:val="it-IT"/>
              </w:rPr>
            </w:pPr>
          </w:p>
        </w:tc>
      </w:tr>
      <w:tr w:rsidR="00101D30" w:rsidRPr="001A2BA6" w14:paraId="6036FC98" w14:textId="77777777" w:rsidTr="00542688">
        <w:tc>
          <w:tcPr>
            <w:tcW w:w="2106" w:type="dxa"/>
            <w:tcBorders>
              <w:top w:val="single" w:sz="4" w:space="0" w:color="auto"/>
              <w:left w:val="single" w:sz="4" w:space="0" w:color="auto"/>
              <w:bottom w:val="single" w:sz="4" w:space="0" w:color="auto"/>
              <w:right w:val="single" w:sz="4" w:space="0" w:color="auto"/>
            </w:tcBorders>
          </w:tcPr>
          <w:p w14:paraId="5583C42C"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3B09B602"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7E984563"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32AADEED" w14:textId="77777777" w:rsidR="00101D30" w:rsidRPr="001A2BA6" w:rsidRDefault="00101D30" w:rsidP="00542688">
            <w:pPr>
              <w:spacing w:line="276" w:lineRule="auto"/>
              <w:rPr>
                <w:rFonts w:ascii="Perpetua" w:hAnsi="Perpetua" w:cs="Arial"/>
                <w:sz w:val="26"/>
                <w:szCs w:val="26"/>
                <w:lang w:val="it-IT"/>
              </w:rPr>
            </w:pPr>
          </w:p>
        </w:tc>
      </w:tr>
      <w:tr w:rsidR="00101D30" w:rsidRPr="001A2BA6" w14:paraId="3D293D70" w14:textId="77777777" w:rsidTr="00542688">
        <w:tc>
          <w:tcPr>
            <w:tcW w:w="2106" w:type="dxa"/>
            <w:tcBorders>
              <w:top w:val="single" w:sz="4" w:space="0" w:color="auto"/>
              <w:left w:val="single" w:sz="4" w:space="0" w:color="auto"/>
              <w:bottom w:val="single" w:sz="4" w:space="0" w:color="auto"/>
              <w:right w:val="single" w:sz="4" w:space="0" w:color="auto"/>
            </w:tcBorders>
          </w:tcPr>
          <w:p w14:paraId="38852C89"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680A4B06"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6DED1B6A"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3C41A379" w14:textId="77777777" w:rsidR="00101D30" w:rsidRPr="001A2BA6" w:rsidRDefault="00101D30" w:rsidP="00542688">
            <w:pPr>
              <w:spacing w:line="276" w:lineRule="auto"/>
              <w:rPr>
                <w:rFonts w:ascii="Perpetua" w:hAnsi="Perpetua" w:cs="Arial"/>
                <w:sz w:val="26"/>
                <w:szCs w:val="26"/>
                <w:lang w:val="it-IT"/>
              </w:rPr>
            </w:pPr>
          </w:p>
        </w:tc>
      </w:tr>
      <w:tr w:rsidR="00101D30" w:rsidRPr="001A2BA6" w14:paraId="2775529F" w14:textId="77777777" w:rsidTr="00542688">
        <w:tc>
          <w:tcPr>
            <w:tcW w:w="2106" w:type="dxa"/>
            <w:tcBorders>
              <w:top w:val="single" w:sz="4" w:space="0" w:color="auto"/>
              <w:left w:val="single" w:sz="4" w:space="0" w:color="auto"/>
              <w:bottom w:val="single" w:sz="4" w:space="0" w:color="auto"/>
              <w:right w:val="single" w:sz="4" w:space="0" w:color="auto"/>
            </w:tcBorders>
          </w:tcPr>
          <w:p w14:paraId="7226BB6A"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52F0C785"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7A231673"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2F213184" w14:textId="77777777" w:rsidR="00101D30" w:rsidRPr="001A2BA6" w:rsidRDefault="00101D30" w:rsidP="00542688">
            <w:pPr>
              <w:spacing w:line="276" w:lineRule="auto"/>
              <w:rPr>
                <w:rFonts w:ascii="Perpetua" w:hAnsi="Perpetua" w:cs="Arial"/>
                <w:sz w:val="26"/>
                <w:szCs w:val="26"/>
                <w:lang w:val="it-IT"/>
              </w:rPr>
            </w:pPr>
          </w:p>
        </w:tc>
      </w:tr>
      <w:tr w:rsidR="00101D30" w:rsidRPr="001A2BA6" w14:paraId="2538561E" w14:textId="77777777" w:rsidTr="00542688">
        <w:tc>
          <w:tcPr>
            <w:tcW w:w="2106" w:type="dxa"/>
            <w:tcBorders>
              <w:top w:val="single" w:sz="4" w:space="0" w:color="auto"/>
              <w:left w:val="single" w:sz="4" w:space="0" w:color="auto"/>
              <w:bottom w:val="single" w:sz="4" w:space="0" w:color="auto"/>
              <w:right w:val="single" w:sz="4" w:space="0" w:color="auto"/>
            </w:tcBorders>
          </w:tcPr>
          <w:p w14:paraId="5AEF640B"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2CDDE25F"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57423153" w14:textId="77777777" w:rsidR="00101D30" w:rsidRPr="001A2BA6" w:rsidRDefault="00101D30" w:rsidP="00542688">
            <w:pPr>
              <w:spacing w:line="276" w:lineRule="auto"/>
              <w:rPr>
                <w:rFonts w:ascii="Perpetua" w:hAnsi="Perpetua" w:cs="Arial"/>
                <w:sz w:val="26"/>
                <w:szCs w:val="26"/>
                <w:lang w:val="it-IT"/>
              </w:rPr>
            </w:pPr>
          </w:p>
        </w:tc>
        <w:tc>
          <w:tcPr>
            <w:tcW w:w="2214" w:type="dxa"/>
            <w:tcBorders>
              <w:top w:val="single" w:sz="4" w:space="0" w:color="auto"/>
              <w:left w:val="single" w:sz="4" w:space="0" w:color="auto"/>
              <w:bottom w:val="single" w:sz="4" w:space="0" w:color="auto"/>
              <w:right w:val="single" w:sz="4" w:space="0" w:color="auto"/>
            </w:tcBorders>
          </w:tcPr>
          <w:p w14:paraId="216B1CB0" w14:textId="77777777" w:rsidR="00101D30" w:rsidRPr="001A2BA6" w:rsidRDefault="00101D30" w:rsidP="00542688">
            <w:pPr>
              <w:spacing w:line="276" w:lineRule="auto"/>
              <w:rPr>
                <w:rFonts w:ascii="Perpetua" w:hAnsi="Perpetua" w:cs="Arial"/>
                <w:sz w:val="26"/>
                <w:szCs w:val="26"/>
                <w:lang w:val="it-IT"/>
              </w:rPr>
            </w:pPr>
          </w:p>
        </w:tc>
      </w:tr>
    </w:tbl>
    <w:p w14:paraId="7D4C8FFE" w14:textId="77777777" w:rsidR="00101D30" w:rsidRPr="001A2BA6" w:rsidRDefault="00101D30" w:rsidP="00101D30">
      <w:pPr>
        <w:rPr>
          <w:rFonts w:ascii="Perpetua" w:hAnsi="Perpetua" w:cs="Arial"/>
          <w:sz w:val="26"/>
          <w:szCs w:val="26"/>
          <w:lang w:val="it-IT"/>
        </w:rPr>
      </w:pPr>
    </w:p>
    <w:p w14:paraId="7D3CEDF8"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Data e dorëzimit ________________</w:t>
      </w:r>
    </w:p>
    <w:p w14:paraId="2582361C"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14:paraId="0F62A31F" w14:textId="77777777" w:rsidR="00101D30" w:rsidRPr="001A2BA6" w:rsidRDefault="00101D30" w:rsidP="00101D30">
      <w:pPr>
        <w:rPr>
          <w:rFonts w:ascii="Perpetua" w:hAnsi="Perpetua" w:cs="Arial"/>
          <w:sz w:val="26"/>
          <w:szCs w:val="26"/>
          <w:lang w:val="it-IT"/>
        </w:rPr>
      </w:pPr>
      <w:r w:rsidRPr="001A2BA6">
        <w:rPr>
          <w:rFonts w:ascii="Perpetua" w:hAnsi="Perpetua" w:cs="Arial"/>
          <w:sz w:val="26"/>
          <w:szCs w:val="26"/>
          <w:lang w:val="it-IT"/>
        </w:rPr>
        <w:t>Vula</w:t>
      </w:r>
    </w:p>
    <w:p w14:paraId="561892A9" w14:textId="77777777" w:rsidR="00101D30" w:rsidRPr="001A2BA6" w:rsidRDefault="00101D30" w:rsidP="00101D30">
      <w:pPr>
        <w:rPr>
          <w:rFonts w:ascii="Perpetua" w:hAnsi="Perpetua" w:cs="Arial"/>
          <w:sz w:val="26"/>
          <w:szCs w:val="26"/>
          <w:lang w:val="it-IT"/>
        </w:rPr>
      </w:pPr>
    </w:p>
    <w:p w14:paraId="07BF324B" w14:textId="77777777" w:rsidR="001A2BA6" w:rsidRPr="00101D30" w:rsidRDefault="001A2BA6" w:rsidP="00101D30">
      <w:pPr>
        <w:pStyle w:val="SLparagraph"/>
        <w:numPr>
          <w:ilvl w:val="0"/>
          <w:numId w:val="12"/>
        </w:numPr>
        <w:tabs>
          <w:tab w:val="left" w:pos="720"/>
        </w:tabs>
        <w:spacing w:after="80"/>
        <w:jc w:val="center"/>
        <w:rPr>
          <w:rFonts w:ascii="Perpetua" w:hAnsi="Perpetua" w:cs="Arial"/>
          <w:b/>
          <w:sz w:val="26"/>
          <w:szCs w:val="26"/>
          <w:lang w:val="it-IT"/>
        </w:rPr>
      </w:pPr>
      <w:r w:rsidRPr="00101D30">
        <w:rPr>
          <w:rFonts w:ascii="Perpetua" w:hAnsi="Perpetua" w:cs="Arial"/>
          <w:b/>
          <w:sz w:val="26"/>
          <w:szCs w:val="26"/>
          <w:lang w:val="it-IT"/>
        </w:rPr>
        <w:t>Njoftim standard për subjektin e skualifikuar</w:t>
      </w:r>
    </w:p>
    <w:p w14:paraId="4CF91301" w14:textId="77777777" w:rsidR="001A2BA6" w:rsidRPr="001A2BA6" w:rsidRDefault="001A2BA6" w:rsidP="001A2BA6">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[Shtojcë për t’u plotësuar nga Agjencia e Sigurimit të Depozitave]</w:t>
      </w:r>
    </w:p>
    <w:p w14:paraId="0A5AEA34" w14:textId="77777777" w:rsidR="001A2BA6" w:rsidRPr="001A2BA6" w:rsidRDefault="001A2BA6" w:rsidP="001A2BA6">
      <w:pPr>
        <w:jc w:val="center"/>
        <w:rPr>
          <w:rFonts w:ascii="Perpetua" w:hAnsi="Perpetua" w:cs="Arial"/>
          <w:sz w:val="26"/>
          <w:szCs w:val="26"/>
          <w:lang w:val="it-IT"/>
        </w:rPr>
      </w:pPr>
    </w:p>
    <w:p w14:paraId="5CD78263"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[Vendi dhe data]</w:t>
      </w:r>
    </w:p>
    <w:p w14:paraId="52B20454" w14:textId="77777777" w:rsidR="001A2BA6" w:rsidRPr="001A2BA6" w:rsidRDefault="001A2BA6" w:rsidP="001A2BA6">
      <w:pPr>
        <w:rPr>
          <w:rFonts w:ascii="Perpetua" w:hAnsi="Perpetua" w:cs="Arial"/>
          <w:sz w:val="26"/>
          <w:szCs w:val="26"/>
          <w:lang w:val="it-IT"/>
        </w:rPr>
      </w:pPr>
    </w:p>
    <w:p w14:paraId="125CE7BB"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Agjencia e Sigurimit të Depozitave</w:t>
      </w:r>
    </w:p>
    <w:p w14:paraId="1132A2EA"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Rruga e Elbasanit, Pallati i Edil-Al, nr. 317, Tiranë, Shqipëri</w:t>
      </w:r>
    </w:p>
    <w:p w14:paraId="5EA0A467"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+355 (4) 2362 989/2347 298;+355 (4) 2362984</w:t>
      </w:r>
    </w:p>
    <w:p w14:paraId="30FA0917" w14:textId="77777777" w:rsidR="00542688" w:rsidRPr="00D71487" w:rsidRDefault="00542688" w:rsidP="00542688">
      <w:pPr>
        <w:spacing w:after="80"/>
        <w:rPr>
          <w:rFonts w:ascii="Perpetua" w:hAnsi="Perpetua" w:cs="Arial"/>
          <w:sz w:val="26"/>
          <w:szCs w:val="26"/>
          <w:lang w:val="it-IT"/>
        </w:rPr>
      </w:pPr>
      <w:r w:rsidRPr="00D71487">
        <w:rPr>
          <w:rFonts w:ascii="Perpetua" w:hAnsi="Perpetua" w:cs="Arial"/>
          <w:sz w:val="26"/>
          <w:szCs w:val="26"/>
          <w:lang w:val="it-IT"/>
        </w:rPr>
        <w:t>E-mail:info@asd.gov.al</w:t>
      </w:r>
      <w:r w:rsidRPr="00D71487">
        <w:rPr>
          <w:rFonts w:ascii="Perpetua" w:hAnsi="Perpetua" w:cs="Arial"/>
          <w:sz w:val="26"/>
          <w:szCs w:val="26"/>
          <w:lang w:val="it-IT"/>
        </w:rPr>
        <w:tab/>
      </w:r>
      <w:r w:rsidRPr="00D71487">
        <w:rPr>
          <w:rFonts w:ascii="Perpetua" w:hAnsi="Perpetua" w:cs="Arial"/>
          <w:sz w:val="26"/>
          <w:szCs w:val="26"/>
          <w:lang w:val="it-IT"/>
        </w:rPr>
        <w:tab/>
      </w:r>
      <w:r w:rsidRPr="00D71487">
        <w:rPr>
          <w:rFonts w:ascii="Perpetua" w:hAnsi="Perpetua" w:cs="Arial"/>
          <w:sz w:val="26"/>
          <w:szCs w:val="26"/>
          <w:lang w:val="it-IT"/>
        </w:rPr>
        <w:tab/>
      </w:r>
    </w:p>
    <w:p w14:paraId="033B85CF" w14:textId="77777777" w:rsidR="00542688" w:rsidRPr="001A2BA6" w:rsidRDefault="00542688" w:rsidP="00542688">
      <w:pPr>
        <w:spacing w:after="80"/>
        <w:rPr>
          <w:rFonts w:ascii="Perpetua" w:hAnsi="Perpetua" w:cs="Arial"/>
          <w:sz w:val="26"/>
          <w:szCs w:val="26"/>
          <w:lang w:val="it-IT"/>
        </w:rPr>
      </w:pPr>
      <w:r w:rsidRPr="00D71487">
        <w:rPr>
          <w:rFonts w:ascii="Perpetua" w:hAnsi="Perpetua" w:cs="Arial"/>
          <w:sz w:val="26"/>
          <w:szCs w:val="26"/>
          <w:lang w:val="it-IT"/>
        </w:rPr>
        <w:t>Faqja e Internetit: www.asd.gov.al</w:t>
      </w:r>
      <w:r w:rsidRPr="001A2BA6">
        <w:rPr>
          <w:rFonts w:ascii="Perpetua" w:hAnsi="Perpetua" w:cs="Arial"/>
          <w:sz w:val="26"/>
          <w:szCs w:val="26"/>
          <w:lang w:val="it-IT"/>
        </w:rPr>
        <w:tab/>
      </w:r>
    </w:p>
    <w:p w14:paraId="69313598" w14:textId="1CFD001D"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ab/>
      </w:r>
      <w:r w:rsidRPr="001A2BA6">
        <w:rPr>
          <w:rFonts w:ascii="Perpetua" w:hAnsi="Perpetua" w:cs="Arial"/>
          <w:sz w:val="26"/>
          <w:szCs w:val="26"/>
          <w:lang w:val="it-IT"/>
        </w:rPr>
        <w:tab/>
      </w:r>
    </w:p>
    <w:p w14:paraId="1FE1F40B"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[Adresa e Subjektit]</w:t>
      </w:r>
    </w:p>
    <w:p w14:paraId="3A5C0C15" w14:textId="77777777" w:rsidR="001A2BA6" w:rsidRPr="001A2BA6" w:rsidRDefault="001A2BA6" w:rsidP="001A2BA6">
      <w:pPr>
        <w:rPr>
          <w:rFonts w:ascii="Perpetua" w:hAnsi="Perpetua" w:cs="Arial"/>
          <w:sz w:val="26"/>
          <w:szCs w:val="26"/>
          <w:lang w:val="it-IT"/>
        </w:rPr>
      </w:pPr>
    </w:p>
    <w:p w14:paraId="78486368"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I/E Nderuar, Z/Zj. &lt;emri i kontaktit&gt;</w:t>
      </w:r>
    </w:p>
    <w:p w14:paraId="0C1A8E8F" w14:textId="77777777" w:rsidR="001A2BA6" w:rsidRPr="001A2BA6" w:rsidRDefault="001A2BA6" w:rsidP="001A2BA6">
      <w:pPr>
        <w:rPr>
          <w:rFonts w:ascii="Perpetua" w:hAnsi="Perpetua" w:cs="Arial"/>
          <w:sz w:val="26"/>
          <w:szCs w:val="26"/>
          <w:lang w:val="it-IT"/>
        </w:rPr>
      </w:pPr>
    </w:p>
    <w:p w14:paraId="71DBCE80"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 xml:space="preserve">Ju falenderoj për pjesëmarrjen në procedurën ______________. </w:t>
      </w:r>
    </w:p>
    <w:p w14:paraId="188DFA71"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Pjesëmarrja juaj u vlerësua me kujdes sipas kushteve dhe kërkesave të përcaktuara në njoftimin e Agjencisë dhe në dosjen e ofertës. Me keqardhje ju informoj se u s’kualifikuat, sepse oferta e dorëzuar nga ju u refuzua për shkak të arsyes (-ve) së/të mëposhtme :</w:t>
      </w:r>
    </w:p>
    <w:p w14:paraId="19CD70EF"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_________________________________________________________________________</w:t>
      </w:r>
    </w:p>
    <w:p w14:paraId="797236EB"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_________________________________________________________________________</w:t>
      </w:r>
    </w:p>
    <w:p w14:paraId="2DB1DB1F"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__________________________________________________________________</w:t>
      </w:r>
    </w:p>
    <w:p w14:paraId="1B2FF095" w14:textId="77777777" w:rsidR="001A2BA6" w:rsidRPr="001A2BA6" w:rsidRDefault="001A2BA6" w:rsidP="001A2BA6">
      <w:pPr>
        <w:rPr>
          <w:rFonts w:ascii="Perpetua" w:hAnsi="Perpetua" w:cs="Arial"/>
          <w:sz w:val="26"/>
          <w:szCs w:val="26"/>
          <w:lang w:val="it-IT"/>
        </w:rPr>
      </w:pPr>
    </w:p>
    <w:p w14:paraId="192D4013"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Edhe pse nuk mundëm të përdornim shërbimet tuaja në këtë rast, besoj se do të vazhdoni të jeni i interesuar të bashkëpunoni në të ardhmen me Agjencinë e Sigurimit të Depozitave.</w:t>
      </w:r>
    </w:p>
    <w:p w14:paraId="77FFD85D" w14:textId="77777777" w:rsidR="001A2BA6" w:rsidRPr="001A2BA6" w:rsidRDefault="001A2BA6" w:rsidP="001A2BA6">
      <w:pPr>
        <w:rPr>
          <w:rFonts w:ascii="Perpetua" w:hAnsi="Perpetua" w:cs="Arial"/>
          <w:sz w:val="26"/>
          <w:szCs w:val="26"/>
          <w:lang w:val="it-IT"/>
        </w:rPr>
      </w:pPr>
    </w:p>
    <w:p w14:paraId="2D1C6238"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Me respekt,</w:t>
      </w:r>
    </w:p>
    <w:p w14:paraId="34F0D0B1" w14:textId="77777777" w:rsidR="001A2BA6" w:rsidRPr="001A2BA6" w:rsidRDefault="001A2BA6" w:rsidP="001A2BA6">
      <w:pPr>
        <w:rPr>
          <w:rFonts w:ascii="Perpetua" w:hAnsi="Perpetua" w:cs="Arial"/>
          <w:sz w:val="26"/>
          <w:szCs w:val="26"/>
          <w:lang w:val="it-IT"/>
        </w:rPr>
      </w:pPr>
    </w:p>
    <w:p w14:paraId="1582E1AE"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Data e dorëzimit të njoftimit</w:t>
      </w:r>
    </w:p>
    <w:p w14:paraId="59189FB5" w14:textId="77777777" w:rsidR="001A2BA6" w:rsidRDefault="00101D30" w:rsidP="001A2BA6">
      <w:pPr>
        <w:rPr>
          <w:rFonts w:ascii="Perpetua" w:hAnsi="Perpetua" w:cs="Arial"/>
          <w:sz w:val="26"/>
          <w:szCs w:val="26"/>
          <w:lang w:val="it-IT"/>
        </w:rPr>
      </w:pPr>
      <w:r>
        <w:rPr>
          <w:rFonts w:ascii="Perpetua" w:hAnsi="Perpetua" w:cs="Arial"/>
          <w:sz w:val="26"/>
          <w:szCs w:val="26"/>
          <w:lang w:val="it-IT"/>
        </w:rPr>
        <w:t>Genci Mamani</w:t>
      </w:r>
    </w:p>
    <w:p w14:paraId="20B3D83E" w14:textId="77777777" w:rsidR="00101D30" w:rsidRDefault="00101D30" w:rsidP="001A2BA6">
      <w:pPr>
        <w:rPr>
          <w:rFonts w:ascii="Perpetua" w:hAnsi="Perpetua" w:cs="Arial"/>
          <w:sz w:val="26"/>
          <w:szCs w:val="26"/>
          <w:lang w:val="it-IT"/>
        </w:rPr>
      </w:pPr>
      <w:r>
        <w:rPr>
          <w:rFonts w:ascii="Perpetua" w:hAnsi="Perpetua" w:cs="Arial"/>
          <w:sz w:val="26"/>
          <w:szCs w:val="26"/>
          <w:lang w:val="it-IT"/>
        </w:rPr>
        <w:t>Drejtor i Përgjithshëm</w:t>
      </w:r>
    </w:p>
    <w:p w14:paraId="2E7B952C" w14:textId="77777777" w:rsidR="00101D30" w:rsidRPr="001A2BA6" w:rsidRDefault="00101D30" w:rsidP="001A2BA6">
      <w:pPr>
        <w:rPr>
          <w:rFonts w:ascii="Perpetua" w:hAnsi="Perpetua" w:cs="Arial"/>
          <w:sz w:val="26"/>
          <w:szCs w:val="26"/>
          <w:lang w:val="it-IT"/>
        </w:rPr>
      </w:pPr>
      <w:r>
        <w:rPr>
          <w:rFonts w:ascii="Perpetua" w:hAnsi="Perpetua" w:cs="Arial"/>
          <w:sz w:val="26"/>
          <w:szCs w:val="26"/>
          <w:lang w:val="it-IT"/>
        </w:rPr>
        <w:lastRenderedPageBreak/>
        <w:t>Nënshkrimi</w:t>
      </w:r>
    </w:p>
    <w:p w14:paraId="50C8DDF3" w14:textId="7EF78161"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 xml:space="preserve">Vula          </w:t>
      </w:r>
      <w:r w:rsidRPr="001A2BA6">
        <w:rPr>
          <w:rFonts w:ascii="Perpetua" w:hAnsi="Perpetua" w:cs="Arial"/>
          <w:sz w:val="26"/>
          <w:szCs w:val="26"/>
          <w:lang w:val="it-IT"/>
        </w:rPr>
        <w:tab/>
      </w:r>
    </w:p>
    <w:p w14:paraId="44F79E33" w14:textId="77777777" w:rsidR="001A2BA6" w:rsidRPr="001A2BA6" w:rsidRDefault="001A2BA6" w:rsidP="001A2BA6">
      <w:pPr>
        <w:rPr>
          <w:rFonts w:ascii="Perpetua" w:hAnsi="Perpetua" w:cs="Arial"/>
          <w:sz w:val="26"/>
          <w:szCs w:val="26"/>
          <w:lang w:val="it-IT"/>
        </w:rPr>
      </w:pPr>
    </w:p>
    <w:p w14:paraId="6A7CEC15" w14:textId="77777777" w:rsidR="001A2BA6" w:rsidRPr="001A2BA6" w:rsidRDefault="001A2BA6" w:rsidP="001A2BA6">
      <w:pPr>
        <w:pStyle w:val="1"/>
        <w:keepLines/>
        <w:jc w:val="both"/>
        <w:rPr>
          <w:rFonts w:ascii="Perpetua" w:hAnsi="Perpetua" w:cs="Arial"/>
          <w:b w:val="0"/>
          <w:bCs w:val="0"/>
          <w:sz w:val="26"/>
          <w:szCs w:val="26"/>
          <w:lang w:val="it-IT" w:eastAsia="en-US"/>
        </w:rPr>
      </w:pPr>
    </w:p>
    <w:p w14:paraId="72356651" w14:textId="77777777" w:rsidR="001A2BA6" w:rsidRPr="00101D30" w:rsidRDefault="001A2BA6" w:rsidP="00101D30">
      <w:pPr>
        <w:pStyle w:val="SLparagraph"/>
        <w:numPr>
          <w:ilvl w:val="0"/>
          <w:numId w:val="12"/>
        </w:numPr>
        <w:tabs>
          <w:tab w:val="left" w:pos="720"/>
        </w:tabs>
        <w:spacing w:after="80"/>
        <w:jc w:val="center"/>
        <w:rPr>
          <w:rFonts w:ascii="Perpetua" w:hAnsi="Perpetua" w:cs="Arial"/>
          <w:b/>
          <w:sz w:val="26"/>
          <w:szCs w:val="26"/>
          <w:lang w:val="it-IT"/>
        </w:rPr>
      </w:pPr>
      <w:r w:rsidRPr="00101D30">
        <w:rPr>
          <w:rFonts w:ascii="Perpetua" w:hAnsi="Perpetua" w:cs="Arial"/>
          <w:b/>
          <w:sz w:val="26"/>
          <w:szCs w:val="26"/>
          <w:lang w:val="it-IT"/>
        </w:rPr>
        <w:t xml:space="preserve">Formulari i njoftimit të fituesit </w:t>
      </w:r>
    </w:p>
    <w:p w14:paraId="05A33873" w14:textId="77777777" w:rsidR="001A2BA6" w:rsidRPr="001A2BA6" w:rsidRDefault="001A2BA6" w:rsidP="001A2BA6">
      <w:pPr>
        <w:pStyle w:val="NormalWeb"/>
        <w:spacing w:before="0" w:beforeAutospacing="0" w:after="80" w:afterAutospacing="0"/>
        <w:ind w:left="360"/>
        <w:jc w:val="center"/>
        <w:rPr>
          <w:rFonts w:ascii="Perpetua" w:hAnsi="Perpetua" w:cs="Arial"/>
          <w:sz w:val="26"/>
          <w:szCs w:val="26"/>
          <w:lang w:val="it-IT"/>
        </w:rPr>
      </w:pPr>
      <w:r w:rsidRPr="001A2BA6">
        <w:rPr>
          <w:rFonts w:ascii="Perpetua" w:hAnsi="Perpetua" w:cs="Arial"/>
          <w:sz w:val="26"/>
          <w:szCs w:val="26"/>
          <w:lang w:val="it-IT"/>
        </w:rPr>
        <w:t>[Shtojcë për t’u plotësuar nga Agjencia e Sigurimit të Depozitave]</w:t>
      </w:r>
    </w:p>
    <w:p w14:paraId="61B9538A" w14:textId="77777777" w:rsidR="001A2BA6" w:rsidRPr="001A2BA6" w:rsidRDefault="001A2BA6" w:rsidP="001A2BA6">
      <w:pPr>
        <w:pStyle w:val="NormalWeb"/>
        <w:spacing w:before="0" w:beforeAutospacing="0" w:after="80" w:afterAutospacing="0"/>
        <w:ind w:left="360"/>
        <w:rPr>
          <w:rFonts w:ascii="Perpetua" w:hAnsi="Perpetua" w:cs="Arial"/>
          <w:sz w:val="26"/>
          <w:szCs w:val="26"/>
          <w:lang w:val="it-IT"/>
        </w:rPr>
      </w:pPr>
    </w:p>
    <w:p w14:paraId="1DC6C514" w14:textId="77777777" w:rsidR="001A2BA6" w:rsidRPr="001A2BA6" w:rsidRDefault="001A2BA6" w:rsidP="001A2BA6">
      <w:pPr>
        <w:pStyle w:val="NormalWeb"/>
        <w:spacing w:before="0" w:beforeAutospacing="0" w:after="80" w:afterAutospacing="0"/>
        <w:rPr>
          <w:rFonts w:ascii="Perpetua" w:hAnsi="Perpetua" w:cs="Arial"/>
          <w:sz w:val="26"/>
          <w:szCs w:val="26"/>
          <w:lang w:val="it-IT"/>
        </w:rPr>
      </w:pPr>
      <w:r w:rsidRPr="001A2BA6">
        <w:rPr>
          <w:rFonts w:ascii="Perpetua" w:hAnsi="Perpetua" w:cs="Arial"/>
          <w:sz w:val="26"/>
          <w:szCs w:val="26"/>
          <w:lang w:val="it-IT"/>
        </w:rPr>
        <w:t xml:space="preserve"> [Data________]</w:t>
      </w:r>
    </w:p>
    <w:p w14:paraId="6D8351FA" w14:textId="77777777" w:rsidR="001A2BA6" w:rsidRPr="001A2BA6" w:rsidRDefault="001A2BA6" w:rsidP="001A2BA6">
      <w:pPr>
        <w:pStyle w:val="NormalWeb"/>
        <w:spacing w:before="0" w:beforeAutospacing="0" w:after="80" w:afterAutospacing="0"/>
        <w:rPr>
          <w:rFonts w:ascii="Perpetua" w:hAnsi="Perpetua" w:cs="Arial"/>
          <w:sz w:val="26"/>
          <w:szCs w:val="26"/>
          <w:lang w:val="it-IT"/>
        </w:rPr>
      </w:pPr>
    </w:p>
    <w:p w14:paraId="61ECC91F" w14:textId="77777777" w:rsidR="001A2BA6" w:rsidRPr="001A2BA6" w:rsidRDefault="001A2BA6" w:rsidP="001A2BA6">
      <w:pPr>
        <w:pStyle w:val="NormalWeb"/>
        <w:spacing w:before="0" w:beforeAutospacing="0" w:after="80" w:afterAutospacing="0"/>
        <w:jc w:val="both"/>
        <w:rPr>
          <w:rFonts w:ascii="Perpetua" w:hAnsi="Perpetua" w:cs="Arial"/>
          <w:sz w:val="26"/>
          <w:szCs w:val="26"/>
          <w:lang w:val="it-IT"/>
        </w:rPr>
      </w:pPr>
      <w:r w:rsidRPr="001A2BA6">
        <w:rPr>
          <w:rFonts w:ascii="Perpetua" w:hAnsi="Perpetua" w:cs="Arial"/>
          <w:sz w:val="26"/>
          <w:szCs w:val="26"/>
          <w:lang w:val="it-IT"/>
        </w:rPr>
        <w:t>Për: [Emri dhe adresa e subjektit të shpallur fitues]</w:t>
      </w:r>
    </w:p>
    <w:p w14:paraId="36E784D6" w14:textId="58C1F242" w:rsidR="001A2BA6" w:rsidRPr="001A2BA6" w:rsidRDefault="00542688" w:rsidP="001A2BA6">
      <w:pPr>
        <w:spacing w:after="80"/>
        <w:rPr>
          <w:rFonts w:ascii="Perpetua" w:hAnsi="Perpetua" w:cs="Arial"/>
          <w:sz w:val="26"/>
          <w:szCs w:val="26"/>
          <w:lang w:val="it-IT"/>
        </w:rPr>
      </w:pPr>
      <w:r>
        <w:rPr>
          <w:rFonts w:ascii="Perpetua" w:hAnsi="Perpetua" w:cs="Arial"/>
          <w:sz w:val="26"/>
          <w:szCs w:val="26"/>
          <w:lang w:val="it-IT"/>
        </w:rPr>
        <w:t>Objekti</w:t>
      </w:r>
      <w:r w:rsidR="001A2BA6" w:rsidRPr="001A2BA6">
        <w:rPr>
          <w:rFonts w:ascii="Perpetua" w:hAnsi="Perpetua" w:cs="Arial"/>
          <w:sz w:val="26"/>
          <w:szCs w:val="26"/>
          <w:lang w:val="it-IT"/>
        </w:rPr>
        <w:t xml:space="preserve"> i kontratës: </w:t>
      </w:r>
      <w:r>
        <w:rPr>
          <w:rFonts w:ascii="Perpetua" w:hAnsi="Perpetua" w:cs="Arial"/>
          <w:sz w:val="26"/>
          <w:szCs w:val="26"/>
          <w:lang w:val="it-IT"/>
        </w:rPr>
        <w:t>____________________________</w:t>
      </w:r>
    </w:p>
    <w:p w14:paraId="6ADFE6EC" w14:textId="77777777" w:rsidR="000A0BBA" w:rsidRDefault="001A2BA6" w:rsidP="000A0BBA">
      <w:pPr>
        <w:spacing w:after="80"/>
        <w:jc w:val="both"/>
        <w:rPr>
          <w:rFonts w:ascii="Perpetua" w:hAnsi="Perpetua" w:cs="Arial"/>
          <w:sz w:val="26"/>
          <w:szCs w:val="26"/>
          <w:lang w:val="it-IT"/>
        </w:rPr>
      </w:pPr>
      <w:r w:rsidRPr="001A2BA6">
        <w:rPr>
          <w:rFonts w:ascii="Perpetua" w:hAnsi="Perpetua" w:cs="Arial"/>
          <w:sz w:val="26"/>
          <w:szCs w:val="26"/>
          <w:lang w:val="it-IT"/>
        </w:rPr>
        <w:t>Kriteret e përzgjedhjes së fituesit:  </w:t>
      </w:r>
      <w:r w:rsidR="000A0BBA" w:rsidRPr="001A2BA6">
        <w:rPr>
          <w:rFonts w:ascii="Perpetua" w:hAnsi="Perpetua" w:cs="Arial"/>
          <w:sz w:val="26"/>
          <w:szCs w:val="26"/>
          <w:lang w:val="it-IT"/>
        </w:rPr>
        <w:t>çmimi më i</w:t>
      </w:r>
      <w:r w:rsidR="000A0BBA">
        <w:rPr>
          <w:rFonts w:ascii="Perpetua" w:hAnsi="Perpetua" w:cs="Arial"/>
          <w:sz w:val="26"/>
          <w:szCs w:val="26"/>
          <w:lang w:val="it-IT"/>
        </w:rPr>
        <w:t xml:space="preserve"> ulët pas kualifikimit sipas kritereve përzgjedhëse</w:t>
      </w:r>
    </w:p>
    <w:p w14:paraId="2AAADC21" w14:textId="77777777" w:rsidR="001A2BA6" w:rsidRPr="001A2BA6" w:rsidRDefault="001A2BA6" w:rsidP="001A2BA6">
      <w:pPr>
        <w:pStyle w:val="SLparagraph"/>
        <w:numPr>
          <w:ilvl w:val="0"/>
          <w:numId w:val="0"/>
        </w:numPr>
        <w:tabs>
          <w:tab w:val="left" w:pos="720"/>
        </w:tabs>
        <w:spacing w:after="80"/>
        <w:jc w:val="center"/>
        <w:rPr>
          <w:rFonts w:ascii="Perpetua" w:hAnsi="Perpetua" w:cs="Arial"/>
          <w:sz w:val="26"/>
          <w:szCs w:val="26"/>
          <w:lang w:val="it-IT"/>
        </w:rPr>
      </w:pPr>
      <w:r w:rsidRPr="001A2BA6">
        <w:rPr>
          <w:rFonts w:ascii="Perpetua" w:hAnsi="Perpetua" w:cs="Arial"/>
          <w:sz w:val="26"/>
          <w:szCs w:val="26"/>
          <w:lang w:val="it-IT"/>
        </w:rPr>
        <w:t>* * *</w:t>
      </w:r>
    </w:p>
    <w:p w14:paraId="77CBA325" w14:textId="62CAD51B" w:rsidR="001A2BA6" w:rsidRPr="001A2BA6" w:rsidRDefault="001A2BA6" w:rsidP="001A2BA6">
      <w:pPr>
        <w:spacing w:after="80"/>
        <w:jc w:val="both"/>
        <w:rPr>
          <w:rFonts w:ascii="Perpetua" w:hAnsi="Perpetua" w:cs="Arial"/>
          <w:sz w:val="26"/>
          <w:szCs w:val="26"/>
          <w:lang w:val="it-IT"/>
        </w:rPr>
      </w:pPr>
      <w:r w:rsidRPr="001A2BA6">
        <w:rPr>
          <w:rFonts w:ascii="Perpetua" w:hAnsi="Perpetua" w:cs="Arial"/>
          <w:sz w:val="26"/>
          <w:szCs w:val="26"/>
          <w:lang w:val="it-IT"/>
        </w:rPr>
        <w:t xml:space="preserve">Duke iu referuar </w:t>
      </w:r>
      <w:r w:rsidR="007741B2">
        <w:rPr>
          <w:rFonts w:ascii="Perpetua" w:hAnsi="Perpetua" w:cs="Arial"/>
          <w:sz w:val="26"/>
          <w:szCs w:val="26"/>
          <w:lang w:val="it-IT"/>
        </w:rPr>
        <w:t>pjeswmarrjes tuaj nw procedurwn e pwrzgjedhjes sw subjektit mbwshtatws pwr ofrimin e shwrbimit me objekt ____________________________</w:t>
      </w:r>
      <w:r w:rsidRPr="001A2BA6">
        <w:rPr>
          <w:rFonts w:ascii="Perpetua" w:hAnsi="Perpetua" w:cs="Arial"/>
          <w:sz w:val="26"/>
          <w:szCs w:val="26"/>
          <w:lang w:val="it-IT"/>
        </w:rPr>
        <w:t>, informojmë [emri dhe adresa e subjektit të shpallur fitues] se oferta e paraqitur, (me një vlerë të përgjithshme prej [shuma përkatëse e shprehur në fjalë dhe shifra, nëse]/pikët totale të marra  [_____]</w:t>
      </w:r>
      <w:r w:rsidR="007741B2">
        <w:rPr>
          <w:rFonts w:ascii="Perpetua" w:hAnsi="Perpetua" w:cs="Arial"/>
          <w:sz w:val="26"/>
          <w:szCs w:val="26"/>
          <w:lang w:val="it-IT"/>
        </w:rPr>
        <w:t xml:space="preserve"> pa TVSH</w:t>
      </w:r>
      <w:r w:rsidRPr="001A2BA6">
        <w:rPr>
          <w:rFonts w:ascii="Perpetua" w:hAnsi="Perpetua" w:cs="Arial"/>
          <w:sz w:val="26"/>
          <w:szCs w:val="26"/>
          <w:lang w:val="it-IT"/>
        </w:rPr>
        <w:t>)</w:t>
      </w:r>
      <w:r w:rsidR="007741B2">
        <w:rPr>
          <w:rFonts w:ascii="Perpetua" w:hAnsi="Perpetua" w:cs="Arial"/>
          <w:sz w:val="26"/>
          <w:szCs w:val="26"/>
          <w:lang w:val="it-IT"/>
        </w:rPr>
        <w:t xml:space="preserve"> </w:t>
      </w:r>
      <w:r w:rsidRPr="001A2BA6">
        <w:rPr>
          <w:rFonts w:ascii="Perpetua" w:hAnsi="Perpetua" w:cs="Arial"/>
          <w:sz w:val="26"/>
          <w:szCs w:val="26"/>
          <w:lang w:val="it-IT"/>
        </w:rPr>
        <w:t>është identifikuar si ofertë e suksesshme.</w:t>
      </w:r>
    </w:p>
    <w:p w14:paraId="5A3EB561" w14:textId="77777777" w:rsidR="001A2BA6" w:rsidRPr="001A2BA6" w:rsidRDefault="001A2BA6" w:rsidP="001A2BA6">
      <w:pPr>
        <w:pStyle w:val="SLparagraph"/>
        <w:numPr>
          <w:ilvl w:val="0"/>
          <w:numId w:val="0"/>
        </w:numPr>
        <w:tabs>
          <w:tab w:val="left" w:pos="720"/>
        </w:tabs>
        <w:spacing w:after="80"/>
        <w:jc w:val="both"/>
        <w:rPr>
          <w:rFonts w:ascii="Perpetua" w:hAnsi="Perpetua" w:cs="Arial"/>
          <w:sz w:val="26"/>
          <w:szCs w:val="26"/>
          <w:lang w:val="it-IT"/>
        </w:rPr>
      </w:pPr>
    </w:p>
    <w:p w14:paraId="32C13CA8" w14:textId="77777777" w:rsidR="001A2BA6" w:rsidRPr="001A2BA6" w:rsidRDefault="001A2BA6" w:rsidP="001A2BA6">
      <w:pPr>
        <w:pStyle w:val="SLparagraph"/>
        <w:numPr>
          <w:ilvl w:val="0"/>
          <w:numId w:val="0"/>
        </w:numPr>
        <w:tabs>
          <w:tab w:val="left" w:pos="720"/>
        </w:tabs>
        <w:spacing w:after="80"/>
        <w:jc w:val="both"/>
        <w:rPr>
          <w:rFonts w:ascii="Perpetua" w:hAnsi="Perpetua" w:cs="Arial"/>
          <w:sz w:val="26"/>
          <w:szCs w:val="26"/>
          <w:lang w:val="it-IT"/>
        </w:rPr>
      </w:pPr>
      <w:r w:rsidRPr="001A2BA6">
        <w:rPr>
          <w:rFonts w:ascii="Perpetua" w:hAnsi="Perpetua" w:cs="Arial"/>
          <w:sz w:val="26"/>
          <w:szCs w:val="26"/>
          <w:lang w:val="it-IT"/>
        </w:rPr>
        <w:t xml:space="preserve">Rrjedhimisht, jeni i lutur të paraqiteni pranë Agjencisë së Sigurimit të Depozitave për nënshkrimin e kontratës, brenda ____________ ditëve nga dita e marrjes të këtij njoftimi. </w:t>
      </w:r>
    </w:p>
    <w:p w14:paraId="3A40BA85" w14:textId="77777777" w:rsidR="001A2BA6" w:rsidRPr="001A2BA6" w:rsidRDefault="001A2BA6" w:rsidP="001A2BA6">
      <w:pPr>
        <w:pStyle w:val="SLparagraph"/>
        <w:numPr>
          <w:ilvl w:val="0"/>
          <w:numId w:val="0"/>
        </w:numPr>
        <w:tabs>
          <w:tab w:val="left" w:pos="720"/>
        </w:tabs>
        <w:spacing w:after="80"/>
        <w:jc w:val="both"/>
        <w:rPr>
          <w:rFonts w:ascii="Perpetua" w:hAnsi="Perpetua" w:cs="Arial"/>
          <w:sz w:val="26"/>
          <w:szCs w:val="26"/>
          <w:lang w:val="it-IT"/>
        </w:rPr>
      </w:pPr>
    </w:p>
    <w:p w14:paraId="604050B6" w14:textId="77777777" w:rsidR="001A2BA6" w:rsidRPr="001A2BA6" w:rsidRDefault="001A2BA6" w:rsidP="001A2BA6">
      <w:pPr>
        <w:pStyle w:val="SLparagraph"/>
        <w:numPr>
          <w:ilvl w:val="0"/>
          <w:numId w:val="0"/>
        </w:numPr>
        <w:tabs>
          <w:tab w:val="left" w:pos="720"/>
        </w:tabs>
        <w:spacing w:after="80"/>
        <w:jc w:val="both"/>
        <w:rPr>
          <w:rFonts w:ascii="Perpetua" w:hAnsi="Perpetua" w:cs="Arial"/>
          <w:sz w:val="26"/>
          <w:szCs w:val="26"/>
          <w:lang w:val="it-IT"/>
        </w:rPr>
      </w:pPr>
      <w:r w:rsidRPr="001A2BA6">
        <w:rPr>
          <w:rFonts w:ascii="Perpetua" w:hAnsi="Perpetua" w:cs="Arial"/>
          <w:sz w:val="26"/>
          <w:szCs w:val="26"/>
          <w:lang w:val="it-IT"/>
        </w:rPr>
        <w:t>Në rast se nuk pajtoheni me këtë kërkesë, ose tërhiqeni nga nënshkrimi i kontratës, kontrata do t’i akordohet subjektit vijues në klasifikimin përfundimtar.</w:t>
      </w:r>
    </w:p>
    <w:p w14:paraId="1E655280" w14:textId="77777777" w:rsidR="001A2BA6" w:rsidRPr="001A2BA6" w:rsidRDefault="001A2BA6" w:rsidP="001A2BA6">
      <w:pPr>
        <w:pStyle w:val="SLparagraph"/>
        <w:numPr>
          <w:ilvl w:val="0"/>
          <w:numId w:val="0"/>
        </w:numPr>
        <w:tabs>
          <w:tab w:val="left" w:pos="720"/>
        </w:tabs>
        <w:spacing w:after="80"/>
        <w:jc w:val="center"/>
        <w:rPr>
          <w:rFonts w:ascii="Perpetua" w:hAnsi="Perpetua" w:cs="Arial"/>
          <w:sz w:val="26"/>
          <w:szCs w:val="26"/>
          <w:lang w:val="it-IT"/>
        </w:rPr>
      </w:pPr>
    </w:p>
    <w:p w14:paraId="301AC00F" w14:textId="77777777" w:rsidR="001A2BA6" w:rsidRPr="001A2BA6" w:rsidRDefault="001A2BA6" w:rsidP="001A2BA6">
      <w:pPr>
        <w:pStyle w:val="SLparagraph"/>
        <w:numPr>
          <w:ilvl w:val="0"/>
          <w:numId w:val="0"/>
        </w:numPr>
        <w:tabs>
          <w:tab w:val="left" w:pos="720"/>
        </w:tabs>
        <w:spacing w:after="80"/>
        <w:jc w:val="both"/>
        <w:rPr>
          <w:rFonts w:ascii="Perpetua" w:hAnsi="Perpetua" w:cs="Arial"/>
          <w:sz w:val="26"/>
          <w:szCs w:val="26"/>
          <w:lang w:val="it-IT"/>
        </w:rPr>
      </w:pPr>
      <w:r w:rsidRPr="001A2BA6">
        <w:rPr>
          <w:rFonts w:ascii="Perpetua" w:hAnsi="Perpetua" w:cs="Arial"/>
          <w:sz w:val="26"/>
          <w:szCs w:val="26"/>
          <w:lang w:val="it-IT"/>
        </w:rPr>
        <w:t xml:space="preserve">Njoftimi i Klasifikimit është bërë në datë </w:t>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r>
      <w:r w:rsidRPr="001A2BA6">
        <w:rPr>
          <w:rFonts w:ascii="Perpetua" w:hAnsi="Perpetua" w:cs="Arial"/>
          <w:sz w:val="26"/>
          <w:szCs w:val="26"/>
          <w:lang w:val="it-IT"/>
        </w:rPr>
        <w:softHyphen/>
        <w:t>_____________________________</w:t>
      </w:r>
    </w:p>
    <w:p w14:paraId="0D46C4D6" w14:textId="77777777" w:rsidR="001A2BA6" w:rsidRPr="001A2BA6" w:rsidRDefault="001A2BA6" w:rsidP="001A2BA6">
      <w:pPr>
        <w:rPr>
          <w:rFonts w:ascii="Perpetua" w:hAnsi="Perpetua" w:cs="Arial"/>
          <w:sz w:val="26"/>
          <w:szCs w:val="26"/>
          <w:lang w:val="it-IT"/>
        </w:rPr>
      </w:pPr>
    </w:p>
    <w:p w14:paraId="6EFA00DC"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Data e dorëzimit të njoftimit</w:t>
      </w:r>
    </w:p>
    <w:p w14:paraId="07FFDDD4"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 xml:space="preserve">Emri,   Mbiemri,   Nënshkrimi  </w:t>
      </w:r>
    </w:p>
    <w:p w14:paraId="7DEDC2B0" w14:textId="77777777" w:rsidR="001A2BA6" w:rsidRPr="001A2BA6" w:rsidRDefault="001A2BA6" w:rsidP="001A2BA6">
      <w:pPr>
        <w:rPr>
          <w:rFonts w:ascii="Perpetua" w:hAnsi="Perpetua" w:cs="Arial"/>
          <w:sz w:val="26"/>
          <w:szCs w:val="26"/>
          <w:lang w:val="it-IT"/>
        </w:rPr>
      </w:pPr>
      <w:r w:rsidRPr="001A2BA6">
        <w:rPr>
          <w:rFonts w:ascii="Perpetua" w:hAnsi="Perpetua" w:cs="Arial"/>
          <w:sz w:val="26"/>
          <w:szCs w:val="26"/>
          <w:lang w:val="it-IT"/>
        </w:rPr>
        <w:t>Vula</w:t>
      </w:r>
    </w:p>
    <w:p w14:paraId="2552CE61" w14:textId="77777777" w:rsidR="001A2BA6" w:rsidRPr="001A2BA6" w:rsidRDefault="001A2BA6" w:rsidP="001A2BA6">
      <w:pPr>
        <w:rPr>
          <w:rFonts w:ascii="Perpetua" w:hAnsi="Perpetua" w:cs="Arial"/>
          <w:sz w:val="26"/>
          <w:szCs w:val="26"/>
          <w:lang w:val="it-IT"/>
        </w:rPr>
      </w:pPr>
    </w:p>
    <w:p w14:paraId="74C41D33" w14:textId="77777777" w:rsidR="001A2BA6" w:rsidRPr="001A2BA6" w:rsidRDefault="001A2BA6" w:rsidP="001A2BA6">
      <w:pPr>
        <w:pStyle w:val="1"/>
        <w:keepLines/>
        <w:jc w:val="both"/>
        <w:rPr>
          <w:rFonts w:ascii="Perpetua" w:hAnsi="Perpetua" w:cs="Arial"/>
          <w:b w:val="0"/>
          <w:bCs w:val="0"/>
          <w:sz w:val="26"/>
          <w:szCs w:val="26"/>
          <w:lang w:val="it-IT" w:eastAsia="en-US"/>
        </w:rPr>
      </w:pPr>
    </w:p>
    <w:p w14:paraId="1DA34267" w14:textId="42BF37B1" w:rsidR="000A0BBA" w:rsidRDefault="000A0BBA" w:rsidP="007741B2">
      <w:pPr>
        <w:pStyle w:val="SLparagraph"/>
        <w:numPr>
          <w:ilvl w:val="0"/>
          <w:numId w:val="12"/>
        </w:numPr>
        <w:tabs>
          <w:tab w:val="left" w:pos="720"/>
        </w:tabs>
        <w:spacing w:after="80"/>
        <w:jc w:val="center"/>
        <w:rPr>
          <w:rFonts w:ascii="Perpetua" w:hAnsi="Perpetua" w:cs="Arial"/>
          <w:b/>
          <w:sz w:val="26"/>
          <w:szCs w:val="26"/>
          <w:lang w:val="it-IT"/>
        </w:rPr>
      </w:pPr>
      <w:r w:rsidRPr="007741B2">
        <w:rPr>
          <w:rFonts w:ascii="Perpetua" w:hAnsi="Perpetua" w:cs="Arial"/>
          <w:b/>
          <w:sz w:val="26"/>
          <w:szCs w:val="26"/>
          <w:lang w:val="it-IT"/>
        </w:rPr>
        <w:t>Projektkontrata e shërbimit me subjektet mbështetëse</w:t>
      </w:r>
    </w:p>
    <w:p w14:paraId="3CC8622F" w14:textId="77777777" w:rsidR="007741B2" w:rsidRPr="007741B2" w:rsidRDefault="007741B2" w:rsidP="007741B2">
      <w:pPr>
        <w:pStyle w:val="SLparagraph"/>
        <w:numPr>
          <w:ilvl w:val="0"/>
          <w:numId w:val="0"/>
        </w:numPr>
        <w:tabs>
          <w:tab w:val="left" w:pos="720"/>
        </w:tabs>
        <w:spacing w:after="80"/>
        <w:ind w:left="720"/>
        <w:rPr>
          <w:rFonts w:ascii="Perpetua" w:hAnsi="Perpetua" w:cs="Arial"/>
          <w:b/>
          <w:sz w:val="26"/>
          <w:szCs w:val="26"/>
          <w:lang w:val="it-IT"/>
        </w:rPr>
      </w:pPr>
    </w:p>
    <w:p w14:paraId="1B372D4E" w14:textId="77777777" w:rsidR="000A0BBA" w:rsidRPr="000A0BBA" w:rsidRDefault="000A0BBA" w:rsidP="000A0BBA">
      <w:pPr>
        <w:ind w:firstLine="360"/>
        <w:jc w:val="center"/>
        <w:rPr>
          <w:rFonts w:ascii="Perpetua" w:hAnsi="Perpetua"/>
          <w:sz w:val="26"/>
          <w:szCs w:val="26"/>
          <w:lang w:val="it-IT"/>
        </w:rPr>
      </w:pPr>
      <w:r w:rsidRPr="000A0BBA">
        <w:rPr>
          <w:rFonts w:ascii="Perpetua" w:hAnsi="Perpetua"/>
          <w:sz w:val="26"/>
          <w:szCs w:val="26"/>
          <w:lang w:val="it-IT"/>
        </w:rPr>
        <w:t>Nr __, data_______</w:t>
      </w:r>
    </w:p>
    <w:p w14:paraId="2ED1D28B" w14:textId="77777777" w:rsidR="000A0BBA" w:rsidRPr="000A0BBA" w:rsidRDefault="000A0BBA" w:rsidP="000A0BBA">
      <w:pPr>
        <w:tabs>
          <w:tab w:val="left" w:pos="576"/>
          <w:tab w:val="left" w:leader="underscore" w:pos="8640"/>
        </w:tabs>
        <w:spacing w:before="240"/>
        <w:jc w:val="both"/>
        <w:rPr>
          <w:rFonts w:ascii="Perpetua" w:hAnsi="Perpetua" w:cs="Arial"/>
          <w:sz w:val="26"/>
          <w:szCs w:val="26"/>
          <w:lang w:val="it-IT"/>
        </w:rPr>
      </w:pPr>
      <w:r w:rsidRPr="000A0BBA">
        <w:rPr>
          <w:rFonts w:ascii="Perpetua" w:hAnsi="Perpetua" w:cs="Arial"/>
          <w:sz w:val="26"/>
          <w:szCs w:val="26"/>
          <w:lang w:val="it-IT"/>
        </w:rPr>
        <w:t>Kjo Kontratë është lidhur më [data], midis Agjencisë së Sigurimit të Depozitave tani e tutje të referuar si “Agjencia” dhe [emri dhe adresa e Kontraktuesit] të përfaqësuar nga [përfaqësuesi], tani e tutje i quajtur si “Kontraktuesi”.</w:t>
      </w:r>
    </w:p>
    <w:p w14:paraId="4286E3BB" w14:textId="77777777" w:rsidR="000A0BBA" w:rsidRPr="000A0BBA" w:rsidRDefault="000A0BBA" w:rsidP="000A0BBA">
      <w:pPr>
        <w:rPr>
          <w:rFonts w:ascii="Perpetua" w:hAnsi="Perpetua" w:cs="Arial"/>
          <w:sz w:val="26"/>
          <w:szCs w:val="26"/>
          <w:lang w:val="it-IT"/>
        </w:rPr>
      </w:pPr>
    </w:p>
    <w:p w14:paraId="4BDB507A" w14:textId="77777777" w:rsidR="000A0BBA" w:rsidRPr="000A0BBA" w:rsidRDefault="000A0BBA" w:rsidP="000A0BBA">
      <w:pPr>
        <w:ind w:right="-54"/>
        <w:outlineLvl w:val="0"/>
        <w:rPr>
          <w:rFonts w:ascii="Perpetua" w:hAnsi="Perpetua" w:cs="Arial"/>
          <w:b/>
          <w:sz w:val="26"/>
          <w:szCs w:val="26"/>
          <w:lang w:val="it-IT"/>
        </w:rPr>
      </w:pPr>
      <w:r w:rsidRPr="000A0BBA">
        <w:rPr>
          <w:rFonts w:ascii="Perpetua" w:hAnsi="Perpetua" w:cs="Arial"/>
          <w:b/>
          <w:sz w:val="26"/>
          <w:szCs w:val="26"/>
          <w:lang w:val="it-IT"/>
        </w:rPr>
        <w:t>Neni 1</w:t>
      </w:r>
      <w:r w:rsidRPr="000A0BBA">
        <w:rPr>
          <w:rFonts w:ascii="Perpetua" w:hAnsi="Perpetua" w:cs="Arial"/>
          <w:b/>
          <w:sz w:val="26"/>
          <w:szCs w:val="26"/>
          <w:lang w:val="it-IT"/>
        </w:rPr>
        <w:tab/>
        <w:t xml:space="preserve">Qëllimi </w:t>
      </w:r>
    </w:p>
    <w:p w14:paraId="37AB4677" w14:textId="77777777" w:rsidR="000A0BBA" w:rsidRPr="000A0BBA" w:rsidRDefault="000A0BBA" w:rsidP="000A0BBA">
      <w:pPr>
        <w:tabs>
          <w:tab w:val="left" w:pos="576"/>
          <w:tab w:val="left" w:leader="underscore" w:pos="8640"/>
        </w:tabs>
        <w:spacing w:before="240"/>
        <w:jc w:val="both"/>
        <w:rPr>
          <w:rFonts w:ascii="Perpetua" w:hAnsi="Perpetua" w:cs="Arial"/>
          <w:sz w:val="26"/>
          <w:szCs w:val="26"/>
          <w:lang w:val="it-IT"/>
        </w:rPr>
      </w:pPr>
      <w:r w:rsidRPr="000A0BBA">
        <w:rPr>
          <w:rFonts w:ascii="Perpetua" w:hAnsi="Perpetua" w:cs="Arial"/>
          <w:sz w:val="26"/>
          <w:szCs w:val="26"/>
          <w:lang w:val="it-IT"/>
        </w:rPr>
        <w:lastRenderedPageBreak/>
        <w:t>Këto kushte do të zbatohen për kryerjen e shërbimeve për Agjencinë</w:t>
      </w:r>
      <w:r>
        <w:rPr>
          <w:rFonts w:ascii="Perpetua" w:hAnsi="Perpetua" w:cs="Arial"/>
          <w:sz w:val="26"/>
          <w:szCs w:val="26"/>
          <w:lang w:val="it-IT"/>
        </w:rPr>
        <w:t xml:space="preserve"> ____________________</w:t>
      </w:r>
      <w:r w:rsidRPr="000A0BBA">
        <w:rPr>
          <w:rFonts w:ascii="Perpetua" w:hAnsi="Perpetua" w:cs="Arial"/>
          <w:sz w:val="26"/>
          <w:szCs w:val="26"/>
          <w:lang w:val="it-IT"/>
        </w:rPr>
        <w:t>.</w:t>
      </w:r>
    </w:p>
    <w:p w14:paraId="40BB1D85"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5684C6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w:t>
      </w:r>
      <w:r w:rsidRPr="000A0BBA">
        <w:rPr>
          <w:rFonts w:ascii="Perpetua" w:eastAsia="Times New Roman" w:hAnsi="Perpetua" w:cs="Arial"/>
          <w:b/>
          <w:sz w:val="26"/>
          <w:szCs w:val="26"/>
          <w:lang w:val="it-IT" w:eastAsia="en-US"/>
        </w:rPr>
        <w:tab/>
        <w:t>Përkufizime</w:t>
      </w:r>
    </w:p>
    <w:p w14:paraId="6D49255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A2ABE2C"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“Kontratë” do të thotë mar</w:t>
      </w:r>
      <w:r>
        <w:rPr>
          <w:rFonts w:ascii="Perpetua" w:hAnsi="Perpetua" w:cs="Arial"/>
          <w:sz w:val="26"/>
          <w:szCs w:val="26"/>
          <w:lang w:val="it-IT"/>
        </w:rPr>
        <w:t>r</w:t>
      </w:r>
      <w:r w:rsidRPr="000A0BBA">
        <w:rPr>
          <w:rFonts w:ascii="Perpetua" w:hAnsi="Perpetua" w:cs="Arial"/>
          <w:sz w:val="26"/>
          <w:szCs w:val="26"/>
          <w:lang w:val="it-IT"/>
        </w:rPr>
        <w:t>ëveshja e shkruar e lidhur midis Agjencisë dhe kontraktuesit që përbëhet nga këto kushte, si dhe të gjitha bashkangjitjet dhe formularët e plotësuar dhe që përfshihen në referimin e çdo dokumenti.</w:t>
      </w:r>
    </w:p>
    <w:p w14:paraId="44CE54C2"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“Çmim kontrate” do të thotë çmimi që i paguhet kontraktuesit sipas kontratës për zbatimin e plotë dhe të përpiktë të detyrimeve të tij kontaktore.</w:t>
      </w:r>
    </w:p>
    <w:p w14:paraId="3A9667D9"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“Objekt i kontratës” do të thotë të gjitha shërbimet dhe/ose mallrat që kontraktuesi do të sigurojë dhe/ose furnizojë sipas kushteve të kontratës.</w:t>
      </w:r>
    </w:p>
    <w:p w14:paraId="371AD3B6"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“Palë (t)” do të thotë nënshkruesit e kontratës.</w:t>
      </w:r>
    </w:p>
    <w:p w14:paraId="1B38CBD4"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do të thotë Agjencia e Sigurimit të Depozitave që është pjesë e kësaj kontrate dhe sipas dispozitave të kësaj kontrate blen sherbimin dhe/ose mallrat.</w:t>
      </w:r>
    </w:p>
    <w:p w14:paraId="6CF04E44"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 do të thotë personi fizik ose juridik që është palë e kësaj kontrate dhe sipas dispozitave të kësaj kontrate shet shërbimet dhe/ose mallrat.</w:t>
      </w:r>
    </w:p>
    <w:p w14:paraId="59F78721"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“Shërbime” do të thotë të gjitha detyrat që do të kryhen nga kontraktuesi sipas kontratës.</w:t>
      </w:r>
    </w:p>
    <w:p w14:paraId="0807E3B8"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“Mallra” do të thotë të gjitha detyrat që do të kryhen nga kontraktuesi sipas kontratës.</w:t>
      </w:r>
    </w:p>
    <w:p w14:paraId="31B7BE72" w14:textId="77777777" w:rsidR="000A0BBA" w:rsidRPr="000A0BBA" w:rsidRDefault="000A0BBA" w:rsidP="000A0BBA">
      <w:pPr>
        <w:numPr>
          <w:ilvl w:val="0"/>
          <w:numId w:val="1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“Termat e Referencës” shprehin objektin dhe qëllimin e kontratës, përcaktojnë detyrat, kërkesat, objektivat, shpërndarjen, vendin dhe dorëzimin e shërbimeve/mallrave që do të sigurohen.</w:t>
      </w:r>
    </w:p>
    <w:p w14:paraId="7111E285"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562BF09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w:t>
      </w:r>
      <w:r w:rsidRPr="000A0BBA">
        <w:rPr>
          <w:rFonts w:ascii="Perpetua" w:eastAsia="Times New Roman" w:hAnsi="Perpetua" w:cs="Arial"/>
          <w:b/>
          <w:sz w:val="26"/>
          <w:szCs w:val="26"/>
          <w:lang w:val="it-IT" w:eastAsia="en-US"/>
        </w:rPr>
        <w:tab/>
        <w:t>Hartimi i Kontratës</w:t>
      </w:r>
    </w:p>
    <w:p w14:paraId="6EBAB13E" w14:textId="77777777" w:rsidR="000A0BBA" w:rsidRPr="000A0BBA" w:rsidRDefault="000A0BBA" w:rsidP="000A0BBA">
      <w:pPr>
        <w:numPr>
          <w:ilvl w:val="0"/>
          <w:numId w:val="1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Shpallja e fituesit do të sherbejë per hartimin e kontratës midis palëve, e cila duhet të firmoset brenda afatit të shprehur nga Agjencia. .</w:t>
      </w:r>
    </w:p>
    <w:p w14:paraId="0B2E7B2E" w14:textId="77777777" w:rsidR="000A0BBA" w:rsidRPr="000A0BBA" w:rsidRDefault="000A0BBA" w:rsidP="000A0BBA">
      <w:pPr>
        <w:numPr>
          <w:ilvl w:val="0"/>
          <w:numId w:val="1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Ekzistenca e kontratës do të konfirmohet me nënshkrimin e dokumentit të kontratës duke materializuar të gjitha marrëveshjet midis palëve.</w:t>
      </w:r>
    </w:p>
    <w:p w14:paraId="11385DAB"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   </w:t>
      </w:r>
    </w:p>
    <w:p w14:paraId="3A6E275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4</w:t>
      </w:r>
      <w:r w:rsidRPr="000A0BBA">
        <w:rPr>
          <w:rFonts w:ascii="Perpetua" w:eastAsia="Times New Roman" w:hAnsi="Perpetua" w:cs="Arial"/>
          <w:b/>
          <w:sz w:val="26"/>
          <w:szCs w:val="26"/>
          <w:lang w:val="it-IT" w:eastAsia="en-US"/>
        </w:rPr>
        <w:tab/>
        <w:t>Praktikat Korruptive, Konflikti i Interesit dhe Kontrolli i Procesverbaleve</w:t>
      </w:r>
    </w:p>
    <w:p w14:paraId="2EE6F8C3"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t’i kërkojë Gjykatës të deklarojë të paligjshme kontratën nëse zbulon se kontraktuesi ka kryer veprime korruptive.</w:t>
      </w:r>
    </w:p>
    <w:p w14:paraId="6DE21C5D"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Kontraktuesi nuk duhet të ketë lidhje (të tashme ose të shkuara) me asnjë konsulent ose njësi që ka marrë pjesë në përgatitjen e dokumentave standarde dhe procedurën e përzgjedhjes. </w:t>
      </w:r>
    </w:p>
    <w:p w14:paraId="16671F96" w14:textId="77777777" w:rsidR="000A0BBA" w:rsidRPr="000A0BBA" w:rsidRDefault="000A0BBA" w:rsidP="000A0BBA">
      <w:pPr>
        <w:numPr>
          <w:ilvl w:val="0"/>
          <w:numId w:val="1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lejojë Agjencinë të inspektojë llogaritë dhe procesverbalet që kanë lidhje me zbatimin e kontratës ose t’i kontrollojë ato me anë të kontrollorëve të emëruar nga Agjencia.</w:t>
      </w:r>
    </w:p>
    <w:p w14:paraId="0D338474"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0C6D0A2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5</w:t>
      </w:r>
      <w:r w:rsidRPr="000A0BBA">
        <w:rPr>
          <w:rFonts w:ascii="Perpetua" w:eastAsia="Times New Roman" w:hAnsi="Perpetua" w:cs="Arial"/>
          <w:b/>
          <w:sz w:val="26"/>
          <w:szCs w:val="26"/>
          <w:lang w:val="it-IT" w:eastAsia="en-US"/>
        </w:rPr>
        <w:tab/>
        <w:t>Informacioni Konfidencial</w:t>
      </w:r>
    </w:p>
    <w:p w14:paraId="4E2AE32A" w14:textId="77777777" w:rsidR="000A0BBA" w:rsidRPr="000A0BBA" w:rsidRDefault="000A0BBA" w:rsidP="000A0BBA">
      <w:pPr>
        <w:numPr>
          <w:ilvl w:val="0"/>
          <w:numId w:val="1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dhe Agjencia duhet të mbajnë në konfidencë të gjitha dokumentat, të dhënat dhe informacionet e tjera të dhëna nga pala tjetër në lidhje me kontratën.</w:t>
      </w:r>
    </w:p>
    <w:p w14:paraId="5E59A529" w14:textId="77777777" w:rsidR="000A0BBA" w:rsidRPr="000A0BBA" w:rsidRDefault="000A0BBA" w:rsidP="000A0BBA">
      <w:pPr>
        <w:numPr>
          <w:ilvl w:val="0"/>
          <w:numId w:val="1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Kontraktuesi mund t’i japë nënkontraktuesit dokumenta të tilla, të dhëna ose informacione të tjera që merr nga Agjencia deri në masën e kërkuar për nën-kontraktuesin në mënyrë që ai të kryejë punën e tij sipas kontratës. Në rast të tillë, Kontraktuesi duhet </w:t>
      </w:r>
      <w:r w:rsidRPr="000A0BBA">
        <w:rPr>
          <w:rFonts w:ascii="Perpetua" w:hAnsi="Perpetua" w:cs="Arial"/>
          <w:sz w:val="26"/>
          <w:szCs w:val="26"/>
          <w:lang w:val="it-IT"/>
        </w:rPr>
        <w:lastRenderedPageBreak/>
        <w:t>të përfshijë në kontratën e tij me nënkontraktuesin një dispozitë që premton ruajtjen e konfidencës siç thuhet në Paragrafin 5.11 më sipër.</w:t>
      </w:r>
    </w:p>
    <w:p w14:paraId="30220D1B" w14:textId="77777777" w:rsidR="000A0BBA" w:rsidRDefault="000A0BBA" w:rsidP="000A0BBA">
      <w:pPr>
        <w:pStyle w:val="BodyText"/>
        <w:tabs>
          <w:tab w:val="left" w:pos="1080"/>
        </w:tabs>
        <w:jc w:val="both"/>
        <w:rPr>
          <w:rFonts w:ascii="Perpetua" w:eastAsia="Times New Roman" w:hAnsi="Perpetua" w:cs="Arial"/>
          <w:b/>
          <w:sz w:val="26"/>
          <w:szCs w:val="26"/>
          <w:lang w:val="it-IT" w:eastAsia="en-US"/>
        </w:rPr>
      </w:pPr>
    </w:p>
    <w:p w14:paraId="255D9E46"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6</w:t>
      </w:r>
      <w:r w:rsidRPr="000A0BBA">
        <w:rPr>
          <w:rFonts w:ascii="Perpetua" w:eastAsia="Times New Roman" w:hAnsi="Perpetua" w:cs="Arial"/>
          <w:b/>
          <w:sz w:val="26"/>
          <w:szCs w:val="26"/>
          <w:lang w:val="it-IT" w:eastAsia="en-US"/>
        </w:rPr>
        <w:tab/>
        <w:t>Prona Intelektuale</w:t>
      </w:r>
    </w:p>
    <w:p w14:paraId="138DB8A0"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rasteve kur parashikohet ndryshe në kontratë, të gjitha të drejtat e pronës intelektuale të siguruara nga kontraktuesi gjatë kontratës do t’i përkasin Agjencisë, e cila mund t’i përdorë ato sipas gjykimit të saj.</w:t>
      </w:r>
    </w:p>
    <w:p w14:paraId="3EF099C2"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rasteve kur parashikohet ndryshe në kontratë, kontraktuesi, pas përfundimit të kontratës, duhet t’i dorëzojë Agjencisë të gjitha raportet dhe të dhënat si hartat, diagramët, skicimet, specifikimet, planet, statistikat, llogaritjet dhe regjistrat mbështetës ose materialet e fituara, mbledhura ose pregatitura nga kontraktuesi gjatë kontratës. Kontraktuesi mund të mbajë kopje të këtyre dokumentave dhe të dhënave, por nuk duhet t’i përdori për qëllime që s’kanë lidhje me kontratën pa leje paraprake me shkrim nga Agjencia.</w:t>
      </w:r>
    </w:p>
    <w:p w14:paraId="2F4773D4"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Agjencinë nga mospërgjegjësia për shkelje të të drejtave të pronës intelektuale që mund të dalin nga prodhimi ose kryerja e shërbimeve/furnizimi i mallrave sipas kontratës.</w:t>
      </w:r>
    </w:p>
    <w:p w14:paraId="63336960" w14:textId="77777777" w:rsidR="000A0BBA" w:rsidRPr="000A0BBA" w:rsidRDefault="000A0BBA" w:rsidP="000A0BBA">
      <w:pPr>
        <w:numPr>
          <w:ilvl w:val="0"/>
          <w:numId w:val="1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rast se ngrihet ndonjë pretendim ose padi kundër Agjencisë në lidhje më ndonjë shkelje të pronës intelektuale të shkaktuar nga zbatimi i kontratës ose nga përdorimi i gjërave të furnizuara sipas kontratës, Kontraktuesi duhet t’i japë Agjencisë të gjitha provat dhe informacionin në posedim të kontraktuesit që kanë të bëjnë me këtë padi apo pretendim.</w:t>
      </w:r>
    </w:p>
    <w:p w14:paraId="465E6E2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2FB4A5A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7</w:t>
      </w:r>
      <w:r w:rsidRPr="000A0BBA">
        <w:rPr>
          <w:rFonts w:ascii="Perpetua" w:eastAsia="Times New Roman" w:hAnsi="Perpetua" w:cs="Arial"/>
          <w:b/>
          <w:sz w:val="26"/>
          <w:szCs w:val="26"/>
          <w:lang w:val="it-IT" w:eastAsia="en-US"/>
        </w:rPr>
        <w:tab/>
        <w:t xml:space="preserve">Detyrimet e </w:t>
      </w:r>
      <w:r>
        <w:rPr>
          <w:rFonts w:ascii="Perpetua" w:eastAsia="Times New Roman" w:hAnsi="Perpetua" w:cs="Arial"/>
          <w:b/>
          <w:sz w:val="26"/>
          <w:szCs w:val="26"/>
          <w:lang w:val="it-IT" w:eastAsia="en-US"/>
        </w:rPr>
        <w:t>p</w:t>
      </w:r>
      <w:r w:rsidRPr="000A0BBA">
        <w:rPr>
          <w:rFonts w:ascii="Perpetua" w:eastAsia="Times New Roman" w:hAnsi="Perpetua" w:cs="Arial"/>
          <w:b/>
          <w:sz w:val="26"/>
          <w:szCs w:val="26"/>
          <w:lang w:val="it-IT" w:eastAsia="en-US"/>
        </w:rPr>
        <w:t>ërgjithshme të kontraktuesit</w:t>
      </w:r>
    </w:p>
    <w:p w14:paraId="40450A68"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t’i kryejë shërbimet/furnizojë mallrat dhe përmbushi detyrimet e tij me të gjitha përpjekjet, eficiente dhe ekonomike në pajtim me teknikat dhe praktikat profesionale te pranuara ne përgjithësi.</w:t>
      </w:r>
    </w:p>
    <w:p w14:paraId="33AD1DD6"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ndjekë praktika të shëndosha të biznesit dhe të përdorë teknologji të avancuar dhe të përshtatshme si dhe metoda të sigurta.</w:t>
      </w:r>
    </w:p>
    <w:p w14:paraId="135E5D5B"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se kontrata kërkon kryerjen e shërbimeve këshillimore profesionale, kontraktuesi duhet të veprojë gjithmonë si një këshillues besnik i Agjencisë, në pajtim me rregullat dhe kodin e sjelljes të profesionit të tij dhe duhet që të mbështesi dhe ruajë gjithmonë interesin publik.</w:t>
      </w:r>
    </w:p>
    <w:p w14:paraId="263031E5" w14:textId="77777777" w:rsidR="000A0BBA" w:rsidRPr="000A0BBA" w:rsidRDefault="000A0BBA" w:rsidP="000A0BBA">
      <w:pPr>
        <w:numPr>
          <w:ilvl w:val="0"/>
          <w:numId w:val="1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 se kontrata kërkon kryerjen e shërbimeve këshillimore profesionale, kontraktuesi duhet të ushtrojë kujdes të plotë në marrëdhëniet me palët e treta duke përfshirë median dhe nuk duhet të marrë pjesë në veprime që janë jashte kompetences së tij në përfaqësimin e Agjencisë.</w:t>
      </w:r>
    </w:p>
    <w:p w14:paraId="21F6DCC2"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167FCBA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8</w:t>
      </w:r>
      <w:r w:rsidRPr="000A0BBA">
        <w:rPr>
          <w:rFonts w:ascii="Perpetua" w:eastAsia="Times New Roman" w:hAnsi="Perpetua" w:cs="Arial"/>
          <w:b/>
          <w:sz w:val="26"/>
          <w:szCs w:val="26"/>
          <w:lang w:val="it-IT" w:eastAsia="en-US"/>
        </w:rPr>
        <w:tab/>
        <w:t>Detyrimet e veçanta të kontraktuesit</w:t>
      </w:r>
    </w:p>
    <w:p w14:paraId="3FB4A2F4"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kryejë shërbimet/të furnizojë mallrat siç specifikohet tek Termat e Referencës/Specifikimet Teknike.</w:t>
      </w:r>
    </w:p>
    <w:p w14:paraId="0FDC49F4"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t’i paraqesë Agjencisë të gjitha shërbimet, në sasitë e përcaktuara, siç kërkohen nga kontrata duke përfshirë, por jo të kufizuara nga, të gjitha raportet, dokumentat, studimet, skicimet dhe planimetritë.</w:t>
      </w:r>
    </w:p>
    <w:p w14:paraId="110DCAEB" w14:textId="77777777" w:rsidR="000A0BBA" w:rsidRPr="000A0BBA" w:rsidRDefault="000A0BBA" w:rsidP="000A0BBA">
      <w:pPr>
        <w:numPr>
          <w:ilvl w:val="0"/>
          <w:numId w:val="2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raportet e lidhura me zbatimin e shërbimeve ose aktet e kolaudimit të mallrave siç kërkohet në kontratë.</w:t>
      </w:r>
    </w:p>
    <w:p w14:paraId="592E527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11E88C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9</w:t>
      </w:r>
      <w:r w:rsidRPr="000A0BBA">
        <w:rPr>
          <w:rFonts w:ascii="Perpetua" w:eastAsia="Times New Roman" w:hAnsi="Perpetua" w:cs="Arial"/>
          <w:b/>
          <w:sz w:val="26"/>
          <w:szCs w:val="26"/>
          <w:lang w:val="it-IT" w:eastAsia="en-US"/>
        </w:rPr>
        <w:tab/>
        <w:t>Specifikime dhe Skicime</w:t>
      </w:r>
    </w:p>
    <w:p w14:paraId="6B731E0D"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Në se kontrata kërkon shërbime skicimi, kontraktuesi duhet të përgatisë të gjitha specifikimet dhe skicimet duke përdorur sisteme të pranuara dhe të njohura në përgjithësi të pranueshme dhe të marrë parasysh standartet më të fundit. </w:t>
      </w:r>
    </w:p>
    <w:p w14:paraId="3A54C30C"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0CB739B"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10</w:t>
      </w:r>
      <w:r w:rsidRPr="000A0BBA">
        <w:rPr>
          <w:rFonts w:ascii="Perpetua" w:eastAsia="Times New Roman" w:hAnsi="Perpetua" w:cs="Arial"/>
          <w:b/>
          <w:sz w:val="26"/>
          <w:szCs w:val="26"/>
          <w:lang w:val="it-IT" w:eastAsia="en-US"/>
        </w:rPr>
        <w:tab/>
        <w:t>Lejet dhe Liçensat</w:t>
      </w:r>
    </w:p>
    <w:p w14:paraId="781EEFC0"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Kontraktuesi do të jetë përgjegjës për sigurimin e lejeve ose liçensave sipas kërkesave të ligjeve të Republikës së Shqipërisë për kryerjen e shërbimeve/furnizimeve të mallrave në këtë kontratë veç rastit kur palët bien dakord ndryshe.</w:t>
      </w:r>
    </w:p>
    <w:p w14:paraId="55E08EE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2D76BB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11</w:t>
      </w:r>
      <w:r w:rsidRPr="000A0BBA">
        <w:rPr>
          <w:rFonts w:ascii="Perpetua" w:eastAsia="Times New Roman" w:hAnsi="Perpetua" w:cs="Arial"/>
          <w:b/>
          <w:sz w:val="26"/>
          <w:szCs w:val="26"/>
          <w:lang w:val="it-IT" w:eastAsia="en-US"/>
        </w:rPr>
        <w:tab/>
        <w:t>Heqja dhe Zëvendësimi i Personelit Kryesor</w:t>
      </w:r>
    </w:p>
    <w:p w14:paraId="3D4C3AF9"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sigurojë aprovim paraprak me shkrim nga Agjencia përpara heqjes ose zëvendësimit të personelit kryesor siç përshkruhet në dokumentacionin e dorëzuar nga kontraktuesi.</w:t>
      </w:r>
    </w:p>
    <w:p w14:paraId="307F4716"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do të zëvendësojë çdo punonjës nëse Agjencia zbulon se personi ka kryer veprime të jashtëligjshme ose Agjencia është mjaft i pakënaqur nga puna e personit.</w:t>
      </w:r>
    </w:p>
    <w:p w14:paraId="1DD6EEA9"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bëhet e nevojshme të zëvendësohet ndonjë nga personeli kryesor, kontraktuesi duhet të sigurojë si zëvendësues një person me kualifikime ekuivalente ose më te mira.</w:t>
      </w:r>
    </w:p>
    <w:p w14:paraId="598E90CD" w14:textId="77777777" w:rsidR="000A0BBA" w:rsidRPr="000A0BBA" w:rsidRDefault="000A0BBA" w:rsidP="000A0BBA">
      <w:pPr>
        <w:numPr>
          <w:ilvl w:val="0"/>
          <w:numId w:val="2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Kontraktuesi do të paguajë kosto shtesë për zëvendësimin e personelit kryesor me përjashtim kur shkaku i zëvendësimit ka ardhur nga neglizhenca ose mungesa e kujdesit të Agjencisë. </w:t>
      </w:r>
    </w:p>
    <w:p w14:paraId="4D55E648"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737041E1"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12</w:t>
      </w:r>
      <w:r w:rsidRPr="000A0BBA">
        <w:rPr>
          <w:rFonts w:ascii="Perpetua" w:eastAsia="Times New Roman" w:hAnsi="Perpetua" w:cs="Arial"/>
          <w:b/>
          <w:sz w:val="26"/>
          <w:szCs w:val="26"/>
          <w:lang w:val="it-IT" w:eastAsia="en-US"/>
        </w:rPr>
        <w:tab/>
        <w:t xml:space="preserve"> Vendndodhja</w:t>
      </w:r>
    </w:p>
    <w:p w14:paraId="349C39E4" w14:textId="77777777" w:rsidR="000A0BBA" w:rsidRPr="000A0BBA" w:rsidRDefault="000A0BBA" w:rsidP="000A0BBA">
      <w:pPr>
        <w:numPr>
          <w:ilvl w:val="0"/>
          <w:numId w:val="2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Shërbimet/mallrat duhet të kryhen/furnizohen në vendin ose vendet e specifikuara në kontratë.</w:t>
      </w:r>
    </w:p>
    <w:p w14:paraId="6865C20F" w14:textId="77777777" w:rsidR="000A0BBA" w:rsidRPr="000A0BBA" w:rsidRDefault="000A0BBA" w:rsidP="000A0BBA">
      <w:pPr>
        <w:numPr>
          <w:ilvl w:val="0"/>
          <w:numId w:val="2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nuk është specifikuar vendi, Agjencia rezervon të drejtën të aprovojë vendin ose vendet e kryerjes së shërbimeve, megjithatë, aprovimi nuk duhet të vonohet ne mënyrë të paarsyeshme.</w:t>
      </w:r>
    </w:p>
    <w:p w14:paraId="22D2984F"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429E6E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13</w:t>
      </w:r>
      <w:r w:rsidRPr="000A0BBA">
        <w:rPr>
          <w:rFonts w:ascii="Perpetua" w:eastAsia="Times New Roman" w:hAnsi="Perpetua" w:cs="Arial"/>
          <w:b/>
          <w:sz w:val="26"/>
          <w:szCs w:val="26"/>
          <w:lang w:val="it-IT" w:eastAsia="en-US"/>
        </w:rPr>
        <w:tab/>
        <w:t>Siguracioni i Përgjegjësisë Profesionale</w:t>
      </w:r>
    </w:p>
    <w:p w14:paraId="568B8AA6" w14:textId="77777777" w:rsidR="000A0BBA" w:rsidRPr="000A0BBA" w:rsidRDefault="000A0BBA" w:rsidP="000A0BBA">
      <w:pPr>
        <w:numPr>
          <w:ilvl w:val="0"/>
          <w:numId w:val="2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duhet të mbajë siguracion për përgjegjësi profesionale sipas rregullave dhe praktikave të njohura në përgjithësi për profesionin për ta zhdëmtuar Agjencinë për dëme të rezultuara nga neglizhenca, gabimet ose mangësitë, në kryerjen e shërbimeve, sipas përcaktimeve të Agjencisë.</w:t>
      </w:r>
    </w:p>
    <w:p w14:paraId="4252E9A2" w14:textId="77777777" w:rsidR="000A0BBA" w:rsidRPr="000A0BBA" w:rsidRDefault="000A0BBA" w:rsidP="000A0BBA">
      <w:pPr>
        <w:numPr>
          <w:ilvl w:val="0"/>
          <w:numId w:val="2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nuk është përcaktuar në kontratë shuma minimale e siguracionit, Agjencia duhet të sigurojë siguracion në shumën e njohur në përgjithësi si të mjaftueshme nën rrethanat e shërbimeve që po sigurohen.</w:t>
      </w:r>
    </w:p>
    <w:p w14:paraId="01D9B1D7"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7882B3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14</w:t>
      </w:r>
      <w:r w:rsidRPr="000A0BBA">
        <w:rPr>
          <w:rFonts w:ascii="Perpetua" w:eastAsia="Times New Roman" w:hAnsi="Perpetua" w:cs="Arial"/>
          <w:b/>
          <w:sz w:val="26"/>
          <w:szCs w:val="26"/>
          <w:lang w:val="it-IT" w:eastAsia="en-US"/>
        </w:rPr>
        <w:tab/>
        <w:t>Çmimi i Kontratës</w:t>
      </w:r>
    </w:p>
    <w:p w14:paraId="5DEFD4D2"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Çmimi i kontratës duhet të jetë çmimi i ofruar në ofertën e kontraktuesit dhe i pranuar nga Agjencia.</w:t>
      </w:r>
    </w:p>
    <w:p w14:paraId="54C47153" w14:textId="77777777" w:rsidR="000A0BBA" w:rsidRDefault="000A0BBA" w:rsidP="000A0BBA">
      <w:pPr>
        <w:autoSpaceDE w:val="0"/>
        <w:autoSpaceDN w:val="0"/>
        <w:adjustRightInd w:val="0"/>
        <w:jc w:val="both"/>
        <w:rPr>
          <w:rFonts w:ascii="Perpetua" w:hAnsi="Perpetua" w:cs="Arial"/>
          <w:sz w:val="26"/>
          <w:szCs w:val="26"/>
          <w:lang w:val="it-IT"/>
        </w:rPr>
      </w:pPr>
    </w:p>
    <w:p w14:paraId="0F3C72B8" w14:textId="77777777" w:rsidR="000A0BBA" w:rsidRDefault="000A0BBA" w:rsidP="000A0BBA">
      <w:pPr>
        <w:autoSpaceDE w:val="0"/>
        <w:autoSpaceDN w:val="0"/>
        <w:adjustRightInd w:val="0"/>
        <w:jc w:val="both"/>
        <w:rPr>
          <w:rFonts w:ascii="Perpetua" w:hAnsi="Perpetua" w:cs="Arial"/>
          <w:sz w:val="26"/>
          <w:szCs w:val="26"/>
          <w:lang w:val="it-IT"/>
        </w:rPr>
      </w:pPr>
    </w:p>
    <w:p w14:paraId="1D09B019"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17B56BDA"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15</w:t>
      </w:r>
      <w:r w:rsidRPr="000A0BBA">
        <w:rPr>
          <w:rFonts w:ascii="Perpetua" w:eastAsia="Times New Roman" w:hAnsi="Perpetua" w:cs="Arial"/>
          <w:b/>
          <w:sz w:val="26"/>
          <w:szCs w:val="26"/>
          <w:lang w:val="it-IT" w:eastAsia="en-US"/>
        </w:rPr>
        <w:tab/>
        <w:t>Afatet e Pagesës</w:t>
      </w:r>
    </w:p>
    <w:p w14:paraId="25F74996"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Çmimi i kontratës, duke përfshirë çdo pagesë paraprake, duhet të paguhen në kohë siç specifikohet në kontratë.</w:t>
      </w:r>
    </w:p>
    <w:p w14:paraId="1ACECC99"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pagesa duhet bërë në monedhë Shqiptare. Kursi i shkëmbimit i monedhave të ndryshme do të jetë kursi i Bankës së Shqipërisë në ditën e pagesës.</w:t>
      </w:r>
    </w:p>
    <w:p w14:paraId="0A8BB98A"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kërkesa e kontraktuesit për pagesë duhet t’i bëhet Agjencisë me shkrim. Për çdo kërkesë, kontraktuesi duhet të paraqesë origjinalin dhe kopjen së bashku me një listë të ku përshkruan shërbimet e kryera/mallrat e furnizuara për të cilat duhet paguar.</w:t>
      </w:r>
    </w:p>
    <w:p w14:paraId="2D59A033"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nga një dispozitë tjetër në kontratë, pagesa për shërbimet do të bëhet brenda _______________ ditëve kalendarike nga dita që janë kryer shërbimet, dorëzimi është paraqitur ose arritur, ose nga dita e marrjes së kërkesës për pagesë cilado të jetë më e vonë.</w:t>
      </w:r>
    </w:p>
    <w:p w14:paraId="62639FCA" w14:textId="77777777" w:rsidR="000A0BBA" w:rsidRPr="000A0BBA" w:rsidRDefault="000A0BBA" w:rsidP="000A0BBA">
      <w:pPr>
        <w:numPr>
          <w:ilvl w:val="0"/>
          <w:numId w:val="2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Data e pagesës do të jëte dita që fondet debitohen nga llogaria e Agjencisë.</w:t>
      </w:r>
    </w:p>
    <w:p w14:paraId="22F5EB5D"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4F53269A"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16</w:t>
      </w:r>
      <w:r w:rsidRPr="000A0BBA">
        <w:rPr>
          <w:rFonts w:ascii="Perpetua" w:eastAsia="Times New Roman" w:hAnsi="Perpetua" w:cs="Arial"/>
          <w:b/>
          <w:sz w:val="26"/>
          <w:szCs w:val="26"/>
          <w:lang w:val="it-IT" w:eastAsia="en-US"/>
        </w:rPr>
        <w:tab/>
        <w:t>Vonesa në Bërjen e Pagesës</w:t>
      </w:r>
    </w:p>
    <w:p w14:paraId="43FCB74A" w14:textId="77777777" w:rsidR="000A0BBA" w:rsidRPr="000A0BBA" w:rsidRDefault="000A0BBA" w:rsidP="000A0BBA">
      <w:pPr>
        <w:numPr>
          <w:ilvl w:val="0"/>
          <w:numId w:val="2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Dëmet e llogaritura, të shkaktuara si rezultat i vonesës në pagesë, konsistojnë në kamaten që fillon nga data e vonesës së Agjencisë, në monedhën zyrtare të vendit ku do të bëhet pagesa. Përqindja e kamatës parashikohet me ligj.  Në fund të çdo viti, interesi i maturuar i shtohet shumës totale, mbi të cilën është llogaritur interesi i maturuar.   </w:t>
      </w:r>
    </w:p>
    <w:p w14:paraId="51106773" w14:textId="77777777" w:rsidR="000A0BBA" w:rsidRPr="000A0BBA" w:rsidRDefault="000A0BBA" w:rsidP="000A0BBA">
      <w:pPr>
        <w:numPr>
          <w:ilvl w:val="0"/>
          <w:numId w:val="2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Kamata ligjore paguhet pa detyruar kontraktuesin të provojë ndonjë dëm. Nëse kontraktuesi provon se ka pësuar një dëm më të madh se kamata ligjore, Agjencia duhet të paguajë pjesën e mbetur të dëmit.   </w:t>
      </w:r>
    </w:p>
    <w:p w14:paraId="7D5D913F"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99A225D"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17</w:t>
      </w:r>
      <w:r w:rsidRPr="000A0BBA">
        <w:rPr>
          <w:rFonts w:ascii="Perpetua" w:eastAsia="Times New Roman" w:hAnsi="Perpetua" w:cs="Arial"/>
          <w:b/>
          <w:sz w:val="26"/>
          <w:szCs w:val="26"/>
          <w:lang w:val="it-IT" w:eastAsia="en-US"/>
        </w:rPr>
        <w:tab/>
        <w:t>Ndryshimi i Ligjeve dhe Rregulloreve</w:t>
      </w:r>
    </w:p>
    <w:p w14:paraId="792502A7"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kontraktuesi është ndikuar në përmbushjen e detyrimeve të tij sipas kontratës.</w:t>
      </w:r>
    </w:p>
    <w:p w14:paraId="1BE3BBB4"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0AA4A5C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18</w:t>
      </w:r>
      <w:r w:rsidRPr="000A0BBA">
        <w:rPr>
          <w:rFonts w:ascii="Perpetua" w:eastAsia="Times New Roman" w:hAnsi="Perpetua" w:cs="Arial"/>
          <w:b/>
          <w:sz w:val="26"/>
          <w:szCs w:val="26"/>
          <w:lang w:val="it-IT" w:eastAsia="en-US"/>
        </w:rPr>
        <w:tab/>
        <w:t>Forca Madhore</w:t>
      </w:r>
    </w:p>
    <w:p w14:paraId="6977D43F"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nuk duhet të mbajë përgjegjësi për mospërmbushjen ose përmbushjen e gabuar të detyrimeve të kontratës, dëmet e likuiduara ose ndërprerjen për mosplotësim nëse dhe deri në masën që vonesa në zbatim ose ndonjë dështim tjetër në zbatimin e detyrimeve të tij sipas kontratës vijnë si rezultat i ndodhjes së Forcës Madhore.</w:t>
      </w:r>
    </w:p>
    <w:p w14:paraId="35166DBF"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Për qëllimet e këtij neni “Forcë Madhore” do të thotë një ngjarje e paparashikueshme jashtë kontrollit të kontraktuesit mbi fajin ose neglizhimin. Ngjarje të tilla mund të përfshijnë, por nuk janë të limituara nga, veprimet e Agjencisë qoftë në kapacitetin e saj sovran ose kontraktual, lufta ose revolucionet, zjarri, përmbytja, tërmeti, epidemitë, shtrëngime të karantinës dhe embargo tranziti.</w:t>
      </w:r>
    </w:p>
    <w:p w14:paraId="387D11B4" w14:textId="77777777" w:rsidR="000A0BBA" w:rsidRPr="000A0BBA" w:rsidRDefault="000A0BBA" w:rsidP="000A0BBA">
      <w:pPr>
        <w:numPr>
          <w:ilvl w:val="0"/>
          <w:numId w:val="2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Në se ndodh ndonjë situatë e Forcës Madhore, kontraktuesi duhet të njoftojë menjeherë Agjencinë. Me përjashtim kur Agjencia jep direktiva të ndryshme, Kontraktuesi duhet të </w:t>
      </w:r>
      <w:r w:rsidRPr="000A0BBA">
        <w:rPr>
          <w:rFonts w:ascii="Perpetua" w:hAnsi="Perpetua" w:cs="Arial"/>
          <w:sz w:val="26"/>
          <w:szCs w:val="26"/>
          <w:lang w:val="it-IT"/>
        </w:rPr>
        <w:lastRenderedPageBreak/>
        <w:t>vazhdojë të zbatojë detyrimet e tij sipas kontratës në masën praktikisht të arsyeshme dhe duhet të kërkojë të gjitha mjetet e arsyeshme për zbatimin që nuk pengohet nga Forca Madhore.</w:t>
      </w:r>
    </w:p>
    <w:p w14:paraId="311CEDA6"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3DD5C92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19</w:t>
      </w:r>
      <w:r w:rsidRPr="000A0BBA">
        <w:rPr>
          <w:rFonts w:ascii="Perpetua" w:eastAsia="Times New Roman" w:hAnsi="Perpetua" w:cs="Arial"/>
          <w:b/>
          <w:sz w:val="26"/>
          <w:szCs w:val="26"/>
          <w:lang w:val="it-IT" w:eastAsia="en-US"/>
        </w:rPr>
        <w:tab/>
        <w:t>Vonesa në Zbatim dhe Zgjatja e Afatit</w:t>
      </w:r>
    </w:p>
    <w:p w14:paraId="4D93B550"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kur parashikohet ndryshe, kontraktuesi duhet të fillojë zbatimin e kontratës menjëherë pas nënshkrimit të saj.</w:t>
      </w:r>
    </w:p>
    <w:p w14:paraId="369FA278"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Me përjashtim të rastit kur Agjencia është dakord për zgjatje të afatit të kontratës, Autoriteti Kontraktues ka të drejtë të likuidojë dëmet për vonesën në zbatim nëse Kontraktuesi dështon në kryerjen e Shërbimeve brenda periudhës së Kontratës.</w:t>
      </w:r>
    </w:p>
    <w:p w14:paraId="2528985B"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zbresë shumën e dëmeve të likuiduara që duhet paguar nga shuma e pagesës ndaj Kontraktuesit. Në rast të tillë Agjencia duhet t’i japë kontraktuesit njoftim me shkrim për shumën dhe arsyen e zbritjes.</w:t>
      </w:r>
    </w:p>
    <w:p w14:paraId="2169AED5"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do të jetë dakort për një zgjatje të afatit në rastin e Forcës Madhore.</w:t>
      </w:r>
    </w:p>
    <w:p w14:paraId="6E64D7B3" w14:textId="77777777" w:rsidR="000A0BBA" w:rsidRPr="000A0BBA" w:rsidRDefault="000A0BBA" w:rsidP="000A0BBA">
      <w:pPr>
        <w:numPr>
          <w:ilvl w:val="0"/>
          <w:numId w:val="2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jetë dakort për zgjatje të afatit edhe në rrethana të tjera nëse është në interesin publik për ta bërë këtë. Ne rast se kontraktuesi ndeshet me kushte që pengojnë zbatimin në kohë, kontraktuesi duhet të njoftojë menjëherë Agjencinë me shkrim për vonesën, shkakun dhe datën e propozuar të përfundimit të shërbimeve/dorëzimit të mallrave. Agjencia duhet të vlerësojë kërkesën. Nëse Agjencia është dakort me vonesën, zgjatja do të hyjë në fuqi me një amendament me shkrim të kontratës të nënshkruar nga Agjencia dhe kontraktuesi.</w:t>
      </w:r>
    </w:p>
    <w:p w14:paraId="2DB3E251"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68FE13AB"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20</w:t>
      </w:r>
      <w:r w:rsidRPr="000A0BBA">
        <w:rPr>
          <w:rFonts w:ascii="Perpetua" w:eastAsia="Times New Roman" w:hAnsi="Perpetua" w:cs="Arial"/>
          <w:b/>
          <w:sz w:val="26"/>
          <w:szCs w:val="26"/>
          <w:lang w:val="it-IT" w:eastAsia="en-US"/>
        </w:rPr>
        <w:tab/>
        <w:t>Likuidimi i Dëmeve për Dorëzimin e Vonuar</w:t>
      </w:r>
    </w:p>
    <w:p w14:paraId="76456394"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Dëmet e likuidueshme për kryerjen e vonuar të shërbimeve/dorëzimin e vonuar të mallrave do të llogariten me tarifat e mëposhtme ditore:</w:t>
      </w:r>
    </w:p>
    <w:p w14:paraId="5F0A2A83" w14:textId="77777777" w:rsidR="000A0BBA" w:rsidRP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Për kontratat me periudhë zbatimi jo më shumë se 6 muaj, tarifa ditore do të jetë 4/1000 të vlerës koresponduese të mbetur pa u zbatuar nga çmimi total i kontratës, por kjo vlerë do të llogaritet minimalisht mbi 25% të vlerës së kontratës.</w:t>
      </w:r>
    </w:p>
    <w:p w14:paraId="240DC646" w14:textId="77777777" w:rsidR="000A0BBA" w:rsidRP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Për kontratat me periudhë zbatimi jo më shumë se 12 muaj, tarifa ditore do të jetë 2/1000 të vlerës koresponduese të mbetur pa u zbatuar nga çmimi total i kontratës por kjo vlerë do të llogaritet minimalisht mbi 25% të vlerës së kontratës.</w:t>
      </w:r>
    </w:p>
    <w:p w14:paraId="3F7C275F" w14:textId="77777777" w:rsidR="000A0BBA" w:rsidRDefault="000A0BBA" w:rsidP="000A0BBA">
      <w:pPr>
        <w:pStyle w:val="BodyText"/>
        <w:numPr>
          <w:ilvl w:val="0"/>
          <w:numId w:val="28"/>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Për kontratat me periudhë zbatimi më shumë se 12 muaj, tarifa ditore do të jetë 1/1000 të vlerës koresponduese të mbetur pa u zbatuar nga çmimi total i kontratës por kjo vlerë do të llogaritet minimalisht mbi 25% të vlerës së kontratës.</w:t>
      </w:r>
    </w:p>
    <w:p w14:paraId="18FF4D58" w14:textId="77777777" w:rsidR="000A0BBA" w:rsidRPr="000A0BBA" w:rsidRDefault="000A0BBA" w:rsidP="000A0BBA">
      <w:pPr>
        <w:pStyle w:val="BodyText"/>
        <w:spacing w:after="0"/>
        <w:ind w:left="1068"/>
        <w:jc w:val="both"/>
        <w:rPr>
          <w:rFonts w:ascii="Perpetua" w:eastAsia="Times New Roman" w:hAnsi="Perpetua" w:cs="Arial"/>
          <w:sz w:val="26"/>
          <w:szCs w:val="26"/>
          <w:lang w:val="it-IT" w:eastAsia="en-US"/>
        </w:rPr>
      </w:pPr>
    </w:p>
    <w:p w14:paraId="1546D6AE"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21</w:t>
      </w:r>
      <w:r w:rsidRPr="000A0BBA">
        <w:rPr>
          <w:rFonts w:ascii="Perpetua" w:eastAsia="Times New Roman" w:hAnsi="Perpetua" w:cs="Arial"/>
          <w:b/>
          <w:sz w:val="26"/>
          <w:szCs w:val="26"/>
          <w:lang w:val="it-IT" w:eastAsia="en-US"/>
        </w:rPr>
        <w:tab/>
        <w:t>Negociatat dhe Amendamentet</w:t>
      </w:r>
    </w:p>
    <w:p w14:paraId="59A67D0B" w14:textId="77777777" w:rsidR="000A0BBA" w:rsidRPr="000A0BBA" w:rsidRDefault="000A0BBA" w:rsidP="000A0BBA">
      <w:pPr>
        <w:numPr>
          <w:ilvl w:val="0"/>
          <w:numId w:val="2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 xml:space="preserve">Asnjë amendament ose variacion tjetër i kontratës nuk do të jetë i vlefshëm pa qënë me shkrim, me datë, t’i referohet shprehimisht kontratës dhe nënshkruhet nga një përfaqësues i autorizuar i kontraktuesit dhe Agjencisë. </w:t>
      </w:r>
    </w:p>
    <w:p w14:paraId="6317F2CC" w14:textId="77777777" w:rsidR="000A0BBA" w:rsidRPr="000A0BBA" w:rsidRDefault="000A0BBA" w:rsidP="000A0BBA">
      <w:pPr>
        <w:numPr>
          <w:ilvl w:val="0"/>
          <w:numId w:val="2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heqje dorë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14:paraId="28CA7A37"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7ABF5E5A"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A93A2C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22</w:t>
      </w:r>
      <w:r w:rsidRPr="000A0BBA">
        <w:rPr>
          <w:rFonts w:ascii="Perpetua" w:eastAsia="Times New Roman" w:hAnsi="Perpetua" w:cs="Arial"/>
          <w:b/>
          <w:sz w:val="26"/>
          <w:szCs w:val="26"/>
          <w:lang w:val="it-IT" w:eastAsia="en-US"/>
        </w:rPr>
        <w:tab/>
        <w:t>Ndryshimi i Porosisë</w:t>
      </w:r>
    </w:p>
    <w:p w14:paraId="2CD76390"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D71487">
        <w:rPr>
          <w:rFonts w:ascii="Perpetua" w:hAnsi="Perpetua" w:cs="Arial"/>
          <w:sz w:val="26"/>
          <w:szCs w:val="26"/>
          <w:lang w:val="it-IT"/>
        </w:rPr>
        <w:t>Agjencia rezervon të drejtën të porosisë shërbime/mallra shtesë deri në një sasi që nuk i kalon 20% të çmimit total të kontratës.</w:t>
      </w:r>
      <w:r w:rsidRPr="000A0BBA">
        <w:rPr>
          <w:rFonts w:ascii="Perpetua" w:hAnsi="Perpetua" w:cs="Arial"/>
          <w:sz w:val="26"/>
          <w:szCs w:val="26"/>
          <w:lang w:val="it-IT"/>
        </w:rPr>
        <w:t xml:space="preserve"> </w:t>
      </w:r>
    </w:p>
    <w:p w14:paraId="5E134D8C"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2592E39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23</w:t>
      </w:r>
      <w:r w:rsidRPr="000A0BBA">
        <w:rPr>
          <w:rFonts w:ascii="Perpetua" w:eastAsia="Times New Roman" w:hAnsi="Perpetua" w:cs="Arial"/>
          <w:b/>
          <w:sz w:val="26"/>
          <w:szCs w:val="26"/>
          <w:lang w:val="it-IT" w:eastAsia="en-US"/>
        </w:rPr>
        <w:tab/>
        <w:t>Ndërprerja për Mosplotësim</w:t>
      </w:r>
    </w:p>
    <w:p w14:paraId="0F3177F0" w14:textId="77777777" w:rsidR="000A0BBA" w:rsidRPr="000A0BBA" w:rsidRDefault="000A0BBA" w:rsidP="000A0BBA">
      <w:pPr>
        <w:numPr>
          <w:ilvl w:val="1"/>
          <w:numId w:val="3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tërësi ose pjesërisht nëse:</w:t>
      </w:r>
    </w:p>
    <w:p w14:paraId="77D2FD7D" w14:textId="77777777" w:rsidR="000A0BBA" w:rsidRPr="000A0BBA" w:rsidRDefault="000A0BBA" w:rsidP="000A0BBA">
      <w:pPr>
        <w:pStyle w:val="BodyText"/>
        <w:numPr>
          <w:ilvl w:val="0"/>
          <w:numId w:val="31"/>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Kontraktuesi dështon të kryejë shërbimet/të furnizojë mallrat brenda periudhës së specifikuar në kontratë ose brenda zgjatjes së dhënë; ose,</w:t>
      </w:r>
    </w:p>
    <w:p w14:paraId="7453934D" w14:textId="77777777" w:rsidR="000A0BBA" w:rsidRPr="000A0BBA" w:rsidRDefault="000A0BBA" w:rsidP="000A0BBA">
      <w:pPr>
        <w:pStyle w:val="BodyText"/>
        <w:numPr>
          <w:ilvl w:val="0"/>
          <w:numId w:val="31"/>
        </w:numPr>
        <w:spacing w:after="0"/>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Kontraktuesi dështon të zbatojë ndonjë detyrim tjetër të kontratës.</w:t>
      </w:r>
    </w:p>
    <w:p w14:paraId="4546EA95" w14:textId="77777777" w:rsidR="000A0BBA" w:rsidRPr="000A0BBA" w:rsidRDefault="000A0BBA" w:rsidP="000A0BBA">
      <w:pPr>
        <w:numPr>
          <w:ilvl w:val="1"/>
          <w:numId w:val="3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njoftim me shkrim për ndërprerjen për mosplotësim ndreqjen e mospolotësimit dhe gabimeve me përjashtim kur ndërprerja është bërë për veprime korruptive ose të paligjshme, rast në të cilin ndërprerja do të jetë e menjëhershme.</w:t>
      </w:r>
    </w:p>
    <w:p w14:paraId="4CA2287A" w14:textId="77777777" w:rsidR="000A0BBA" w:rsidRPr="000A0BBA" w:rsidRDefault="000A0BBA" w:rsidP="000A0BBA">
      <w:pPr>
        <w:autoSpaceDE w:val="0"/>
        <w:autoSpaceDN w:val="0"/>
        <w:adjustRightInd w:val="0"/>
        <w:ind w:left="360"/>
        <w:jc w:val="both"/>
        <w:rPr>
          <w:rFonts w:ascii="Perpetua" w:hAnsi="Perpetua" w:cs="Arial"/>
          <w:sz w:val="26"/>
          <w:szCs w:val="26"/>
          <w:lang w:val="it-IT"/>
        </w:rPr>
      </w:pPr>
    </w:p>
    <w:p w14:paraId="03F79BB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24</w:t>
      </w:r>
      <w:r w:rsidRPr="000A0BBA">
        <w:rPr>
          <w:rFonts w:ascii="Perpetua" w:eastAsia="Times New Roman" w:hAnsi="Perpetua" w:cs="Arial"/>
          <w:b/>
          <w:sz w:val="26"/>
          <w:szCs w:val="26"/>
          <w:lang w:val="it-IT" w:eastAsia="en-US"/>
        </w:rPr>
        <w:tab/>
        <w:t>Ndërprerja për Shkak të Falimentimit</w:t>
      </w:r>
    </w:p>
    <w:p w14:paraId="4D1CF187" w14:textId="77777777" w:rsidR="000A0BBA" w:rsidRPr="000A0BBA" w:rsidRDefault="000A0BBA" w:rsidP="000A0BBA">
      <w:pPr>
        <w:numPr>
          <w:ilvl w:val="0"/>
          <w:numId w:val="3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çdo kohë nëse kontraktuesi falimenton ose bëhet i paaftë të paguajë.</w:t>
      </w:r>
    </w:p>
    <w:p w14:paraId="6A6A972A" w14:textId="77777777" w:rsidR="000A0BBA" w:rsidRPr="000A0BBA" w:rsidRDefault="000A0BBA" w:rsidP="000A0BBA">
      <w:pPr>
        <w:numPr>
          <w:ilvl w:val="0"/>
          <w:numId w:val="32"/>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njoftim me shkrim për ndërprerjen.</w:t>
      </w:r>
    </w:p>
    <w:p w14:paraId="16361F45"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355A5AF5"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25</w:t>
      </w:r>
      <w:r w:rsidRPr="000A0BBA">
        <w:rPr>
          <w:rFonts w:ascii="Perpetua" w:eastAsia="Times New Roman" w:hAnsi="Perpetua" w:cs="Arial"/>
          <w:b/>
          <w:sz w:val="26"/>
          <w:szCs w:val="26"/>
          <w:lang w:val="it-IT" w:eastAsia="en-US"/>
        </w:rPr>
        <w:tab/>
        <w:t>Ndërprerja për Shkak të Interesit Publik</w:t>
      </w:r>
    </w:p>
    <w:p w14:paraId="66602804"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ndërpresë kontratën në çdo kohë nëse gjykon se ky veprim duhet ndërmarrë për t’i shërbyer sa më mirë interesit publik.</w:t>
      </w:r>
    </w:p>
    <w:p w14:paraId="11EC1871"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t’i japi kontraktuesit lajmërim me shkrim për ndërprerjen.</w:t>
      </w:r>
    </w:p>
    <w:p w14:paraId="29726B9D" w14:textId="77777777" w:rsidR="000A0BBA" w:rsidRPr="000A0BBA" w:rsidRDefault="000A0BBA" w:rsidP="000A0BBA">
      <w:pPr>
        <w:numPr>
          <w:ilvl w:val="0"/>
          <w:numId w:val="33"/>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duhet të paguajë kontraktuesin për të gjitha shërbimet e kryera/mallrat e furnizuara përpara ndërprerjes dhe duhet t’i paguajë kontraktuesit dëmet e shkaktuara për kryerjen e pjesshme të shërbimeve/furnizimin e mallrave. Në llogaritjen e shumës së dëmeve, kontraktuesi do të kërkohet të ndërmarrë të gjitha veprimet e nevojshme për të minimizuar dëmet.</w:t>
      </w:r>
    </w:p>
    <w:p w14:paraId="2597213B"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31E29AF1"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26</w:t>
      </w:r>
      <w:r w:rsidRPr="000A0BBA">
        <w:rPr>
          <w:rFonts w:ascii="Perpetua" w:eastAsia="Times New Roman" w:hAnsi="Perpetua" w:cs="Arial"/>
          <w:b/>
          <w:sz w:val="26"/>
          <w:szCs w:val="26"/>
          <w:lang w:val="it-IT" w:eastAsia="en-US"/>
        </w:rPr>
        <w:tab/>
        <w:t>Nënkontrata</w:t>
      </w:r>
    </w:p>
    <w:p w14:paraId="5D5EE677"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Një nënkontratë do të jetë e vlefshme vetëm nëse është në formën e një marrëveshjeje të shkruar me anë të së cilës kontraktuesi ori i beson kryerjen e një pjese të detyrimeve të kontratës së tij një pale të tretë.</w:t>
      </w:r>
    </w:p>
    <w:p w14:paraId="1CBC580C" w14:textId="0FDC326C"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Kontraktuesi nuk duhet të nënkontraktojë pa aprovimin paraprak me shkrim të Agjencisë dhe jo më shumë se 40% të vlerës së kontratës.  Kontraktuesi duhet të njoftojë Agjencinë për elementet e kontratës që nënkontraktohet dhe dokumentacionin që provon aftësinë e nënkontraktorit. Agjencia duhet të lajmërojë kontraktuesin orin për vendimin e tij, brenda 5 ditëve nga marrja e njoftimit, duke shprehur arsyet nëse e aprovon apo jo atë.</w:t>
      </w:r>
    </w:p>
    <w:p w14:paraId="008A7EA8"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mund të parashikojë pagesa direkte tek nënkontraktori për shërbimet/mallrat që do të furnizojë.</w:t>
      </w:r>
    </w:p>
    <w:p w14:paraId="5C29B2A5"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Kur kontraktuesi ka ndër mend të realizojë një pjesë të punimeve me nën-kontraktues, duhet të paraqesë gjithë dokumentacionin e kërkuar për nënkontraktuesin si dhe punimet konkrete që do të japë me nënsipërmarrje.</w:t>
      </w:r>
    </w:p>
    <w:p w14:paraId="46B745F3" w14:textId="77777777" w:rsidR="000A0BBA" w:rsidRPr="000A0BBA" w:rsidRDefault="000A0BBA" w:rsidP="000A0BBA">
      <w:pPr>
        <w:numPr>
          <w:ilvl w:val="0"/>
          <w:numId w:val="34"/>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Kontraktori mbetet plotësisht përgjegjës për zbatimin e kontratës panvarësisht nga sjellja e nënkontraktorit.</w:t>
      </w:r>
    </w:p>
    <w:p w14:paraId="000350B3"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1A3B993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27</w:t>
      </w:r>
      <w:r w:rsidRPr="000A0BBA">
        <w:rPr>
          <w:rFonts w:ascii="Perpetua" w:eastAsia="Times New Roman" w:hAnsi="Perpetua" w:cs="Arial"/>
          <w:b/>
          <w:sz w:val="26"/>
          <w:szCs w:val="26"/>
          <w:lang w:val="it-IT" w:eastAsia="en-US"/>
        </w:rPr>
        <w:tab/>
        <w:t>Transferimi i të Drejtave</w:t>
      </w:r>
    </w:p>
    <w:p w14:paraId="7B711FE1"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Kontraktuesi nuk duhet të transferojë, tërësisht ose pjesërisht, detyrimet e tij sipas kontratës me përjashtim kur jepet miratimi paraprak i Agjencisë.</w:t>
      </w:r>
    </w:p>
    <w:p w14:paraId="3DE0E70C" w14:textId="77777777" w:rsidR="000A0BBA" w:rsidRPr="000A0BBA" w:rsidRDefault="000A0BBA" w:rsidP="000A0BBA">
      <w:pPr>
        <w:autoSpaceDE w:val="0"/>
        <w:autoSpaceDN w:val="0"/>
        <w:adjustRightInd w:val="0"/>
        <w:jc w:val="both"/>
        <w:rPr>
          <w:rFonts w:ascii="Perpetua" w:hAnsi="Perpetua" w:cs="Arial"/>
          <w:sz w:val="26"/>
          <w:szCs w:val="26"/>
          <w:lang w:val="it-IT"/>
        </w:rPr>
      </w:pPr>
    </w:p>
    <w:p w14:paraId="780C939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28</w:t>
      </w:r>
      <w:r w:rsidRPr="000A0BBA">
        <w:rPr>
          <w:rFonts w:ascii="Perpetua" w:eastAsia="Times New Roman" w:hAnsi="Perpetua" w:cs="Arial"/>
          <w:b/>
          <w:sz w:val="26"/>
          <w:szCs w:val="26"/>
          <w:lang w:val="it-IT" w:eastAsia="en-US"/>
        </w:rPr>
        <w:tab/>
        <w:t>Sigurimi i Kontratës</w:t>
      </w:r>
    </w:p>
    <w:p w14:paraId="15871F10" w14:textId="77777777" w:rsidR="000A0BBA" w:rsidRPr="00236011" w:rsidRDefault="000A0BBA" w:rsidP="000A0BBA">
      <w:pPr>
        <w:numPr>
          <w:ilvl w:val="0"/>
          <w:numId w:val="35"/>
        </w:numPr>
        <w:autoSpaceDE w:val="0"/>
        <w:autoSpaceDN w:val="0"/>
        <w:adjustRightInd w:val="0"/>
        <w:ind w:left="360"/>
        <w:jc w:val="both"/>
        <w:rPr>
          <w:rFonts w:ascii="Perpetua" w:hAnsi="Perpetua" w:cs="Arial"/>
          <w:sz w:val="26"/>
          <w:szCs w:val="26"/>
          <w:lang w:val="it-IT"/>
        </w:rPr>
      </w:pPr>
      <w:r w:rsidRPr="00236011">
        <w:rPr>
          <w:rFonts w:ascii="Perpetua" w:hAnsi="Perpetua" w:cs="Arial"/>
          <w:sz w:val="26"/>
          <w:szCs w:val="26"/>
          <w:lang w:val="it-IT"/>
        </w:rPr>
        <w:t>Përpara nënshkrimit të kontratës, kontraktuesi duhet t’i dorëzojë Agjencisë sigurimin e kontratës në shumën dhe formën e kërkuar.</w:t>
      </w:r>
    </w:p>
    <w:p w14:paraId="7BBF7191" w14:textId="77777777" w:rsidR="000A0BBA" w:rsidRPr="000A0BBA" w:rsidRDefault="000A0BBA" w:rsidP="000A0BBA">
      <w:pPr>
        <w:numPr>
          <w:ilvl w:val="0"/>
          <w:numId w:val="35"/>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Shuma e sigurimit të kontratës duhet t’i paguhet Agjencisë si kompensim për çdo humbje të rezultuar nga dështimi i kontraktuesit në plotësimin e detyrimeve të tij sipas kontratës.</w:t>
      </w:r>
    </w:p>
    <w:p w14:paraId="7A74AFD3" w14:textId="77777777" w:rsidR="000A0BBA" w:rsidRDefault="000A0BBA" w:rsidP="000A0BBA">
      <w:pPr>
        <w:pStyle w:val="BodyText"/>
        <w:tabs>
          <w:tab w:val="left" w:pos="1080"/>
        </w:tabs>
        <w:jc w:val="both"/>
        <w:rPr>
          <w:rFonts w:ascii="Perpetua" w:eastAsia="Times New Roman" w:hAnsi="Perpetua" w:cs="Arial"/>
          <w:b/>
          <w:sz w:val="26"/>
          <w:szCs w:val="26"/>
          <w:lang w:val="it-IT" w:eastAsia="en-US"/>
        </w:rPr>
      </w:pPr>
    </w:p>
    <w:p w14:paraId="698A1E12"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29</w:t>
      </w:r>
      <w:r w:rsidRPr="000A0BBA">
        <w:rPr>
          <w:rFonts w:ascii="Perpetua" w:eastAsia="Times New Roman" w:hAnsi="Perpetua" w:cs="Arial"/>
          <w:b/>
          <w:sz w:val="26"/>
          <w:szCs w:val="26"/>
          <w:lang w:val="it-IT" w:eastAsia="en-US"/>
        </w:rPr>
        <w:tab/>
        <w:t>Baza Ligjore</w:t>
      </w:r>
    </w:p>
    <w:p w14:paraId="72B09272"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Kontrata do të rregullohet nga dispozitat e legjislacionit shqiptar në fuqi.</w:t>
      </w:r>
    </w:p>
    <w:p w14:paraId="7AEF0D8E"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3FE8016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30</w:t>
      </w:r>
      <w:r w:rsidRPr="000A0BBA">
        <w:rPr>
          <w:rFonts w:ascii="Perpetua" w:eastAsia="Times New Roman" w:hAnsi="Perpetua" w:cs="Arial"/>
          <w:b/>
          <w:sz w:val="26"/>
          <w:szCs w:val="26"/>
          <w:lang w:val="it-IT" w:eastAsia="en-US"/>
        </w:rPr>
        <w:tab/>
        <w:t>Zgjidhja e Mosmarrëveshjeve</w:t>
      </w:r>
    </w:p>
    <w:p w14:paraId="428A1618" w14:textId="77777777" w:rsidR="000A0BBA" w:rsidRPr="000A0BBA" w:rsidRDefault="000A0BBA" w:rsidP="000A0BBA">
      <w:pPr>
        <w:numPr>
          <w:ilvl w:val="0"/>
          <w:numId w:val="3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Agjencia dhe Kontraktuesi duhet të bëjnë çdo përpjekje të zgjidhin mosmarrëveshjet ose konfliktet e ndodhura midis tyre me negociata direkte.</w:t>
      </w:r>
    </w:p>
    <w:p w14:paraId="467E7C79" w14:textId="77777777" w:rsidR="000A0BBA" w:rsidRPr="000A0BBA" w:rsidRDefault="000A0BBA" w:rsidP="000A0BBA">
      <w:pPr>
        <w:numPr>
          <w:ilvl w:val="0"/>
          <w:numId w:val="36"/>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palët dështojnë në zgjidhjen e mosmarrëveshjes ose konfliktit, problemet do të konsiderohen me anë të zgjidhjes së marrveshjeve sipas kontratës dhe procedurave juridike në fuqi sipas legjislacionit të Republikës së Shqipërisë.</w:t>
      </w:r>
    </w:p>
    <w:p w14:paraId="7D79FB0E" w14:textId="77777777" w:rsidR="000A0BBA" w:rsidRDefault="000A0BBA" w:rsidP="000A0BBA">
      <w:pPr>
        <w:pStyle w:val="BodyText"/>
        <w:tabs>
          <w:tab w:val="left" w:pos="1080"/>
        </w:tabs>
        <w:jc w:val="both"/>
        <w:rPr>
          <w:rFonts w:ascii="Perpetua" w:eastAsia="Times New Roman" w:hAnsi="Perpetua" w:cs="Arial"/>
          <w:sz w:val="26"/>
          <w:szCs w:val="26"/>
          <w:lang w:val="it-IT" w:eastAsia="en-US"/>
        </w:rPr>
      </w:pPr>
    </w:p>
    <w:p w14:paraId="4BA144C4"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31</w:t>
      </w:r>
      <w:r w:rsidRPr="000A0BBA">
        <w:rPr>
          <w:rFonts w:ascii="Perpetua" w:eastAsia="Times New Roman" w:hAnsi="Perpetua" w:cs="Arial"/>
          <w:b/>
          <w:sz w:val="26"/>
          <w:szCs w:val="26"/>
          <w:lang w:val="it-IT" w:eastAsia="en-US"/>
        </w:rPr>
        <w:tab/>
        <w:t>Përfaqësimi i Palëve</w:t>
      </w:r>
    </w:p>
    <w:p w14:paraId="04D7F6A3"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palë duhet të emërojë me shkrim një person ose post organizativ, që do të jetë përgjegjës, në emër të palës, për marrjen e komunikatave dhe për përfaqësimin e palës në çështjet e lidhura me ekzekutimin e kontratës.</w:t>
      </w:r>
    </w:p>
    <w:p w14:paraId="6C1D801D"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Secila palë duhet të lajmërojë palën tjetër menjëherë për ndonjë ndryshim në emërimin e përfaqësuesit të palës. Nëse njëra palë dështon të lajmërojë, duhet të marrë përsipër çdo humbje të shkaktuar nga dështimi për të dhënë njoftim të mjaftueshëm.</w:t>
      </w:r>
    </w:p>
    <w:p w14:paraId="42C8BB84" w14:textId="77777777" w:rsidR="000A0BBA" w:rsidRPr="000A0BBA" w:rsidRDefault="000A0BBA" w:rsidP="000A0BBA">
      <w:pPr>
        <w:numPr>
          <w:ilvl w:val="0"/>
          <w:numId w:val="37"/>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Palët mund të emërojnë persona ose njësi organizative shtesë për të përfaqësuar palën në veprime ose veprimtari të veçanta njoftimi me shkrim në të cilin rast duhet dhënë dhe duhet të përcaktoje shtrirjen e autoritetit të përfaqësuesit.</w:t>
      </w:r>
    </w:p>
    <w:p w14:paraId="29CE8ED8"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744AD0C7"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32</w:t>
      </w:r>
      <w:r w:rsidRPr="000A0BBA">
        <w:rPr>
          <w:rFonts w:ascii="Perpetua" w:eastAsia="Times New Roman" w:hAnsi="Perpetua" w:cs="Arial"/>
          <w:b/>
          <w:sz w:val="26"/>
          <w:szCs w:val="26"/>
          <w:lang w:val="it-IT" w:eastAsia="en-US"/>
        </w:rPr>
        <w:tab/>
        <w:t>Lajmërimet</w:t>
      </w:r>
    </w:p>
    <w:p w14:paraId="75385A1A" w14:textId="77777777" w:rsidR="000A0BBA" w:rsidRPr="000A0BBA" w:rsidRDefault="000A0BBA" w:rsidP="000A0BBA">
      <w:pPr>
        <w:numPr>
          <w:ilvl w:val="0"/>
          <w:numId w:val="3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lajmërim i dhënë nga njëra palë tjetrës sipas kontratës duhet të bëhet me shkrim në adresën e specifikuar në kontratë.</w:t>
      </w:r>
    </w:p>
    <w:p w14:paraId="0DE5825F" w14:textId="77777777" w:rsidR="000A0BBA" w:rsidRPr="000A0BBA" w:rsidRDefault="000A0BBA" w:rsidP="000A0BBA">
      <w:pPr>
        <w:numPr>
          <w:ilvl w:val="0"/>
          <w:numId w:val="38"/>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Njoftimi do të ketë efekt sapo të dorëzohet.</w:t>
      </w:r>
    </w:p>
    <w:p w14:paraId="38C731C8"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4CCD9322"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33</w:t>
      </w:r>
      <w:r w:rsidRPr="000A0BBA">
        <w:rPr>
          <w:rFonts w:ascii="Perpetua" w:eastAsia="Times New Roman" w:hAnsi="Perpetua" w:cs="Arial"/>
          <w:b/>
          <w:sz w:val="26"/>
          <w:szCs w:val="26"/>
          <w:lang w:val="it-IT" w:eastAsia="en-US"/>
        </w:rPr>
        <w:tab/>
        <w:t>Llogaritja e Afateve</w:t>
      </w:r>
    </w:p>
    <w:p w14:paraId="05925227"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Të gjitha referencat e ditëve do të jenë ditë kalendarike me përjashtim kur parashikohet ndryshe.</w:t>
      </w:r>
    </w:p>
    <w:p w14:paraId="59664AA1"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lastRenderedPageBreak/>
        <w:t>Zbatimi i kontratës duhet të filloje më __________. Nëse nuk është specifikuar, zbatimi do të fillojë në datën që kontraktuesi nënshkruan kontratën.</w:t>
      </w:r>
    </w:p>
    <w:p w14:paraId="4449DFA0" w14:textId="77777777" w:rsidR="000A0BBA" w:rsidRPr="000A0BBA" w:rsidRDefault="000A0BBA" w:rsidP="000A0BBA">
      <w:pPr>
        <w:pStyle w:val="BodyText"/>
        <w:tabs>
          <w:tab w:val="left" w:pos="1080"/>
        </w:tabs>
        <w:jc w:val="both"/>
        <w:rPr>
          <w:rFonts w:ascii="Perpetua" w:eastAsia="Times New Roman" w:hAnsi="Perpetua" w:cs="Arial"/>
          <w:sz w:val="26"/>
          <w:szCs w:val="26"/>
          <w:lang w:val="it-IT" w:eastAsia="en-US"/>
        </w:rPr>
      </w:pPr>
    </w:p>
    <w:p w14:paraId="6114CE7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34</w:t>
      </w:r>
      <w:r w:rsidRPr="000A0BBA">
        <w:rPr>
          <w:rFonts w:ascii="Perpetua" w:eastAsia="Times New Roman" w:hAnsi="Perpetua" w:cs="Arial"/>
          <w:b/>
          <w:sz w:val="26"/>
          <w:szCs w:val="26"/>
          <w:lang w:val="it-IT" w:eastAsia="en-US"/>
        </w:rPr>
        <w:tab/>
        <w:t>Vendndodhja e Shërbimeve</w:t>
      </w:r>
    </w:p>
    <w:p w14:paraId="7642C203"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Shërbimet do të kryhen në:</w:t>
      </w:r>
      <w:r w:rsidRPr="000A0BBA">
        <w:rPr>
          <w:rFonts w:ascii="Perpetua" w:hAnsi="Perpetua" w:cs="Arial"/>
          <w:sz w:val="26"/>
          <w:szCs w:val="26"/>
          <w:lang w:val="it-IT"/>
        </w:rPr>
        <w:tab/>
      </w:r>
    </w:p>
    <w:p w14:paraId="7A19F229" w14:textId="77777777" w:rsidR="000A0BBA" w:rsidRPr="000A0BBA" w:rsidRDefault="000A0BBA" w:rsidP="000A0BBA">
      <w:pPr>
        <w:pStyle w:val="BodyText"/>
        <w:tabs>
          <w:tab w:val="left" w:pos="540"/>
          <w:tab w:val="left" w:leader="underscore" w:pos="9360"/>
        </w:tabs>
        <w:jc w:val="both"/>
        <w:rPr>
          <w:rFonts w:ascii="Perpetua" w:eastAsia="Times New Roman" w:hAnsi="Perpetua" w:cs="Arial"/>
          <w:sz w:val="26"/>
          <w:szCs w:val="26"/>
          <w:lang w:val="it-IT" w:eastAsia="en-US"/>
        </w:rPr>
      </w:pPr>
      <w:r w:rsidRPr="000A0BBA">
        <w:rPr>
          <w:rFonts w:ascii="Perpetua" w:eastAsia="Times New Roman" w:hAnsi="Perpetua" w:cs="Arial"/>
          <w:sz w:val="26"/>
          <w:szCs w:val="26"/>
          <w:lang w:val="it-IT" w:eastAsia="en-US"/>
        </w:rPr>
        <w:tab/>
      </w:r>
    </w:p>
    <w:p w14:paraId="506BFF83"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35</w:t>
      </w:r>
      <w:r w:rsidRPr="000A0BBA">
        <w:rPr>
          <w:rFonts w:ascii="Perpetua" w:eastAsia="Times New Roman" w:hAnsi="Perpetua" w:cs="Arial"/>
          <w:b/>
          <w:sz w:val="26"/>
          <w:szCs w:val="26"/>
          <w:lang w:val="it-IT" w:eastAsia="en-US"/>
        </w:rPr>
        <w:tab/>
        <w:t>Informacion që duhet dhënë nga Agjencia</w:t>
      </w:r>
    </w:p>
    <w:p w14:paraId="5A361EBA"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Brenda 15 ditësh nga marrja e sigurimit të kontratës, Agjencia duhet t’i japi kontraktuesit informacionin dhe dokumentat e mëposhtme: </w:t>
      </w:r>
      <w:r w:rsidRPr="000A0BBA">
        <w:rPr>
          <w:rFonts w:ascii="Perpetua" w:hAnsi="Perpetua" w:cs="Arial"/>
          <w:sz w:val="26"/>
          <w:szCs w:val="26"/>
          <w:lang w:val="it-IT"/>
        </w:rPr>
        <w:tab/>
      </w:r>
    </w:p>
    <w:p w14:paraId="6945B31D"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31F54ECE"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p>
    <w:p w14:paraId="2ADD0490"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36</w:t>
      </w:r>
      <w:r w:rsidRPr="000A0BBA">
        <w:rPr>
          <w:rFonts w:ascii="Perpetua" w:eastAsia="Times New Roman" w:hAnsi="Perpetua" w:cs="Arial"/>
          <w:b/>
          <w:sz w:val="26"/>
          <w:szCs w:val="26"/>
          <w:lang w:val="it-IT" w:eastAsia="en-US"/>
        </w:rPr>
        <w:tab/>
        <w:t>Kërkesat e Raportimit</w:t>
      </w:r>
    </w:p>
    <w:p w14:paraId="7C04C5FA"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 xml:space="preserve">Gjatë zgjatjes së kontratës, kontraktuesi duhet të sigurojë raporte për Agjencia sipas formularit të mëposhtëm: </w:t>
      </w:r>
      <w:r w:rsidRPr="000A0BBA">
        <w:rPr>
          <w:rFonts w:ascii="Perpetua" w:hAnsi="Perpetua" w:cs="Arial"/>
          <w:sz w:val="26"/>
          <w:szCs w:val="26"/>
          <w:lang w:val="it-IT"/>
        </w:rPr>
        <w:tab/>
      </w:r>
    </w:p>
    <w:p w14:paraId="574E61C1" w14:textId="41086D0D" w:rsidR="000A0BBA" w:rsidRPr="000A0BBA" w:rsidRDefault="000A0BBA" w:rsidP="00A32CD9">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750911DC"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37</w:t>
      </w:r>
      <w:r w:rsidRPr="000A0BBA">
        <w:rPr>
          <w:rFonts w:ascii="Perpetua" w:eastAsia="Times New Roman" w:hAnsi="Perpetua" w:cs="Arial"/>
          <w:b/>
          <w:sz w:val="26"/>
          <w:szCs w:val="26"/>
          <w:lang w:val="it-IT" w:eastAsia="en-US"/>
        </w:rPr>
        <w:tab/>
        <w:t>Siguracioni i Përgjegjësisë Profesionale</w:t>
      </w:r>
    </w:p>
    <w:p w14:paraId="77FF2293"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Përpara fillimit të zbatimit të kontratës, Kontraktuesi duhet të sigurojë Autoritetin Kontraktor me prova për siguracionin e përgjegjësisë profesionale me shumë minimale si vijon:</w:t>
      </w:r>
      <w:r w:rsidRPr="000A0BBA">
        <w:rPr>
          <w:rFonts w:ascii="Perpetua" w:hAnsi="Perpetua" w:cs="Arial"/>
          <w:sz w:val="26"/>
          <w:szCs w:val="26"/>
          <w:lang w:val="it-IT"/>
        </w:rPr>
        <w:tab/>
      </w:r>
    </w:p>
    <w:p w14:paraId="11DE52C6"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1AB09818"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38</w:t>
      </w:r>
      <w:r w:rsidRPr="000A0BBA">
        <w:rPr>
          <w:rFonts w:ascii="Perpetua" w:eastAsia="Times New Roman" w:hAnsi="Perpetua" w:cs="Arial"/>
          <w:b/>
          <w:sz w:val="26"/>
          <w:szCs w:val="26"/>
          <w:lang w:val="it-IT" w:eastAsia="en-US"/>
        </w:rPr>
        <w:tab/>
        <w:t>Kushtet e Pagesës</w:t>
      </w:r>
    </w:p>
    <w:p w14:paraId="03C79D60" w14:textId="77777777" w:rsidR="000A0BBA" w:rsidRPr="000A0BBA" w:rsidRDefault="000A0BBA" w:rsidP="000A0BBA">
      <w:pPr>
        <w:numPr>
          <w:ilvl w:val="0"/>
          <w:numId w:val="4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Pagesa për shërbimet duhet bërë sipas skedarit të mëposhtëm:</w:t>
      </w:r>
    </w:p>
    <w:p w14:paraId="1BED1863" w14:textId="77777777" w:rsidR="000A0BBA" w:rsidRPr="000A0BBA" w:rsidRDefault="000A0BBA" w:rsidP="000A0BBA">
      <w:pPr>
        <w:numPr>
          <w:ilvl w:val="0"/>
          <w:numId w:val="40"/>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Çdo pagesë e skeduar duhet bërë brenda _________ ditëve nga data e arritjes së marrëveshjes për pagesën ose nga data e marrjes së kërkesës me shkrim për pagesë cilado që të jetë më vonë. Nëse është lënë e paplotësuar, periudha kohore do të jetë 30 ditë.</w:t>
      </w:r>
    </w:p>
    <w:p w14:paraId="71CD3D64" w14:textId="77777777" w:rsidR="000A0BBA" w:rsidRPr="000A0BBA" w:rsidRDefault="000A0BBA" w:rsidP="000A0BBA">
      <w:pPr>
        <w:numPr>
          <w:ilvl w:val="0"/>
          <w:numId w:val="39"/>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Monedha e pagesës do të jetë ______.  Nëse është lënë e paplotësuar, pagesa do bëhet me monedhën Shqiptare.</w:t>
      </w:r>
    </w:p>
    <w:p w14:paraId="69B924B4" w14:textId="77777777" w:rsidR="000A0BBA" w:rsidRPr="000A0BBA" w:rsidRDefault="000A0BBA" w:rsidP="000A0BBA">
      <w:pPr>
        <w:autoSpaceDE w:val="0"/>
        <w:autoSpaceDN w:val="0"/>
        <w:adjustRightInd w:val="0"/>
        <w:ind w:left="420"/>
        <w:jc w:val="both"/>
        <w:rPr>
          <w:rFonts w:ascii="Perpetua" w:hAnsi="Perpetua" w:cs="Arial"/>
          <w:sz w:val="26"/>
          <w:szCs w:val="26"/>
          <w:lang w:val="it-IT"/>
        </w:rPr>
      </w:pPr>
    </w:p>
    <w:p w14:paraId="7EC2057F"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39</w:t>
      </w:r>
      <w:r w:rsidRPr="000A0BBA">
        <w:rPr>
          <w:rFonts w:ascii="Perpetua" w:eastAsia="Times New Roman" w:hAnsi="Perpetua" w:cs="Arial"/>
          <w:b/>
          <w:sz w:val="26"/>
          <w:szCs w:val="26"/>
          <w:lang w:val="it-IT" w:eastAsia="en-US"/>
        </w:rPr>
        <w:tab/>
        <w:t>Pagesa Paraprake</w:t>
      </w:r>
    </w:p>
    <w:p w14:paraId="7459DFDB"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Përqindja e pagesës paraprake do të jetë _____. Nëse është lënë e paplotësuar, kontraktuesi nuk do të marrë pagesë paraprake.</w:t>
      </w:r>
    </w:p>
    <w:p w14:paraId="36EDC52D"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është premtuar një pagesë paraprake, avanca do të paguhet brenda ______ ditëve nga marrja e sigurimit të kontrateës.</w:t>
      </w:r>
    </w:p>
    <w:p w14:paraId="5AB2297C" w14:textId="77777777" w:rsidR="000A0BBA" w:rsidRPr="000A0BBA" w:rsidRDefault="000A0BBA" w:rsidP="000A0BBA">
      <w:pPr>
        <w:numPr>
          <w:ilvl w:val="0"/>
          <w:numId w:val="41"/>
        </w:numPr>
        <w:autoSpaceDE w:val="0"/>
        <w:autoSpaceDN w:val="0"/>
        <w:adjustRightInd w:val="0"/>
        <w:ind w:left="360"/>
        <w:jc w:val="both"/>
        <w:rPr>
          <w:rFonts w:ascii="Perpetua" w:hAnsi="Perpetua" w:cs="Arial"/>
          <w:sz w:val="26"/>
          <w:szCs w:val="26"/>
          <w:lang w:val="it-IT"/>
        </w:rPr>
      </w:pPr>
      <w:r w:rsidRPr="000A0BBA">
        <w:rPr>
          <w:rFonts w:ascii="Perpetua" w:hAnsi="Perpetua" w:cs="Arial"/>
          <w:sz w:val="26"/>
          <w:szCs w:val="26"/>
          <w:lang w:val="it-IT"/>
        </w:rPr>
        <w:t>Nëse jepet pagesa paraprake, shuma do të hiqet nga pagesa që duhet t’i jepet kontraktuesit sipas formulës së mëposhtme:</w:t>
      </w:r>
      <w:r w:rsidRPr="000A0BBA">
        <w:rPr>
          <w:rFonts w:ascii="Perpetua" w:hAnsi="Perpetua" w:cs="Arial"/>
          <w:sz w:val="26"/>
          <w:szCs w:val="26"/>
          <w:lang w:val="it-IT"/>
        </w:rPr>
        <w:tab/>
      </w:r>
    </w:p>
    <w:p w14:paraId="7FEE6797" w14:textId="77777777" w:rsidR="000A0BBA" w:rsidRPr="000A0BBA" w:rsidRDefault="000A0BBA" w:rsidP="000A0BBA">
      <w:pPr>
        <w:tabs>
          <w:tab w:val="left" w:pos="540"/>
          <w:tab w:val="left" w:leader="underscore" w:pos="9360"/>
        </w:tabs>
        <w:jc w:val="both"/>
        <w:rPr>
          <w:rFonts w:ascii="Perpetua" w:hAnsi="Perpetua" w:cs="Arial"/>
          <w:sz w:val="26"/>
          <w:szCs w:val="26"/>
          <w:lang w:val="it-IT"/>
        </w:rPr>
      </w:pPr>
      <w:r w:rsidRPr="000A0BBA">
        <w:rPr>
          <w:rFonts w:ascii="Perpetua" w:hAnsi="Perpetua" w:cs="Arial"/>
          <w:sz w:val="26"/>
          <w:szCs w:val="26"/>
          <w:lang w:val="it-IT"/>
        </w:rPr>
        <w:tab/>
      </w:r>
      <w:r w:rsidRPr="000A0BBA">
        <w:rPr>
          <w:rFonts w:ascii="Perpetua" w:hAnsi="Perpetua" w:cs="Arial"/>
          <w:sz w:val="26"/>
          <w:szCs w:val="26"/>
          <w:lang w:val="it-IT"/>
        </w:rPr>
        <w:tab/>
      </w:r>
    </w:p>
    <w:p w14:paraId="0B96CA6D" w14:textId="77777777" w:rsidR="000A0BBA" w:rsidRPr="000A0BBA" w:rsidRDefault="000A0BBA" w:rsidP="000A0BBA">
      <w:pPr>
        <w:pStyle w:val="BodyText"/>
        <w:tabs>
          <w:tab w:val="left" w:pos="1080"/>
        </w:tabs>
        <w:jc w:val="both"/>
        <w:rPr>
          <w:rFonts w:ascii="Perpetua" w:eastAsia="Times New Roman" w:hAnsi="Perpetua" w:cs="Arial"/>
          <w:b/>
          <w:sz w:val="26"/>
          <w:szCs w:val="26"/>
          <w:lang w:val="it-IT" w:eastAsia="en-US"/>
        </w:rPr>
      </w:pPr>
      <w:r w:rsidRPr="000A0BBA">
        <w:rPr>
          <w:rFonts w:ascii="Perpetua" w:eastAsia="Times New Roman" w:hAnsi="Perpetua" w:cs="Arial"/>
          <w:b/>
          <w:sz w:val="26"/>
          <w:szCs w:val="26"/>
          <w:lang w:val="it-IT" w:eastAsia="en-US"/>
        </w:rPr>
        <w:t>Neni 40   Zbritja e garancisë së kontratës</w:t>
      </w:r>
    </w:p>
    <w:p w14:paraId="32E07C4F" w14:textId="77777777" w:rsidR="000A0BBA" w:rsidRPr="000A0BBA" w:rsidRDefault="000A0BBA" w:rsidP="000A0BBA">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parashikohet zbritje periodike të garancisë së kontratës ajo kryhet si më poshtë:</w:t>
      </w:r>
    </w:p>
    <w:p w14:paraId="4C85C8A5" w14:textId="0722942A" w:rsidR="001A2BA6" w:rsidRPr="001A2BA6" w:rsidRDefault="000A0BBA" w:rsidP="00567815">
      <w:pPr>
        <w:autoSpaceDE w:val="0"/>
        <w:autoSpaceDN w:val="0"/>
        <w:adjustRightInd w:val="0"/>
        <w:jc w:val="both"/>
        <w:rPr>
          <w:rFonts w:ascii="Perpetua" w:hAnsi="Perpetua" w:cs="Arial"/>
          <w:sz w:val="26"/>
          <w:szCs w:val="26"/>
          <w:lang w:val="it-IT"/>
        </w:rPr>
      </w:pPr>
      <w:r w:rsidRPr="000A0BBA">
        <w:rPr>
          <w:rFonts w:ascii="Perpetua" w:hAnsi="Perpetua" w:cs="Arial"/>
          <w:sz w:val="26"/>
          <w:szCs w:val="26"/>
          <w:lang w:val="it-IT"/>
        </w:rPr>
        <w:t>Nëse nuk plotësohet, garancia mbetet e pandryshuar.</w:t>
      </w:r>
    </w:p>
    <w:sectPr w:rsidR="001A2BA6" w:rsidRPr="001A2BA6" w:rsidSect="00B60FBF">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9AD"/>
    <w:multiLevelType w:val="multilevel"/>
    <w:tmpl w:val="091CB6FE"/>
    <w:lvl w:ilvl="0">
      <w:start w:val="1"/>
      <w:numFmt w:val="decimal"/>
      <w:lvlText w:val="%1."/>
      <w:lvlJc w:val="left"/>
      <w:pPr>
        <w:ind w:left="720" w:hanging="360"/>
      </w:pPr>
    </w:lvl>
    <w:lvl w:ilvl="1">
      <w:start w:val="1"/>
      <w:numFmt w:val="decimal"/>
      <w:isLgl/>
      <w:lvlText w:val="%2."/>
      <w:lvlJc w:val="left"/>
      <w:pPr>
        <w:ind w:left="720" w:hanging="360"/>
      </w:pPr>
      <w:rPr>
        <w:rFonts w:ascii="Perpetua" w:eastAsia="Times New Roman" w:hAnsi="Perpetua"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648325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1079E"/>
    <w:multiLevelType w:val="hybridMultilevel"/>
    <w:tmpl w:val="F656EF7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8A00A0E"/>
    <w:multiLevelType w:val="hybridMultilevel"/>
    <w:tmpl w:val="B7BAD3B0"/>
    <w:lvl w:ilvl="0" w:tplc="8570C26A">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4" w15:restartNumberingAfterBreak="0">
    <w:nsid w:val="09D312E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631EF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25779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F067C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D40E0A"/>
    <w:multiLevelType w:val="hybridMultilevel"/>
    <w:tmpl w:val="53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E4082"/>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16C36DD4"/>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201384"/>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2C396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3353161"/>
    <w:multiLevelType w:val="hybridMultilevel"/>
    <w:tmpl w:val="A4085D6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AF0A09"/>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1C63E0"/>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144994"/>
    <w:multiLevelType w:val="hybridMultilevel"/>
    <w:tmpl w:val="F9749240"/>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3EE801D1"/>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85693"/>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87696D"/>
    <w:multiLevelType w:val="hybridMultilevel"/>
    <w:tmpl w:val="B5DC4F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535AD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934C6D"/>
    <w:multiLevelType w:val="multilevel"/>
    <w:tmpl w:val="DEA874B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433F7D62"/>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AA1CEB"/>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DD43E7"/>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9C674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1852B8"/>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A15E76"/>
    <w:multiLevelType w:val="hybridMultilevel"/>
    <w:tmpl w:val="AFACD464"/>
    <w:lvl w:ilvl="0" w:tplc="943084C0">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B43C0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C33E1E"/>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F90C8A"/>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C369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9C810E2"/>
    <w:multiLevelType w:val="hybridMultilevel"/>
    <w:tmpl w:val="D160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9E6A0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3D1CA5"/>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B74091"/>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750188"/>
    <w:multiLevelType w:val="hybridMultilevel"/>
    <w:tmpl w:val="5712E7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2F1E63"/>
    <w:multiLevelType w:val="hybridMultilevel"/>
    <w:tmpl w:val="F528B982"/>
    <w:lvl w:ilvl="0" w:tplc="C42420C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0" w15:restartNumberingAfterBreak="0">
    <w:nsid w:val="74DE3D2C"/>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C532DF"/>
    <w:multiLevelType w:val="hybridMultilevel"/>
    <w:tmpl w:val="0F1AD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4"/>
  </w:num>
  <w:num w:numId="3">
    <w:abstractNumId w:val="2"/>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7"/>
    <w:rsid w:val="000A0BBA"/>
    <w:rsid w:val="00101D30"/>
    <w:rsid w:val="00124F04"/>
    <w:rsid w:val="001A2BA6"/>
    <w:rsid w:val="00236011"/>
    <w:rsid w:val="00265BDD"/>
    <w:rsid w:val="002B4956"/>
    <w:rsid w:val="00497B4B"/>
    <w:rsid w:val="00542688"/>
    <w:rsid w:val="00567815"/>
    <w:rsid w:val="005D7CA2"/>
    <w:rsid w:val="00663F39"/>
    <w:rsid w:val="007741B2"/>
    <w:rsid w:val="007E24A7"/>
    <w:rsid w:val="007F7E8C"/>
    <w:rsid w:val="00880C75"/>
    <w:rsid w:val="008A33DF"/>
    <w:rsid w:val="00901A57"/>
    <w:rsid w:val="00922765"/>
    <w:rsid w:val="009334B8"/>
    <w:rsid w:val="009E740E"/>
    <w:rsid w:val="009F4EAD"/>
    <w:rsid w:val="00A32CD9"/>
    <w:rsid w:val="00A900B5"/>
    <w:rsid w:val="00AD1095"/>
    <w:rsid w:val="00B10FD5"/>
    <w:rsid w:val="00B60FBF"/>
    <w:rsid w:val="00C13E22"/>
    <w:rsid w:val="00C53484"/>
    <w:rsid w:val="00C74164"/>
    <w:rsid w:val="00C77D67"/>
    <w:rsid w:val="00CD68AE"/>
    <w:rsid w:val="00D71487"/>
    <w:rsid w:val="00DC29A2"/>
    <w:rsid w:val="00E05F4B"/>
    <w:rsid w:val="00EE0373"/>
    <w:rsid w:val="00F175E2"/>
    <w:rsid w:val="00F676EF"/>
    <w:rsid w:val="00F9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2F5A"/>
  <w15:docId w15:val="{1B126D7E-0F1D-4A85-808E-A88A9403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A7"/>
    <w:pPr>
      <w:ind w:left="720"/>
    </w:pPr>
  </w:style>
  <w:style w:type="paragraph" w:customStyle="1" w:styleId="1">
    <w:name w:val="Название1"/>
    <w:basedOn w:val="Normal"/>
    <w:rsid w:val="001A2BA6"/>
    <w:pPr>
      <w:jc w:val="center"/>
    </w:pPr>
    <w:rPr>
      <w:b/>
      <w:bCs/>
      <w:sz w:val="22"/>
      <w:szCs w:val="22"/>
      <w:lang w:val="ru-RU" w:eastAsia="ru-RU"/>
    </w:rPr>
  </w:style>
  <w:style w:type="paragraph" w:styleId="NormalWeb">
    <w:name w:val="Normal (Web)"/>
    <w:basedOn w:val="Normal"/>
    <w:semiHidden/>
    <w:unhideWhenUsed/>
    <w:rsid w:val="001A2BA6"/>
    <w:pPr>
      <w:spacing w:before="100" w:beforeAutospacing="1" w:after="100" w:afterAutospacing="1"/>
    </w:pPr>
    <w:rPr>
      <w:sz w:val="24"/>
      <w:szCs w:val="24"/>
    </w:rPr>
  </w:style>
  <w:style w:type="paragraph" w:styleId="Title">
    <w:name w:val="Title"/>
    <w:basedOn w:val="Normal"/>
    <w:link w:val="TitleChar"/>
    <w:qFormat/>
    <w:rsid w:val="001A2BA6"/>
    <w:pPr>
      <w:jc w:val="center"/>
    </w:pPr>
    <w:rPr>
      <w:rFonts w:cs="Angsana New"/>
      <w:b/>
      <w:bCs/>
      <w:sz w:val="32"/>
      <w:szCs w:val="24"/>
    </w:rPr>
  </w:style>
  <w:style w:type="character" w:customStyle="1" w:styleId="TitleChar">
    <w:name w:val="Title Char"/>
    <w:basedOn w:val="DefaultParagraphFont"/>
    <w:link w:val="Title"/>
    <w:rsid w:val="001A2BA6"/>
    <w:rPr>
      <w:rFonts w:ascii="Times New Roman" w:eastAsia="Times New Roman" w:hAnsi="Times New Roman" w:cs="Angsana New"/>
      <w:b/>
      <w:bCs/>
      <w:sz w:val="32"/>
      <w:szCs w:val="24"/>
    </w:rPr>
  </w:style>
  <w:style w:type="paragraph" w:customStyle="1" w:styleId="SLparagraph">
    <w:name w:val="SL paragraph"/>
    <w:basedOn w:val="Normal"/>
    <w:rsid w:val="001A2BA6"/>
    <w:pPr>
      <w:numPr>
        <w:ilvl w:val="1"/>
        <w:numId w:val="7"/>
      </w:numPr>
    </w:pPr>
    <w:rPr>
      <w:sz w:val="24"/>
      <w:szCs w:val="24"/>
    </w:rPr>
  </w:style>
  <w:style w:type="character" w:styleId="Hyperlink">
    <w:name w:val="Hyperlink"/>
    <w:uiPriority w:val="99"/>
    <w:unhideWhenUsed/>
    <w:rsid w:val="00C77D67"/>
    <w:rPr>
      <w:color w:val="0563C1"/>
      <w:u w:val="single"/>
    </w:rPr>
  </w:style>
  <w:style w:type="character" w:customStyle="1" w:styleId="BodyTextChar">
    <w:name w:val="Body Text Char"/>
    <w:aliases w:val="body text Char"/>
    <w:basedOn w:val="DefaultParagraphFont"/>
    <w:link w:val="BodyText"/>
    <w:semiHidden/>
    <w:locked/>
    <w:rsid w:val="000A0BBA"/>
    <w:rPr>
      <w:sz w:val="24"/>
      <w:szCs w:val="24"/>
      <w:lang w:val="x-none" w:eastAsia="x-none"/>
    </w:rPr>
  </w:style>
  <w:style w:type="paragraph" w:styleId="BodyText">
    <w:name w:val="Body Text"/>
    <w:aliases w:val="body text"/>
    <w:basedOn w:val="Normal"/>
    <w:link w:val="BodyTextChar"/>
    <w:semiHidden/>
    <w:unhideWhenUsed/>
    <w:rsid w:val="000A0BBA"/>
    <w:pPr>
      <w:spacing w:after="120"/>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0A0BBA"/>
    <w:rPr>
      <w:rFonts w:ascii="Times New Roman" w:eastAsia="Times New Roman" w:hAnsi="Times New Roman" w:cs="Times New Roman"/>
      <w:sz w:val="20"/>
      <w:szCs w:val="20"/>
    </w:rPr>
  </w:style>
  <w:style w:type="character" w:customStyle="1" w:styleId="longtext">
    <w:name w:val="long_text"/>
    <w:rsid w:val="000A0BBA"/>
  </w:style>
  <w:style w:type="character" w:styleId="CommentReference">
    <w:name w:val="annotation reference"/>
    <w:basedOn w:val="DefaultParagraphFont"/>
    <w:uiPriority w:val="99"/>
    <w:semiHidden/>
    <w:unhideWhenUsed/>
    <w:rsid w:val="00F175E2"/>
    <w:rPr>
      <w:sz w:val="16"/>
      <w:szCs w:val="16"/>
    </w:rPr>
  </w:style>
  <w:style w:type="paragraph" w:styleId="CommentText">
    <w:name w:val="annotation text"/>
    <w:basedOn w:val="Normal"/>
    <w:link w:val="CommentTextChar"/>
    <w:uiPriority w:val="99"/>
    <w:semiHidden/>
    <w:unhideWhenUsed/>
    <w:rsid w:val="00F175E2"/>
  </w:style>
  <w:style w:type="character" w:customStyle="1" w:styleId="CommentTextChar">
    <w:name w:val="Comment Text Char"/>
    <w:basedOn w:val="DefaultParagraphFont"/>
    <w:link w:val="CommentText"/>
    <w:uiPriority w:val="99"/>
    <w:semiHidden/>
    <w:rsid w:val="00F17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5E2"/>
    <w:rPr>
      <w:b/>
      <w:bCs/>
    </w:rPr>
  </w:style>
  <w:style w:type="character" w:customStyle="1" w:styleId="CommentSubjectChar">
    <w:name w:val="Comment Subject Char"/>
    <w:basedOn w:val="CommentTextChar"/>
    <w:link w:val="CommentSubject"/>
    <w:uiPriority w:val="99"/>
    <w:semiHidden/>
    <w:rsid w:val="00F175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21054">
      <w:bodyDiv w:val="1"/>
      <w:marLeft w:val="0"/>
      <w:marRight w:val="0"/>
      <w:marTop w:val="0"/>
      <w:marBottom w:val="0"/>
      <w:divBdr>
        <w:top w:val="none" w:sz="0" w:space="0" w:color="auto"/>
        <w:left w:val="none" w:sz="0" w:space="0" w:color="auto"/>
        <w:bottom w:val="none" w:sz="0" w:space="0" w:color="auto"/>
        <w:right w:val="none" w:sz="0" w:space="0" w:color="auto"/>
      </w:divBdr>
    </w:div>
    <w:div w:id="653602464">
      <w:bodyDiv w:val="1"/>
      <w:marLeft w:val="0"/>
      <w:marRight w:val="0"/>
      <w:marTop w:val="0"/>
      <w:marBottom w:val="0"/>
      <w:divBdr>
        <w:top w:val="none" w:sz="0" w:space="0" w:color="auto"/>
        <w:left w:val="none" w:sz="0" w:space="0" w:color="auto"/>
        <w:bottom w:val="none" w:sz="0" w:space="0" w:color="auto"/>
        <w:right w:val="none" w:sz="0" w:space="0" w:color="auto"/>
      </w:divBdr>
    </w:div>
    <w:div w:id="702175304">
      <w:bodyDiv w:val="1"/>
      <w:marLeft w:val="0"/>
      <w:marRight w:val="0"/>
      <w:marTop w:val="0"/>
      <w:marBottom w:val="0"/>
      <w:divBdr>
        <w:top w:val="none" w:sz="0" w:space="0" w:color="auto"/>
        <w:left w:val="none" w:sz="0" w:space="0" w:color="auto"/>
        <w:bottom w:val="none" w:sz="0" w:space="0" w:color="auto"/>
        <w:right w:val="none" w:sz="0" w:space="0" w:color="auto"/>
      </w:divBdr>
    </w:div>
    <w:div w:id="1314527002">
      <w:bodyDiv w:val="1"/>
      <w:marLeft w:val="0"/>
      <w:marRight w:val="0"/>
      <w:marTop w:val="0"/>
      <w:marBottom w:val="0"/>
      <w:divBdr>
        <w:top w:val="none" w:sz="0" w:space="0" w:color="auto"/>
        <w:left w:val="none" w:sz="0" w:space="0" w:color="auto"/>
        <w:bottom w:val="none" w:sz="0" w:space="0" w:color="auto"/>
        <w:right w:val="none" w:sz="0" w:space="0" w:color="auto"/>
      </w:divBdr>
    </w:div>
    <w:div w:id="17314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FDE2-4755-4654-86B0-9FC526D2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14</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Tianda Kaci</dc:creator>
  <cp:lastModifiedBy>Toshiba</cp:lastModifiedBy>
  <cp:revision>22</cp:revision>
  <cp:lastPrinted>2016-09-09T13:10:00Z</cp:lastPrinted>
  <dcterms:created xsi:type="dcterms:W3CDTF">2016-09-07T14:36:00Z</dcterms:created>
  <dcterms:modified xsi:type="dcterms:W3CDTF">2016-09-13T11:26:00Z</dcterms:modified>
</cp:coreProperties>
</file>